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{{ДЕБИТОР}}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Претензия о погашении задолженности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5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