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pPr>
        <w:jc w:val="center"/>
      </w:pPr>
      <w:r>
        <w:rPr>
          <w:b/>
          <w:sz w:val="28"/>
        </w:rPr>
        <w:t>Сопроводительное письмо</w:t>
      </w:r>
    </w:p>
    <w:p/>
    <w:p>
      <w:r>
        <w:t>В соответствии со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/>
    <w:p>
      <w:r>
        <w:t>Приложение: копия договора (полиса), копия квитанции об оплате.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