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Инспекция Гостехнадзора {{РЕГИОН}}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r>
        <w:t>{{ЗАГОЛОВОК_К_ТЕКСТУ}}</w:t>
      </w:r>
    </w:p>
    <w:p/>
    <w:p>
      <w:r>
        <w:t>{{#if АДРЕСАТ_ИМЯ_ОТЧЕСТВО}}{{АДРЕСАТ_ОБРАЩЕНИЕ}} {{АДРЕСАТ_ИМЯ_ОТЧЕСТВО}}!{{/if}}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r>
        <w:t>В целях выявления имущества должника и формирования конкурсной массы прошу в течение 7 дней с даты получения запроса безвозмездно представить: сведения о зарегистрированной и снятой с учёта за последние 3 года самоходной технике и прицепах к ней.</w:t>
      </w:r>
    </w:p>
    <w:p/>
    <w:p>
      <w:r>
        <w:t>Сведения прошу предоставить за период с {{ПЕРИОД_С}} по дату ответа. Ответ направить по адресу для корреспонденции либо на e-mail {{EMAIL_АУ}}.</w:t>
      </w:r>
    </w:p>
    <w:p/>
    <w:p>
      <w:r>
        <w:t>Управляющий вправе запрашивать такие сведения без специального судебного разрешения; органы, к которым обращён запрос, обязаны предоставить их в семидневный срок безвозмездно (абз. 7, 10 п. 1 ст. 20.3 127-ФЗ).</w:t>
      </w:r>
    </w:p>
    <w:p/>
    <w:p>
      <w:r>
        <w:t>Основание: п. 1 ст. 20.3 Федерального закона от 26.10.2002 № 127-ФЗ «О несостоятельности (банкротстве)».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p/>
    <w:p>
      <w:r>
        <w:t>{{#if executor_mark}}</w:t>
      </w:r>
    </w:p>
    <w:p>
      <w:r>
        <w:t>Исп.: {{ИСПОЛНИТЕЛЬ_ФИО}}{{#if ИСПОЛНИТЕЛЬ_ТЕЛЕФОН}}, тел. {{ИСПОЛНИТЕЛЬ_ТЕЛЕФОН}}{{/if}}</w:t>
      </w:r>
    </w:p>
    <w:p>
      <w:r>
        <w:t>{{/if}}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