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jc w:val="center"/>
      </w:pPr>
      <w:r>
        <w:rPr>
          <w:b/>
          <w:sz w:val="28"/>
        </w:rPr>
        <w:t>Заключение о наличии (отсутствии) оснований для оспаривания сделок должника</w:t>
      </w:r>
    </w:p>
    <w:p/>
    <w:p>
      <w:r>
        <w:t>дело № {{НОМЕР_ДЕЛА}}, {{СУД}}</w:t>
      </w:r>
    </w:p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>
      <w:r>
        <w:t>Проверяемый период: 3 года до принятия заявления о банкротстве ({{ДАТА_ПРИНЯТИЯ_ЗАЯВЛЕНИЯ}}) и после ({{ПЕРИОД_С}} — {{ПЕРИОД_ПО}}).</w:t>
      </w:r>
    </w:p>
    <w:p>
      <w:pPr>
        <w:keepNext/>
      </w:pPr>
      <w:r>
        <w:t>Источники: {{ИСТОЧНИКИ}}.</w:t>
      </w:r>
    </w:p>
    <w:p/>
    <w:tbl>
      <w:tblPr>
        <w:tblStyle w:val="TableGrid"/>
        <w:tblW w:type="dxa" w:w="9354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1814"/>
        <w:gridCol w:w="1474"/>
        <w:gridCol w:w="1134"/>
        <w:gridCol w:w="1247"/>
        <w:gridCol w:w="1928"/>
        <w:gridCol w:w="1304"/>
      </w:tblGrid>
      <w:tr>
        <w:trPr>
          <w:tblHeader w:val="true"/>
        </w:trP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1814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Сделка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Контрагент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Дата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Сумма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Основание оспаривания (ст. 61.2/61.3, ст. 10, 168, 170 ГК)</w:t>
            </w:r>
          </w:p>
        </w:tc>
        <w:tc>
          <w:tcPr>
            <w:tcW w:type="dxa" w:w="1304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Вывод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>
              <w:rPr>
                <w:b w:val="0"/>
                <w:sz w:val="20"/>
              </w:rPr>
              <w:t>{{СДЕЛКА}}</w:t>
            </w:r>
          </w:p>
        </w:tc>
        <w:tc>
          <w:tcPr>
            <w:tcW w:type="dxa" w:w="1474"/>
          </w:tcPr>
          <w:p>
            <w:pPr>
              <w:spacing w:after="0"/>
              <w:jc w:val="left"/>
            </w:pPr>
            <w:r>
              <w:rPr>
                <w:b w:val="0"/>
                <w:sz w:val="20"/>
              </w:rPr>
              <w:t>{{КОНТРАГЕНТ}}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{{ДАТА_СДЕЛКИ}}</w:t>
            </w:r>
          </w:p>
        </w:tc>
        <w:tc>
          <w:tcPr>
            <w:tcW w:type="dxa" w:w="1247"/>
          </w:tcPr>
          <w:p>
            <w:pPr>
              <w:spacing w:after="0"/>
              <w:jc w:val="right"/>
            </w:pPr>
            <w:r>
              <w:rPr>
                <w:b w:val="0"/>
                <w:sz w:val="20"/>
              </w:rPr>
              <w:t>{{СУММА}}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20"/>
              </w:rPr>
              <w:t>{{ОСНОВАНИЕ}}</w:t>
            </w:r>
          </w:p>
        </w:tc>
        <w:tc>
          <w:tcPr>
            <w:tcW w:type="dxa" w:w="1304"/>
          </w:tcPr>
          <w:p>
            <w:pPr>
              <w:spacing w:after="0"/>
              <w:jc w:val="left"/>
            </w:pPr>
            <w:r>
              <w:rPr>
                <w:b w:val="0"/>
                <w:sz w:val="20"/>
              </w:rPr>
              <w:t>{{ВЫВОД}}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center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30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center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30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center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30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center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30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center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30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center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30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center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30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center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30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center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30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11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center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30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center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30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13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center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30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14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center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30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15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center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304"/>
          </w:tcPr>
          <w:p>
            <w:pPr>
              <w:spacing w:after="0"/>
              <w:jc w:val="left"/>
            </w:pPr>
          </w:p>
        </w:tc>
      </w:tr>
    </w:tbl>
    <w:p/>
    <w:p>
      <w:pPr>
        <w:keepNext/>
        <w:keepLines/>
      </w:pPr>
      <w:r>
        <w:t>Общий вывод: {{ОБЩИЙ_ВЫВОД}}.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{{ФИО_УПРАВЛЯЮЩЕГО_ИОФ}}</w:t>
      </w:r>
    </w:p>
    <w:p>
      <w:pPr>
        <w:keepNext/>
        <w:keepLines/>
      </w:pPr>
    </w:p>
    <w:p>
      <w:pPr>
        <w:keepLines/>
      </w:pPr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