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jc w:val="center"/>
      </w:pPr>
      <w:r>
        <w:rPr>
          <w:b/>
          <w:sz w:val="28"/>
        </w:rPr>
        <w:t>Протокол собрания кредиторов {{ДОЛЖНИК_НАИМЕНОВАНИЕ}}</w:t>
      </w:r>
    </w:p>
    <w:p/>
    <w:p>
      <w:r>
        <w:t>дело № {{НОМЕР_ДЕЛА}}, {{СУД}}</w:t>
      </w:r>
    </w:p>
    <w:p/>
    <w:p>
      <w:r>
        <w:t>Дата: {{ДАТА_СОБРАНИЯ}}, место: {{МЕСТО_СОБРАНИЯ}}, форма: {{ОЧНАЯ_ЗАОЧНАЯ}}.</w:t>
      </w:r>
    </w:p>
    <w:p>
      <w:r>
        <w:t>Председатель: {{ФИО_УПРАВЛЯЮЩЕГО}}.</w:t>
      </w:r>
    </w:p>
    <w:p/>
    <w:p>
      <w:r>
        <w:t>Общее число голосов конкурсных кредиторов и уполномоченных органов, требования которых включены в реестр требований кредиторов: {{ГОЛОСОВ_ПО_РЕЕСТРУ}}.</w:t>
      </w:r>
    </w:p>
    <w:p>
      <w:r>
        <w:t>Зарегистрированы участники, обладающие {{ГОЛОСОВ_ПРИСУТСТВУЕТ}} голосами ({{ПРОЦЕНТ}} % от общего числа голосов по реестру). Кворум {{ИМЕЕТСЯ_НЕТ}}.</w:t>
      </w:r>
    </w:p>
    <w:p/>
    <w:p>
      <w:r>
        <w:t>Повестка дня (по уведомлению о проведении собрания кредиторов) и результаты голосования:</w:t>
      </w:r>
    </w:p>
    <w:p>
      <w:r>
        <w:t>{{#each ВОПРОСЫ_ПОВЕСТКИ}}</w:t>
      </w:r>
    </w:p>
    <w:p>
      <w:r>
        <w:t>{{@number}}. {{ВОПРОС}}</w:t>
      </w:r>
    </w:p>
    <w:p>
      <w:r>
        <w:t>Голосовали: «за» — {{ЗА_ГОЛОСОВ}} голосов ({{ЗА_ПРОЦЕНТ}} % {{БАЗА_БОЛЬШИНСТВА}}), «против» — {{ПРОТИВ_ГОЛОСОВ}} голосов ({{ПРОТИВ_ПРОЦЕНТ}} %), «воздержались» — {{ВОЗДЕРЖ_ГОЛОСОВ}} голосов ({{ВОЗДЕРЖ_ПРОЦЕНТ}} %). {{#if ИТОГ_ГОЛОСОВАНИЯ}}Итог: {{ИТОГ_ГОЛОСОВАНИЯ}}. {{/if}}Решение: {{РЕШЕНИЕ}}.</w:t>
      </w:r>
    </w:p>
    <w:p>
      <w:r>
        <w:t>{{/each}}</w:t>
      </w:r>
    </w:p>
    <w:p/>
    <w:p>
      <w:r>
        <w:t>{{#if additional_questions}}</w:t>
      </w:r>
    </w:p>
    <w:p>
      <w:r>
        <w:t>Дополнительные вопросы повестки дня. Решения о включении дополнительных вопросов в повестку дня и решения по ним принимаются большинством голосов от общего числа голосов конкурсных кредиторов и уполномоченных органов, требования которых включены в реестр требований кредиторов (абз. 11 п. 2 ст. 15 127-ФЗ).</w:t>
      </w:r>
    </w:p>
    <w:p>
      <w:r>
        <w:t>{{/if}}</w:t>
      </w:r>
    </w:p>
    <w:p>
      <w:r>
        <w:t>{{#each ДОП_ВОПРОСЫ}}</w:t>
      </w:r>
    </w:p>
    <w:p>
      <w:r>
        <w:t>{{@number}}. {{ДОП_ВОПРОС}}</w:t>
      </w:r>
    </w:p>
    <w:p>
      <w:r>
        <w:t>{{#if materials_provided}}</w:t>
      </w:r>
    </w:p>
    <w:p>
      <w:r>
        <w:t>Участникам собрания предоставлена возможность ознакомиться с материалами по дополнительному вопросу.</w:t>
      </w:r>
    </w:p>
    <w:p>
      <w:r>
        <w:t>{{/if}}</w:t>
      </w:r>
    </w:p>
    <w:p>
      <w:r>
        <w:t>О включении вопроса в повестку дня: «за» — {{ЗА_ВКЛЮЧЕНИЕ_ГОЛОСОВ}} голосов ({{ЗА_ВКЛЮЧЕНИЕ_ПРОЦЕНТ}} % от общего числа голосов кредиторов, включённых в реестр), «против» — {{ПРОТИВ_ВКЛЮЧЕНИЕ_ГОЛОСОВ}} голосов ({{ПРОТИВ_ВКЛЮЧЕНИЕ_ПРОЦЕНТ}} %), «воздержались» — {{ВОЗДЕРЖ_ВКЛЮЧЕНИЕ_ГОЛОСОВ}} голосов ({{ВОЗДЕРЖ_ВКЛЮЧЕНИЕ_ПРОЦЕНТ}} %). Решение: {{РЕШЕНИЕ_О_ВКЛЮЧЕНИИ}}.</w:t>
      </w:r>
    </w:p>
    <w:p>
      <w:r>
        <w:t>{{#if question_included}}</w:t>
      </w:r>
    </w:p>
    <w:p>
      <w:r>
        <w:t>По существу вопроса: «за» — {{ДОП_ЗА_ГОЛОСОВ}} голосов ({{ДОП_ЗА_ПРОЦЕНТ}} % {{ДОП_БАЗА_БОЛЬШИНСТВА}}), «против» — {{ДОП_ПРОТИВ_ГОЛОСОВ}} голосов ({{ДОП_ПРОТИВ_ПРОЦЕНТ}} %), «воздержались» — {{ДОП_ВОЗДЕРЖ_ГОЛОСОВ}} голосов ({{ДОП_ВОЗДЕРЖ_ПРОЦЕНТ}} %). {{#if ДОП_ИТОГ_ГОЛОСОВАНИЯ}}Итог: {{ДОП_ИТОГ_ГОЛОСОВАНИЯ}}. {{/if}}Решение: {{ДОП_РЕШЕНИЕ}}.</w:t>
      </w:r>
    </w:p>
    <w:p>
      <w:r>
        <w:t>{{/if}}</w:t>
      </w:r>
    </w:p>
    <w:p>
      <w:pPr>
        <w:keepNext/>
        <w:keepLines/>
      </w:pPr>
      <w:r>
        <w:t>{{/each}}</w:t>
      </w:r>
    </w:p>
    <w:p>
      <w:pPr>
        <w:keepNext/>
        <w:keepLines/>
      </w:pPr>
    </w:p>
    <w:p>
      <w:pPr>
        <w:keepNext/>
        <w:keepLines/>
      </w:pPr>
      <w:r>
        <w:t>Приложения:</w:t>
      </w:r>
    </w:p>
    <w:p>
      <w:pPr>
        <w:keepNext/>
        <w:keepLines/>
      </w:pPr>
      <w:r>
        <w:t>1. Журнал регистрации{{#if ПРИЛ_1_ЛИСТОВ}} на {{ПРИЛ_1_ЛИСТОВ}} л.{{/if}} в {{ПРИЛ_1_ЭКЗ}} экз.</w:t>
      </w:r>
    </w:p>
    <w:p>
      <w:pPr>
        <w:keepNext/>
        <w:keepLines/>
      </w:pPr>
      <w:r>
        <w:t>2. Бюллетени{{#if ПРИЛ_2_ЛИСТОВ}} на {{ПРИЛ_2_ЛИСТОВ}} л.{{/if}} в {{ПРИЛ_2_ЭКЗ}} экз.</w:t>
      </w:r>
    </w:p>
    <w:p>
      <w:pPr>
        <w:keepNext/>
        <w:keepLines/>
      </w:pPr>
      <w:r>
        <w:t>3. Доверенности{{#if ПРИЛ_3_ЛИСТОВ}} на {{ПРИЛ_3_ЛИСТОВ}} л.{{/if}} в {{ПРИЛ_3_ЭКЗ}} экз.</w:t>
      </w:r>
    </w:p>
    <w:p>
      <w:pPr>
        <w:keepNext/>
        <w:keepLines/>
      </w:pPr>
      <w:r>
        <w:t>4. Реестр требований на дату собрания{{#if ПРИЛ_4_ЛИСТОВ}} на {{ПРИЛ_4_ЛИСТОВ}} л.{{/if}} в {{ПРИЛ_4_ЭКЗ}} экз.</w:t>
      </w:r>
    </w:p>
    <w:p>
      <w:pPr>
        <w:keepNext/>
        <w:keepLines/>
      </w:pPr>
    </w:p>
    <w:p>
      <w:pPr>
        <w:keepNext/>
        <w:keepLines/>
      </w:pPr>
      <w:r>
        <w:t>{{ВИД_УПРАВЛЯЮЩЕГО}} {{ДОЛЖНИК_НАИМЕНОВАНИЕ}}</w:t>
      </w:r>
    </w:p>
    <w:p>
      <w:pPr>
        <w:keepNext/>
        <w:keepLines/>
      </w:pPr>
    </w:p>
    <w:p>
      <w:pPr>
        <w:keepNext/>
        <w:keepLines/>
      </w:pPr>
      <w:r>
        <w:t>__________________ {{ФИО_УПРАВЛЯЮЩЕГО_ИОФ}}</w:t>
      </w:r>
    </w:p>
    <w:p>
      <w:pPr>
        <w:keepNext/>
        <w:keepLines/>
      </w:pPr>
    </w:p>
    <w:p>
      <w:pPr>
        <w:keepLines/>
      </w:pPr>
      <w:r>
        <w:t>{{ДАТА}}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autoHyphenation/>
  <w:doNotHyphenateCap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  <w:lang w:val="ru-RU" w:eastAsia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