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Отдел ЗАГС {{РЕГИОН}}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государственной регистрации заключения и расторжения брака, рождения детей, перемены имени должника.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