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Инвентаризационная опись имущества {{ДОЛЖНИК_НАИМЕНОВАНИЕ}} № {{НОМЕР_ОПИСИ}}</w:t>
      </w:r>
    </w:p>
    <w:p/>
    <w:p>
      <w:r>
        <w:t>дело № {{НОМЕР_ДЕЛА}}, {{СУД}}</w:t>
      </w:r>
    </w:p>
    <w:p>
      <w:r>
        <w:t>Дата начала: {{ДАТА_НАЧАЛА}}, дата окончания: {{ДАТА_ОКОНЧАНИЯ}}.</w:t>
      </w:r>
    </w:p>
    <w:p>
      <w:r>
        <w:t>Основание: {{ПРИКАЗ_О_ИНВЕНТАРИЗАЦИИ}}.</w:t>
      </w:r>
    </w:p>
    <w:p>
      <w:r>
        <w:t>Комиссия: {{СОСТАВ_КОМИССИИ}}.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</w:tcPr>
          <w:p>
            <w:r>
              <w:t>№</w:t>
            </w:r>
          </w:p>
        </w:tc>
        <w:tc>
          <w:tcPr>
            <w:tcW w:type="dxa" w:w="1261"/>
          </w:tcPr>
          <w:p>
            <w:r>
              <w:t>Наименование</w:t>
            </w:r>
          </w:p>
        </w:tc>
        <w:tc>
          <w:tcPr>
            <w:tcW w:type="dxa" w:w="1261"/>
          </w:tcPr>
          <w:p>
            <w:r>
              <w:t>Инв./кад. номер</w:t>
            </w:r>
          </w:p>
        </w:tc>
        <w:tc>
          <w:tcPr>
            <w:tcW w:type="dxa" w:w="1261"/>
          </w:tcPr>
          <w:p>
            <w:r>
              <w:t>Ед. изм.</w:t>
            </w:r>
          </w:p>
        </w:tc>
        <w:tc>
          <w:tcPr>
            <w:tcW w:type="dxa" w:w="1261"/>
          </w:tcPr>
          <w:p>
            <w:r>
              <w:t>Кол-во фактически</w:t>
            </w:r>
          </w:p>
        </w:tc>
        <w:tc>
          <w:tcPr>
            <w:tcW w:type="dxa" w:w="1261"/>
          </w:tcPr>
          <w:p>
            <w:r>
              <w:t>Стоимость фактически, руб.</w:t>
            </w:r>
          </w:p>
        </w:tc>
        <w:tc>
          <w:tcPr>
            <w:tcW w:type="dxa" w:w="1261"/>
          </w:tcPr>
          <w:p>
            <w:r>
              <w:t>Кол-во по данным учёта</w:t>
            </w:r>
          </w:p>
        </w:tc>
        <w:tc>
          <w:tcPr>
            <w:tcW w:type="dxa" w:w="1261"/>
          </w:tcPr>
          <w:p>
            <w:r>
              <w:t>Стоимость по данным учёта, руб.</w:t>
            </w:r>
          </w:p>
        </w:tc>
        <w:tc>
          <w:tcPr>
            <w:tcW w:type="dxa" w:w="1261"/>
          </w:tcPr>
          <w:p>
            <w:r>
              <w:t>Наличие</w:t>
            </w:r>
          </w:p>
        </w:tc>
        <w:tc>
          <w:tcPr>
            <w:tcW w:type="dxa" w:w="1261"/>
          </w:tcPr>
          <w:p>
            <w:r>
              <w:t>Обременения (залогодержатель)</w:t>
            </w:r>
          </w:p>
        </w:tc>
        <w:tc>
          <w:tcPr>
            <w:tcW w:type="dxa" w:w="1261"/>
          </w:tcPr>
          <w:p>
            <w:r>
              <w:t>В залоге (да/нет)</w:t>
            </w:r>
          </w:p>
        </w:tc>
        <w:tc>
          <w:tcPr>
            <w:tcW w:type="dxa" w:w="1261"/>
          </w:tcPr>
          <w:p>
            <w:r>
              <w:t>Примечание (причина расхождения)</w:t>
            </w:r>
          </w:p>
        </w:tc>
      </w:tr>
      <w:tr>
        <w:tc>
          <w:tcPr>
            <w:tcW w:type="dxa" w:w="1261"/>
          </w:tcPr>
          <w:p>
            <w:r>
              <w:t>1</w:t>
            </w:r>
          </w:p>
        </w:tc>
        <w:tc>
          <w:tcPr>
            <w:tcW w:type="dxa" w:w="1261"/>
          </w:tcPr>
          <w:p>
            <w:r>
              <w:t>{{ОБЪЕКТ}}</w:t>
            </w:r>
          </w:p>
        </w:tc>
        <w:tc>
          <w:tcPr>
            <w:tcW w:type="dxa" w:w="1261"/>
          </w:tcPr>
          <w:p>
            <w:r>
              <w:t>{{НОМЕР}}</w:t>
            </w:r>
          </w:p>
        </w:tc>
        <w:tc>
          <w:tcPr>
            <w:tcW w:type="dxa" w:w="1261"/>
          </w:tcPr>
          <w:p>
            <w:r>
              <w:t>{{ЕД}}</w:t>
            </w:r>
          </w:p>
        </w:tc>
        <w:tc>
          <w:tcPr>
            <w:tcW w:type="dxa" w:w="1261"/>
          </w:tcPr>
          <w:p>
            <w:r>
              <w:t>{{КОЛ}}</w:t>
            </w:r>
          </w:p>
        </w:tc>
        <w:tc>
          <w:tcPr>
            <w:tcW w:type="dxa" w:w="1261"/>
          </w:tcPr>
          <w:p>
            <w:r>
              <w:t>{{СТОИМОСТЬ}}</w:t>
            </w:r>
          </w:p>
        </w:tc>
        <w:tc>
          <w:tcPr>
            <w:tcW w:type="dxa" w:w="1261"/>
          </w:tcPr>
          <w:p>
            <w:r>
              <w:t>{{КОЛ_ПО_УЧЁТУ}}</w:t>
            </w:r>
          </w:p>
        </w:tc>
        <w:tc>
          <w:tcPr>
            <w:tcW w:type="dxa" w:w="1261"/>
          </w:tcPr>
          <w:p>
            <w:r>
              <w:t>{{СТОИМОСТЬ_ПО_УЧЁТУ}}</w:t>
            </w:r>
          </w:p>
        </w:tc>
        <w:tc>
          <w:tcPr>
            <w:tcW w:type="dxa" w:w="1261"/>
          </w:tcPr>
          <w:p>
            <w:r>
              <w:t>{{НАЛИЧИЕ}}</w:t>
            </w:r>
          </w:p>
        </w:tc>
        <w:tc>
          <w:tcPr>
            <w:tcW w:type="dxa" w:w="1261"/>
          </w:tcPr>
          <w:p>
            <w:r>
              <w:t>{{ОБРЕМЕНЕНИЯ}}</w:t>
            </w:r>
          </w:p>
        </w:tc>
        <w:tc>
          <w:tcPr>
            <w:tcW w:type="dxa" w:w="1261"/>
          </w:tcPr>
          <w:p>
            <w:r>
              <w:t>{{В_ЗАЛОГЕ}}</w:t>
            </w:r>
          </w:p>
        </w:tc>
        <w:tc>
          <w:tcPr>
            <w:tcW w:type="dxa" w:w="1261"/>
          </w:tcPr>
          <w:p>
            <w:r>
              <w:t>{{ПРИМЕЧАНИЕ}}</w:t>
            </w:r>
          </w:p>
        </w:tc>
      </w:tr>
      <w:tr>
        <w:tc>
          <w:tcPr>
            <w:tcW w:type="dxa" w:w="1261"/>
          </w:tcPr>
          <w:p>
            <w:r>
              <w:t>2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3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4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5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6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7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8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9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10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11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12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13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14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  <w:tr>
        <w:tc>
          <w:tcPr>
            <w:tcW w:type="dxa" w:w="1261"/>
          </w:tcPr>
          <w:p>
            <w:r>
              <w:t>15</w:t>
            </w:r>
          </w:p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  <w:tc>
          <w:tcPr>
            <w:tcW w:type="dxa" w:w="1261"/>
          </w:tcPr>
          <w:p/>
        </w:tc>
      </w:tr>
    </w:tbl>
    <w:p/>
    <w:p>
      <w:r>
        <w:t>Итого: {{ИТОГО}} руб.</w:t>
      </w:r>
    </w:p>
    <w:p/>
    <w:p>
      <w:r>
        <w:t>Члены комиссии: ______________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Сведения о результатах инвентаризации включаются в ЕФРСБ в течение 3 рабочих дней с даты её окончания (абз. 3 п. 2 ст. 129 127-ФЗ).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