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p/>
    <w:p>
      <w:pPr/>
      <w:r>
        <w:rPr>
          <w:sz w:val="32"/>
          <w:szCs w:val="32"/>
          <w:b w:val="1"/>
          <w:bCs w:val="1"/>
        </w:rPr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p>
      <w:r>
        <w:br w:type="page"/>
      </w:r>
    </w:p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p/>
    <w:p/>
    <w:p>
      <w:pPr/>
      <w:r>
        <w:rPr>
          <w:sz w:val="32"/>
          <w:szCs w:val="32"/>
          <w:b w:val="1"/>
          <w:bCs w:val="1"/>
        </w:rPr>
        <w:t xml:space="preserve">Nested table in a centered and 50% width table.</w:t>
      </w:r>
    </w:p>
    <w:tbl>
      <w:tblGrid>
        <w:gridCol/>
      </w:tblGrid>
      <w:tblPr>
        <w:jc w:val="center"/>
        <w:tblW w:w="2500" w:type="pct"/>
        <w:tblLayout w:type="autofit"/>
        <w:bidiVisual w:val="0"/>
      </w:tblPr>
      <w:tr>
        <w:trPr/>
        <w:tc>
          <w:tcPr/>
          <w:p>
            <w:pPr/>
            <w:r>
              <w:rPr/>
              <w:t xml:space="preserve">This cell contains nested table.</w:t>
            </w:r>
          </w:p>
          <w:tbl>
            <w:tblGrid>
              <w:gridCol/>
            </w:tblGrid>
            <w:tblPr>
              <w:jc w:val="center"/>
              <w:tblW w:w="0" w:type="auto"/>
              <w:tblLayout w:type="autofit"/>
              <w:bidiVisual w:val="0"/>
            </w:tblPr>
            <w:tr>
              <w:trPr/>
              <w:tc>
                <w:tcPr/>
                <w:p>
                  <w:pPr/>
                  <w:r>
                    <w:rPr/>
                    <w:t xml:space="preserve">Inside nested table</w:t>
                  </w:r>
                </w:p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Colspan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2023-03-14T06:33:55+00:00</dcterms:created>
  <dcterms:modified xsi:type="dcterms:W3CDTF">2023-03-14T06:33:55+00:00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