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1B" w:rsidRDefault="00C0271B" w:rsidP="0007776C">
      <w:pPr>
        <w:pStyle w:val="ab"/>
        <w:spacing w:after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144818"/>
        <w:docPartObj>
          <w:docPartGallery w:val="Table of Contents"/>
          <w:docPartUnique/>
        </w:docPartObj>
      </w:sdtPr>
      <w:sdtEndPr/>
      <w:sdtContent>
        <w:p w:rsidR="0007776C" w:rsidRDefault="0007776C" w:rsidP="000677D0">
          <w:pPr>
            <w:pStyle w:val="ac"/>
            <w:spacing w:before="0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07776C">
            <w:rPr>
              <w:sz w:val="32"/>
            </w:rPr>
            <w:t xml:space="preserve">Транспортный модуль системы </w:t>
          </w:r>
          <w:r w:rsidRPr="0007776C">
            <w:rPr>
              <w:sz w:val="32"/>
              <w:lang w:val="en-US"/>
            </w:rPr>
            <w:t>Ultima</w:t>
          </w:r>
          <w:r w:rsidRPr="0007776C">
            <w:rPr>
              <w:sz w:val="32"/>
            </w:rPr>
            <w:t xml:space="preserve"> </w:t>
          </w:r>
          <w:r w:rsidRPr="0007776C">
            <w:rPr>
              <w:sz w:val="32"/>
              <w:lang w:val="en-US"/>
            </w:rPr>
            <w:t>ERP</w:t>
          </w:r>
          <w:r w:rsidRPr="0007776C">
            <w:rPr>
              <w:sz w:val="32"/>
            </w:rPr>
            <w:t xml:space="preserve"> и настройка доставки</w:t>
          </w:r>
        </w:p>
        <w:p w:rsidR="0007776C" w:rsidRDefault="0007776C" w:rsidP="000677D0">
          <w:pPr>
            <w:pStyle w:val="ac"/>
            <w:spacing w:before="0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C0271B" w:rsidRPr="0007776C" w:rsidRDefault="00C0271B" w:rsidP="000677D0">
          <w:pPr>
            <w:pStyle w:val="ac"/>
            <w:spacing w:before="0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>
            <w:t>Содержание:</w:t>
          </w:r>
        </w:p>
        <w:p w:rsidR="00154703" w:rsidRDefault="00C0271B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38551" w:history="1">
            <w:r w:rsidR="00154703" w:rsidRPr="00C02822">
              <w:rPr>
                <w:rStyle w:val="aa"/>
                <w:noProof/>
              </w:rPr>
              <w:t>1.</w:t>
            </w:r>
            <w:r w:rsidR="00154703">
              <w:rPr>
                <w:rFonts w:eastAsiaTheme="minorEastAsia"/>
                <w:noProof/>
                <w:lang w:eastAsia="ru-RU"/>
              </w:rPr>
              <w:tab/>
            </w:r>
            <w:r w:rsidR="00154703" w:rsidRPr="00C02822">
              <w:rPr>
                <w:rStyle w:val="aa"/>
                <w:noProof/>
              </w:rPr>
              <w:t>Параметры услуг доставки</w:t>
            </w:r>
            <w:r w:rsidR="00154703">
              <w:rPr>
                <w:noProof/>
                <w:webHidden/>
              </w:rPr>
              <w:tab/>
            </w:r>
            <w:r w:rsidR="00154703">
              <w:rPr>
                <w:noProof/>
                <w:webHidden/>
              </w:rPr>
              <w:fldChar w:fldCharType="begin"/>
            </w:r>
            <w:r w:rsidR="00154703">
              <w:rPr>
                <w:noProof/>
                <w:webHidden/>
              </w:rPr>
              <w:instrText xml:space="preserve"> PAGEREF _Toc364938551 \h </w:instrText>
            </w:r>
            <w:r w:rsidR="00154703">
              <w:rPr>
                <w:noProof/>
                <w:webHidden/>
              </w:rPr>
            </w:r>
            <w:r w:rsidR="00154703">
              <w:rPr>
                <w:noProof/>
                <w:webHidden/>
              </w:rPr>
              <w:fldChar w:fldCharType="separate"/>
            </w:r>
            <w:r w:rsidR="00154703">
              <w:rPr>
                <w:noProof/>
                <w:webHidden/>
              </w:rPr>
              <w:t>2</w:t>
            </w:r>
            <w:r w:rsidR="00154703"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52" w:history="1">
            <w:r w:rsidRPr="00C02822">
              <w:rPr>
                <w:rStyle w:val="aa"/>
                <w:noProof/>
              </w:rPr>
              <w:t>Заведение новой услуги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53" w:history="1">
            <w:r w:rsidRPr="00C02822">
              <w:rPr>
                <w:rStyle w:val="aa"/>
                <w:noProof/>
              </w:rPr>
              <w:t>Предикаты для услуг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54" w:history="1">
            <w:r w:rsidRPr="00C02822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2822">
              <w:rPr>
                <w:rStyle w:val="aa"/>
                <w:noProof/>
              </w:rPr>
              <w:t>Настройка секторов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55" w:history="1">
            <w:r w:rsidRPr="00C02822">
              <w:rPr>
                <w:rStyle w:val="aa"/>
                <w:noProof/>
              </w:rPr>
              <w:t>2 механизма расчета стоимости доставки: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56" w:history="1">
            <w:r w:rsidRPr="00C02822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2822">
              <w:rPr>
                <w:rStyle w:val="aa"/>
                <w:noProof/>
              </w:rPr>
              <w:t>Маршрутизатор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57" w:history="1">
            <w:r w:rsidRPr="00C02822">
              <w:rPr>
                <w:rStyle w:val="aa"/>
                <w:noProof/>
              </w:rPr>
              <w:t>Справочники по модулю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58" w:history="1">
            <w:r w:rsidRPr="00C02822">
              <w:rPr>
                <w:rStyle w:val="aa"/>
                <w:noProof/>
              </w:rPr>
              <w:t>Основные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59" w:history="1">
            <w:r w:rsidRPr="00C02822">
              <w:rPr>
                <w:rStyle w:val="aa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2822">
              <w:rPr>
                <w:rStyle w:val="aa"/>
                <w:noProof/>
              </w:rPr>
              <w:t>Диспетчеры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60" w:history="1">
            <w:r w:rsidRPr="00C02822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2822">
              <w:rPr>
                <w:rStyle w:val="aa"/>
                <w:noProof/>
              </w:rPr>
              <w:t>Водители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61" w:history="1">
            <w:r w:rsidRPr="00C02822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2822">
              <w:rPr>
                <w:rStyle w:val="aa"/>
                <w:noProof/>
              </w:rPr>
              <w:t>Автомобили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62" w:history="1">
            <w:r w:rsidRPr="00C02822">
              <w:rPr>
                <w:rStyle w:val="aa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2822">
              <w:rPr>
                <w:rStyle w:val="aa"/>
                <w:noProof/>
              </w:rPr>
              <w:t>Почтовые 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63" w:history="1">
            <w:r w:rsidRPr="00C02822">
              <w:rPr>
                <w:rStyle w:val="aa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2822">
              <w:rPr>
                <w:rStyle w:val="aa"/>
                <w:noProof/>
              </w:rPr>
              <w:t>Сектора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64" w:history="1">
            <w:r w:rsidRPr="00C02822">
              <w:rPr>
                <w:rStyle w:val="aa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02822">
              <w:rPr>
                <w:rStyle w:val="aa"/>
                <w:noProof/>
              </w:rPr>
              <w:t>Время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65" w:history="1">
            <w:r w:rsidRPr="00C02822">
              <w:rPr>
                <w:rStyle w:val="aa"/>
                <w:noProof/>
              </w:rPr>
              <w:t>Вспомогательные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66" w:history="1">
            <w:r w:rsidRPr="00C02822">
              <w:rPr>
                <w:rStyle w:val="aa"/>
                <w:noProof/>
              </w:rPr>
              <w:t>Список актуальных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03" w:rsidRDefault="0015470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64938567" w:history="1">
            <w:r w:rsidRPr="00C02822">
              <w:rPr>
                <w:rStyle w:val="aa"/>
                <w:noProof/>
              </w:rPr>
              <w:t>Список актуальных обработчиков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71B" w:rsidRDefault="00C0271B" w:rsidP="000677D0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011CEC" w:rsidRDefault="00011CEC" w:rsidP="000677D0">
      <w:pPr>
        <w:spacing w:after="0"/>
      </w:pPr>
      <w:r>
        <w:br w:type="page"/>
      </w:r>
    </w:p>
    <w:p w:rsidR="001E657A" w:rsidRDefault="00011CEC" w:rsidP="000677D0">
      <w:pPr>
        <w:pStyle w:val="2"/>
        <w:numPr>
          <w:ilvl w:val="0"/>
          <w:numId w:val="5"/>
        </w:numPr>
        <w:spacing w:before="0"/>
      </w:pPr>
      <w:bookmarkStart w:id="0" w:name="_Toc364938551"/>
      <w:r>
        <w:lastRenderedPageBreak/>
        <w:t>Параметры услуг доставки</w:t>
      </w:r>
      <w:bookmarkEnd w:id="0"/>
    </w:p>
    <w:p w:rsidR="00C0271B" w:rsidRDefault="00C0271B" w:rsidP="000677D0">
      <w:pPr>
        <w:spacing w:after="0"/>
      </w:pPr>
      <w:r>
        <w:t>Справочник товаров – Услуги – папка Услуги доставки (18911)</w:t>
      </w:r>
    </w:p>
    <w:p w:rsidR="00C0271B" w:rsidRDefault="00C0271B" w:rsidP="000677D0">
      <w:pPr>
        <w:spacing w:after="0"/>
      </w:pPr>
      <w:r>
        <w:rPr>
          <w:noProof/>
          <w:lang w:eastAsia="ru-RU"/>
        </w:rPr>
        <w:drawing>
          <wp:inline distT="0" distB="0" distL="0" distR="0" wp14:anchorId="2E2ABEDA" wp14:editId="38E88CD5">
            <wp:extent cx="6639560" cy="3230245"/>
            <wp:effectExtent l="0" t="0" r="889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1B" w:rsidRDefault="00C0271B" w:rsidP="000677D0">
      <w:pPr>
        <w:spacing w:after="0"/>
      </w:pPr>
      <w:r>
        <w:t>Константа: 261 – Код категорий товаров доставки. Значение – 18911 (код папки Услуги доставки из базы).</w:t>
      </w:r>
    </w:p>
    <w:p w:rsidR="00C0271B" w:rsidRDefault="00C0271B" w:rsidP="000677D0">
      <w:pPr>
        <w:spacing w:after="0"/>
      </w:pPr>
      <w:r>
        <w:rPr>
          <w:noProof/>
          <w:lang w:eastAsia="ru-RU"/>
        </w:rPr>
        <w:drawing>
          <wp:inline distT="0" distB="0" distL="0" distR="0" wp14:anchorId="4C6FA6D6" wp14:editId="72604950">
            <wp:extent cx="6639560" cy="167005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1B" w:rsidRDefault="00C0271B" w:rsidP="000677D0">
      <w:pPr>
        <w:spacing w:after="0"/>
      </w:pPr>
      <w:r>
        <w:t>Константа: 262 – Код категорий товаров для отправки. Значение – 18911 (код папки Услуги доставки из базы).</w:t>
      </w:r>
    </w:p>
    <w:p w:rsidR="00C134FE" w:rsidRDefault="00C0271B" w:rsidP="005B526B">
      <w:pPr>
        <w:spacing w:after="0"/>
      </w:pPr>
      <w:r>
        <w:rPr>
          <w:noProof/>
          <w:lang w:eastAsia="ru-RU"/>
        </w:rPr>
        <w:drawing>
          <wp:inline distT="0" distB="0" distL="0" distR="0" wp14:anchorId="72E97FA4" wp14:editId="02D2A0E8">
            <wp:extent cx="6649085" cy="1679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FE" w:rsidRDefault="00C134FE" w:rsidP="000677D0">
      <w:pPr>
        <w:pStyle w:val="3"/>
        <w:spacing w:before="0"/>
      </w:pPr>
    </w:p>
    <w:p w:rsidR="00011CEC" w:rsidRDefault="00011CEC" w:rsidP="000677D0">
      <w:pPr>
        <w:pStyle w:val="3"/>
        <w:spacing w:before="0"/>
      </w:pPr>
      <w:bookmarkStart w:id="1" w:name="_Toc364938552"/>
      <w:r>
        <w:t>Заведение новой услуги доставки</w:t>
      </w:r>
      <w:bookmarkEnd w:id="1"/>
    </w:p>
    <w:p w:rsidR="00011CEC" w:rsidRDefault="00011CEC" w:rsidP="000677D0">
      <w:pPr>
        <w:spacing w:after="0"/>
      </w:pPr>
      <w:r>
        <w:t>Справочник товаров – Услуги – Услуги доставки – Создать новую услугу доставки</w:t>
      </w:r>
    </w:p>
    <w:p w:rsidR="005B526B" w:rsidRDefault="005B526B" w:rsidP="005B526B">
      <w:pPr>
        <w:spacing w:after="0"/>
      </w:pPr>
      <w:r>
        <w:t>Заполнить карточку новой услуги, когда не заполнены необходимые поля -  система выдает сообщение об ошибке с указанием полей, которые не заполнены.</w:t>
      </w:r>
    </w:p>
    <w:p w:rsidR="005B526B" w:rsidRPr="002848F3" w:rsidRDefault="005B526B" w:rsidP="005B526B">
      <w:pPr>
        <w:spacing w:after="0"/>
      </w:pPr>
      <w:r>
        <w:t>У товаров услуг в карточке должна обязательно стоять галка «Это услуга», при этом они не учитываются по остаткам.</w:t>
      </w:r>
    </w:p>
    <w:p w:rsidR="005B526B" w:rsidRDefault="005B526B" w:rsidP="000677D0">
      <w:pPr>
        <w:spacing w:after="0"/>
      </w:pPr>
    </w:p>
    <w:p w:rsidR="00C134FE" w:rsidRDefault="00C134FE" w:rsidP="000677D0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65738E2A" wp14:editId="1D21CFB5">
            <wp:extent cx="6639560" cy="271335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6B" w:rsidRDefault="005B526B" w:rsidP="000677D0">
      <w:pPr>
        <w:pStyle w:val="3"/>
        <w:spacing w:before="0"/>
      </w:pPr>
    </w:p>
    <w:p w:rsidR="00011CEC" w:rsidRDefault="00011CEC" w:rsidP="000677D0">
      <w:pPr>
        <w:pStyle w:val="3"/>
        <w:spacing w:before="0"/>
      </w:pPr>
      <w:bookmarkStart w:id="2" w:name="_Toc364938553"/>
      <w:r>
        <w:t>Предикаты для услуг доставки</w:t>
      </w:r>
      <w:bookmarkEnd w:id="2"/>
    </w:p>
    <w:p w:rsidR="00011CEC" w:rsidRDefault="00011CEC" w:rsidP="000677D0">
      <w:pPr>
        <w:spacing w:after="0"/>
      </w:pPr>
      <w:r>
        <w:t>Справочник: Обработчики-функции: Группа – Предикаты для доставки</w:t>
      </w:r>
    </w:p>
    <w:p w:rsidR="00011CEC" w:rsidRDefault="00011CEC" w:rsidP="000677D0">
      <w:pPr>
        <w:spacing w:after="0"/>
      </w:pPr>
      <w:r>
        <w:rPr>
          <w:noProof/>
          <w:lang w:eastAsia="ru-RU"/>
        </w:rPr>
        <w:drawing>
          <wp:inline distT="0" distB="0" distL="0" distR="0" wp14:anchorId="352A1331" wp14:editId="2A2F20BC">
            <wp:extent cx="5516245" cy="3439160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EC" w:rsidRDefault="00011CEC" w:rsidP="000677D0">
      <w:pPr>
        <w:spacing w:after="0"/>
      </w:pPr>
      <w:r>
        <w:t>В каждом обработчике есть скрипт – заданы условия данной услуги доставки</w:t>
      </w:r>
    </w:p>
    <w:p w:rsidR="00011CEC" w:rsidRDefault="00011CEC" w:rsidP="000677D0">
      <w:pPr>
        <w:spacing w:after="0"/>
      </w:pPr>
      <w:proofErr w:type="gramStart"/>
      <w:r w:rsidRPr="006B22D6">
        <w:t>Приоритет</w:t>
      </w:r>
      <w:proofErr w:type="gramEnd"/>
      <w:r w:rsidRPr="006B22D6">
        <w:t xml:space="preserve"> услуг доставки – по </w:t>
      </w:r>
      <w:proofErr w:type="gramStart"/>
      <w:r w:rsidRPr="006B22D6">
        <w:t>какому</w:t>
      </w:r>
      <w:proofErr w:type="gramEnd"/>
      <w:r w:rsidRPr="006B22D6">
        <w:t xml:space="preserve"> алгоритму </w:t>
      </w:r>
      <w:r w:rsidR="006B22D6">
        <w:t>будет осуществляться выбор услуги доставки.</w:t>
      </w:r>
    </w:p>
    <w:p w:rsidR="00011CEC" w:rsidRDefault="00011CEC" w:rsidP="000677D0">
      <w:pPr>
        <w:spacing w:after="0"/>
      </w:pPr>
    </w:p>
    <w:p w:rsidR="00EA3B71" w:rsidRDefault="00261B77" w:rsidP="000677D0">
      <w:pPr>
        <w:pStyle w:val="2"/>
        <w:numPr>
          <w:ilvl w:val="0"/>
          <w:numId w:val="5"/>
        </w:numPr>
        <w:spacing w:before="0"/>
      </w:pPr>
      <w:bookmarkStart w:id="3" w:name="_Toc364938554"/>
      <w:r>
        <w:t>Настройка секторов доставки</w:t>
      </w:r>
      <w:bookmarkEnd w:id="3"/>
    </w:p>
    <w:p w:rsidR="00261B77" w:rsidRDefault="00261B77" w:rsidP="000677D0">
      <w:pPr>
        <w:spacing w:after="0"/>
      </w:pPr>
      <w:r>
        <w:t>Каждый сектор доставки включает в себя набор почтовых индексов</w:t>
      </w:r>
      <w:r w:rsidR="00BC55E7">
        <w:t>, которые к нему относятся</w:t>
      </w:r>
    </w:p>
    <w:p w:rsidR="00261B77" w:rsidRDefault="00261B77" w:rsidP="000677D0">
      <w:pPr>
        <w:spacing w:after="0"/>
      </w:pPr>
      <w:r>
        <w:t>К каждому сектору доставки можно привязать определенные услуги доставки.</w:t>
      </w:r>
    </w:p>
    <w:p w:rsidR="005B526B" w:rsidRDefault="005B526B" w:rsidP="000677D0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6D078F48" wp14:editId="5610A5D4">
            <wp:extent cx="6639560" cy="3846195"/>
            <wp:effectExtent l="0" t="0" r="889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6B" w:rsidRDefault="005B526B" w:rsidP="000677D0">
      <w:pPr>
        <w:spacing w:after="0"/>
      </w:pPr>
      <w:r>
        <w:t>Коэффициент используется для задания порядка очередности при выборе услуг доставки.</w:t>
      </w:r>
    </w:p>
    <w:p w:rsidR="006B22D6" w:rsidRDefault="006B22D6" w:rsidP="006B22D6">
      <w:pPr>
        <w:pStyle w:val="3"/>
      </w:pPr>
      <w:bookmarkStart w:id="4" w:name="_Toc364938555"/>
      <w:r>
        <w:t>2 механизма расчета стоимости доставки:</w:t>
      </w:r>
      <w:bookmarkEnd w:id="4"/>
    </w:p>
    <w:p w:rsidR="006B22D6" w:rsidRDefault="006B22D6" w:rsidP="006B22D6">
      <w:pPr>
        <w:pStyle w:val="ab"/>
        <w:numPr>
          <w:ilvl w:val="0"/>
          <w:numId w:val="11"/>
        </w:numPr>
      </w:pPr>
      <w:r>
        <w:t>Це</w:t>
      </w:r>
      <w:r w:rsidR="004C4844">
        <w:t>на задается в карточке товара (У</w:t>
      </w:r>
      <w:r>
        <w:t>слуги доставки), далее предикатами по условиям выбирается необходимая доставка</w:t>
      </w:r>
    </w:p>
    <w:p w:rsidR="00B0040D" w:rsidRDefault="00B0040D" w:rsidP="006B22D6">
      <w:pPr>
        <w:pStyle w:val="ab"/>
        <w:numPr>
          <w:ilvl w:val="0"/>
          <w:numId w:val="11"/>
        </w:numPr>
      </w:pPr>
      <w:r>
        <w:t>Стоимость услуг доставки различная по секторам доставки и устанавливается в каждом секторе доставки</w:t>
      </w:r>
    </w:p>
    <w:p w:rsidR="007F0319" w:rsidRPr="007F0319" w:rsidRDefault="007F0319" w:rsidP="007F0319"/>
    <w:p w:rsidR="007014D4" w:rsidRDefault="007014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0040D" w:rsidRDefault="00426926" w:rsidP="00426926">
      <w:pPr>
        <w:pStyle w:val="2"/>
        <w:numPr>
          <w:ilvl w:val="0"/>
          <w:numId w:val="5"/>
        </w:numPr>
      </w:pPr>
      <w:bookmarkStart w:id="5" w:name="_Toc364938556"/>
      <w:r>
        <w:lastRenderedPageBreak/>
        <w:t>Маршрутизатор доставки</w:t>
      </w:r>
      <w:bookmarkEnd w:id="5"/>
    </w:p>
    <w:p w:rsidR="00AF32F1" w:rsidRPr="00AF32F1" w:rsidRDefault="00AF32F1" w:rsidP="00AF32F1">
      <w:r>
        <w:t>Маршрутизатор – распределение доставок по водителям.</w:t>
      </w:r>
    </w:p>
    <w:p w:rsidR="00426926" w:rsidRDefault="00AF32F1" w:rsidP="00426926">
      <w:r>
        <w:rPr>
          <w:noProof/>
          <w:lang w:eastAsia="ru-RU"/>
        </w:rPr>
        <w:drawing>
          <wp:inline distT="0" distB="0" distL="0" distR="0" wp14:anchorId="57B6ACC7" wp14:editId="160F2450">
            <wp:extent cx="6639560" cy="2773045"/>
            <wp:effectExtent l="0" t="0" r="889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F1" w:rsidRDefault="00674103" w:rsidP="00426926">
      <w:r>
        <w:t xml:space="preserve">Водители: </w:t>
      </w:r>
      <w:r w:rsidR="000A4202">
        <w:t xml:space="preserve">отражается список водителей, </w:t>
      </w:r>
      <w:r w:rsidR="00296A6B">
        <w:t>привязанных к диспетчеру.</w:t>
      </w:r>
    </w:p>
    <w:p w:rsidR="00296A6B" w:rsidRDefault="00296A6B" w:rsidP="00426926">
      <w:r>
        <w:t>Дата: Дата, на которую распределяются доставки.</w:t>
      </w:r>
    </w:p>
    <w:p w:rsidR="00296A6B" w:rsidRDefault="00296A6B" w:rsidP="00426926">
      <w:r>
        <w:t>Распределенные доставки: доставки, которые уже распределены на водителей</w:t>
      </w:r>
    </w:p>
    <w:p w:rsidR="00296A6B" w:rsidRDefault="00296A6B" w:rsidP="00426926">
      <w:r>
        <w:t xml:space="preserve">Нераспределенные доставки: доставки, которые необходимо распределить по водителям. </w:t>
      </w:r>
    </w:p>
    <w:p w:rsidR="00E45DA1" w:rsidRPr="00154703" w:rsidRDefault="00296A6B" w:rsidP="00E45DA1">
      <w:r>
        <w:t>Сектора: адреса доставки разбиты по секторам доставки. Для удобства можно смотреть только те сектора, по которым есть адреса доставки (для этого необходимо поставить галку «Только с адресами»).</w:t>
      </w:r>
    </w:p>
    <w:p w:rsidR="00E45DA1" w:rsidRPr="00154703" w:rsidRDefault="00E45DA1" w:rsidP="00E45DA1"/>
    <w:p w:rsidR="00E45DA1" w:rsidRDefault="00E45DA1" w:rsidP="00E45DA1">
      <w:pPr>
        <w:pStyle w:val="2"/>
      </w:pPr>
    </w:p>
    <w:p w:rsidR="00E45DA1" w:rsidRPr="00E45DA1" w:rsidRDefault="00E45DA1" w:rsidP="00E45DA1"/>
    <w:p w:rsidR="00B27307" w:rsidRDefault="00B27307" w:rsidP="000677D0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61B77" w:rsidRDefault="000E77AD" w:rsidP="00C52B0A">
      <w:pPr>
        <w:pStyle w:val="1"/>
      </w:pPr>
      <w:bookmarkStart w:id="6" w:name="_Toc364938557"/>
      <w:r>
        <w:lastRenderedPageBreak/>
        <w:t>Справочники по модулю</w:t>
      </w:r>
      <w:bookmarkEnd w:id="6"/>
    </w:p>
    <w:p w:rsidR="00B27307" w:rsidRDefault="00B27307" w:rsidP="00C52B0A">
      <w:pPr>
        <w:pStyle w:val="2"/>
      </w:pPr>
      <w:bookmarkStart w:id="7" w:name="_Toc364938558"/>
      <w:r>
        <w:t>Основные</w:t>
      </w:r>
      <w:bookmarkEnd w:id="7"/>
    </w:p>
    <w:p w:rsidR="00B27307" w:rsidRDefault="00B27307" w:rsidP="00C52B0A">
      <w:pPr>
        <w:pStyle w:val="3"/>
        <w:numPr>
          <w:ilvl w:val="0"/>
          <w:numId w:val="9"/>
        </w:numPr>
      </w:pPr>
      <w:bookmarkStart w:id="8" w:name="_Toc364938559"/>
      <w:r>
        <w:t>Диспетчеры</w:t>
      </w:r>
      <w:bookmarkEnd w:id="8"/>
    </w:p>
    <w:p w:rsidR="00B27307" w:rsidRDefault="00B27307" w:rsidP="000677D0">
      <w:pPr>
        <w:spacing w:after="0"/>
      </w:pPr>
      <w:r>
        <w:rPr>
          <w:noProof/>
          <w:lang w:eastAsia="ru-RU"/>
        </w:rPr>
        <w:drawing>
          <wp:inline distT="0" distB="0" distL="0" distR="0" wp14:anchorId="5DF0D89E" wp14:editId="7BB31124">
            <wp:extent cx="6569765" cy="1659826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018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7D0" w:rsidRDefault="000677D0" w:rsidP="000677D0">
      <w:pPr>
        <w:spacing w:after="0"/>
      </w:pPr>
      <w:r>
        <w:t>Диспетчер занимается распределением доставок по водителям. Создаем нового диспетчера доставки, привязываем к нему контрагента (сотрудника, который будет выполнять функции диспетчера).</w:t>
      </w:r>
    </w:p>
    <w:p w:rsidR="00B27307" w:rsidRDefault="00B27307" w:rsidP="000677D0">
      <w:pPr>
        <w:spacing w:after="0"/>
      </w:pPr>
      <w:r>
        <w:t xml:space="preserve">Для каждого </w:t>
      </w:r>
      <w:r w:rsidR="000677D0">
        <w:t>диспетчера должна быть задана его зона ответственности. Данная настройка происходит в форме «Ответственность диспетчеров»</w:t>
      </w:r>
    </w:p>
    <w:p w:rsidR="000677D0" w:rsidRDefault="000677D0" w:rsidP="000677D0">
      <w:pPr>
        <w:spacing w:after="0"/>
      </w:pPr>
      <w:r>
        <w:rPr>
          <w:noProof/>
          <w:lang w:eastAsia="ru-RU"/>
        </w:rPr>
        <w:drawing>
          <wp:inline distT="0" distB="0" distL="0" distR="0" wp14:anchorId="1FA599ED" wp14:editId="2F0ED8B7">
            <wp:extent cx="6639560" cy="3061335"/>
            <wp:effectExtent l="0" t="0" r="889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307" w:rsidRDefault="000677D0" w:rsidP="000677D0">
      <w:pPr>
        <w:spacing w:after="0"/>
      </w:pPr>
      <w:r>
        <w:t>Ответственность должна быть расписана на каждый день работы диспетчера. С помощью данной формы м</w:t>
      </w:r>
      <w:r w:rsidR="0070042D">
        <w:t xml:space="preserve">ожно определить какой  </w:t>
      </w:r>
      <w:proofErr w:type="gramStart"/>
      <w:r w:rsidR="0070042D">
        <w:t>диспетчер</w:t>
      </w:r>
      <w:proofErr w:type="gramEnd"/>
      <w:r>
        <w:t xml:space="preserve"> в какой период времени, какие сектора доставки, каких водителей и какие услуги доставки распределяют. </w:t>
      </w:r>
    </w:p>
    <w:p w:rsidR="000677D0" w:rsidRDefault="000677D0" w:rsidP="000677D0">
      <w:pPr>
        <w:spacing w:after="0"/>
      </w:pPr>
      <w:r>
        <w:t>По умолчанию параметры определяются на одну дату – после мо</w:t>
      </w:r>
      <w:r w:rsidR="0070042D">
        <w:t>жно копировать эти настройки (п</w:t>
      </w:r>
      <w:r>
        <w:t>ри помощи кнопки копировать) на любой временной диапазон.</w:t>
      </w:r>
    </w:p>
    <w:p w:rsidR="0070042D" w:rsidRDefault="0070042D" w:rsidP="000677D0">
      <w:pPr>
        <w:spacing w:after="0"/>
      </w:pPr>
      <w:r>
        <w:rPr>
          <w:noProof/>
          <w:lang w:eastAsia="ru-RU"/>
        </w:rPr>
        <w:drawing>
          <wp:inline distT="0" distB="0" distL="0" distR="0" wp14:anchorId="679CA01F" wp14:editId="7EB7B593">
            <wp:extent cx="3448878" cy="16399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49" cy="16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2D" w:rsidRDefault="0070042D" w:rsidP="000677D0">
      <w:pPr>
        <w:spacing w:after="0"/>
      </w:pPr>
      <w:r>
        <w:lastRenderedPageBreak/>
        <w:t xml:space="preserve">Кнопка «Проверить» используется для проверки пересечений по областям ответственности между диспетчерами.  </w:t>
      </w:r>
    </w:p>
    <w:p w:rsidR="0070042D" w:rsidRDefault="0070042D" w:rsidP="000677D0">
      <w:pPr>
        <w:spacing w:after="0"/>
      </w:pPr>
      <w:r>
        <w:t>В случае если диспетчера пересекаются, то выдается сообщение об ошибке:</w:t>
      </w:r>
    </w:p>
    <w:p w:rsidR="0070042D" w:rsidRDefault="0070042D" w:rsidP="000677D0">
      <w:pPr>
        <w:spacing w:after="0"/>
      </w:pPr>
      <w:r>
        <w:t>«На каждый сектор, услугу, водителя должен приходиться ровно один диспетчер доставки. В таблице показаны сектора, услуги и водители, для которых не назначено ни одного диспетчера или назначено несколько диспетчеров».</w:t>
      </w:r>
    </w:p>
    <w:p w:rsidR="0070042D" w:rsidRDefault="00C52B0A" w:rsidP="00C52B0A">
      <w:pPr>
        <w:pStyle w:val="3"/>
        <w:numPr>
          <w:ilvl w:val="0"/>
          <w:numId w:val="9"/>
        </w:numPr>
      </w:pPr>
      <w:bookmarkStart w:id="9" w:name="_Toc364938560"/>
      <w:r>
        <w:t>Водители</w:t>
      </w:r>
      <w:bookmarkEnd w:id="9"/>
    </w:p>
    <w:p w:rsidR="00C52B0A" w:rsidRPr="00C52B0A" w:rsidRDefault="00C52B0A" w:rsidP="00C52B0A">
      <w:r>
        <w:rPr>
          <w:noProof/>
          <w:lang w:eastAsia="ru-RU"/>
        </w:rPr>
        <w:drawing>
          <wp:inline distT="0" distB="0" distL="0" distR="0" wp14:anchorId="68BDD351" wp14:editId="5560C1A3">
            <wp:extent cx="6649085" cy="368744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7D0" w:rsidRDefault="00C52B0A" w:rsidP="000677D0">
      <w:pPr>
        <w:spacing w:after="0"/>
      </w:pPr>
      <w:r>
        <w:t xml:space="preserve">Для добавления новых водителей в базу необходимо открыть Справочник: Водители и создать новую запись. </w:t>
      </w:r>
    </w:p>
    <w:p w:rsidR="00C52B0A" w:rsidRDefault="00C52B0A" w:rsidP="000677D0">
      <w:pPr>
        <w:spacing w:after="0"/>
      </w:pPr>
      <w:r>
        <w:t>К ней привязываем контрагента (сотрудника компании, который будет водителем), вносим данные о водительских категориях, номер прав, привязываем водителя к определенному автомобилю.</w:t>
      </w:r>
    </w:p>
    <w:p w:rsidR="00C52B0A" w:rsidRDefault="00C52B0A" w:rsidP="000677D0">
      <w:pPr>
        <w:spacing w:after="0"/>
      </w:pPr>
      <w:r>
        <w:t xml:space="preserve">Список автомобилей </w:t>
      </w:r>
      <w:r w:rsidR="003B24F7">
        <w:t xml:space="preserve">приведен в </w:t>
      </w:r>
      <w:r>
        <w:t>справочнике Автомобили.</w:t>
      </w:r>
    </w:p>
    <w:p w:rsidR="00C52B0A" w:rsidRDefault="00C52B0A" w:rsidP="000677D0">
      <w:pPr>
        <w:spacing w:after="0"/>
      </w:pPr>
      <w:r>
        <w:rPr>
          <w:noProof/>
          <w:lang w:eastAsia="ru-RU"/>
        </w:rPr>
        <w:drawing>
          <wp:inline distT="0" distB="0" distL="0" distR="0" wp14:anchorId="7BF163AD" wp14:editId="7689DF67">
            <wp:extent cx="4084724" cy="2812774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8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F7" w:rsidRDefault="003B24F7" w:rsidP="003B24F7">
      <w:pPr>
        <w:pStyle w:val="3"/>
        <w:numPr>
          <w:ilvl w:val="0"/>
          <w:numId w:val="9"/>
        </w:numPr>
      </w:pPr>
      <w:bookmarkStart w:id="10" w:name="_Toc364938561"/>
      <w:r>
        <w:lastRenderedPageBreak/>
        <w:t>Автомобили</w:t>
      </w:r>
      <w:bookmarkEnd w:id="10"/>
    </w:p>
    <w:p w:rsidR="003B24F7" w:rsidRDefault="003B24F7" w:rsidP="003B24F7">
      <w:r>
        <w:rPr>
          <w:noProof/>
          <w:lang w:eastAsia="ru-RU"/>
        </w:rPr>
        <w:drawing>
          <wp:inline distT="0" distB="0" distL="0" distR="0" wp14:anchorId="224C607D" wp14:editId="671E6ECE">
            <wp:extent cx="6639560" cy="387604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F7" w:rsidRDefault="003B24F7" w:rsidP="003B24F7">
      <w:r>
        <w:t>Карточка автомобиля выглядит следующим образом:</w:t>
      </w:r>
    </w:p>
    <w:p w:rsidR="003B24F7" w:rsidRDefault="003B24F7" w:rsidP="003B24F7">
      <w:r>
        <w:rPr>
          <w:noProof/>
          <w:lang w:eastAsia="ru-RU"/>
        </w:rPr>
        <w:drawing>
          <wp:inline distT="0" distB="0" distL="0" distR="0" wp14:anchorId="158DB50C" wp14:editId="78674986">
            <wp:extent cx="4618047" cy="4432852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218" cy="443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5CA" w:rsidRDefault="007275CA" w:rsidP="003B24F7">
      <w:r>
        <w:lastRenderedPageBreak/>
        <w:t>Галка «Автомобиль фирмы» - если галка не стоит, то стоимость работ и запчастей списывается с баланса контрагента. Если стоит, то запчасти на ОС, а работы на затраты.</w:t>
      </w:r>
    </w:p>
    <w:p w:rsidR="007275CA" w:rsidRDefault="007275CA" w:rsidP="003B24F7">
      <w:r>
        <w:t>Гарантия – ставится, если на автомобиль не истек срок гарантийного обслуживания производителя или дилера.</w:t>
      </w:r>
    </w:p>
    <w:p w:rsidR="007275CA" w:rsidRDefault="007275CA" w:rsidP="003B24F7">
      <w:r>
        <w:t xml:space="preserve">Фирма – фирма, которая проставляется в путевой лист. </w:t>
      </w:r>
    </w:p>
    <w:p w:rsidR="007275CA" w:rsidRDefault="000929DA" w:rsidP="003B24F7">
      <w:r>
        <w:t>Терминал эквайринга  - указывается при использовании схемы «выездная касса».</w:t>
      </w:r>
    </w:p>
    <w:p w:rsidR="000929DA" w:rsidRDefault="00F449D4" w:rsidP="003B24F7">
      <w:r>
        <w:t>Вкладка Страховки – при добавлении новой записи создается запись во вспомогательном справочнике «Договора страхования автомобилей».</w:t>
      </w:r>
    </w:p>
    <w:p w:rsidR="00F449D4" w:rsidRDefault="00F449D4" w:rsidP="00F449D4">
      <w:r>
        <w:t>Вкладка Лизинг – при добавлении новой записи создается запись во вспомогательном справочнике «Договора лизинга автомобилей».</w:t>
      </w:r>
    </w:p>
    <w:p w:rsidR="00F449D4" w:rsidRDefault="00BC55E7" w:rsidP="00BC55E7">
      <w:pPr>
        <w:pStyle w:val="3"/>
        <w:numPr>
          <w:ilvl w:val="0"/>
          <w:numId w:val="9"/>
        </w:numPr>
      </w:pPr>
      <w:bookmarkStart w:id="11" w:name="_Toc364938562"/>
      <w:r>
        <w:t>Почтовые индексы</w:t>
      </w:r>
      <w:bookmarkEnd w:id="11"/>
    </w:p>
    <w:p w:rsidR="00BC55E7" w:rsidRDefault="00BC55E7" w:rsidP="00BC55E7">
      <w:r>
        <w:rPr>
          <w:noProof/>
          <w:lang w:eastAsia="ru-RU"/>
        </w:rPr>
        <w:drawing>
          <wp:inline distT="0" distB="0" distL="0" distR="0" wp14:anchorId="2D7C946A" wp14:editId="1F566E5E">
            <wp:extent cx="5407025" cy="149098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5E7" w:rsidRDefault="00BC55E7" w:rsidP="00BC55E7">
      <w:r>
        <w:t xml:space="preserve">Маршрутизация в транспортном модуле производится по индексам, используемым при отправке почтовых отправлений. Для каждого адреса доставки должен быть указан его почтовый индекс. </w:t>
      </w:r>
    </w:p>
    <w:p w:rsidR="00BC55E7" w:rsidRDefault="00BC55E7" w:rsidP="00BC55E7">
      <w:pPr>
        <w:pStyle w:val="3"/>
        <w:numPr>
          <w:ilvl w:val="0"/>
          <w:numId w:val="9"/>
        </w:numPr>
      </w:pPr>
      <w:bookmarkStart w:id="12" w:name="_Toc364938563"/>
      <w:r>
        <w:t>Сектора доставки</w:t>
      </w:r>
      <w:bookmarkEnd w:id="12"/>
    </w:p>
    <w:p w:rsidR="00BC55E7" w:rsidRDefault="00BC55E7" w:rsidP="00BC55E7">
      <w:r>
        <w:rPr>
          <w:noProof/>
          <w:lang w:eastAsia="ru-RU"/>
        </w:rPr>
        <w:drawing>
          <wp:inline distT="0" distB="0" distL="0" distR="0" wp14:anchorId="51D4C70B" wp14:editId="6AE4C1FE">
            <wp:extent cx="6639560" cy="2614295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5E7" w:rsidRDefault="007F0319" w:rsidP="007F0319">
      <w:pPr>
        <w:pStyle w:val="3"/>
        <w:numPr>
          <w:ilvl w:val="0"/>
          <w:numId w:val="9"/>
        </w:numPr>
      </w:pPr>
      <w:bookmarkStart w:id="13" w:name="_Toc364938564"/>
      <w:r>
        <w:t>Время доставки</w:t>
      </w:r>
      <w:bookmarkEnd w:id="13"/>
    </w:p>
    <w:p w:rsidR="007F0319" w:rsidRPr="007F0319" w:rsidRDefault="007F0319" w:rsidP="007F0319"/>
    <w:p w:rsidR="000E77AD" w:rsidRDefault="00247579" w:rsidP="00C52B0A">
      <w:pPr>
        <w:pStyle w:val="2"/>
      </w:pPr>
      <w:bookmarkStart w:id="14" w:name="_Toc364938565"/>
      <w:r>
        <w:t>Вспомогательные</w:t>
      </w:r>
      <w:bookmarkEnd w:id="14"/>
    </w:p>
    <w:p w:rsidR="000E77AD" w:rsidRDefault="000E77AD" w:rsidP="000677D0">
      <w:pPr>
        <w:pStyle w:val="ab"/>
        <w:numPr>
          <w:ilvl w:val="0"/>
          <w:numId w:val="7"/>
        </w:numPr>
        <w:spacing w:after="0"/>
      </w:pPr>
      <w:r>
        <w:t>Типы автомобилей</w:t>
      </w:r>
    </w:p>
    <w:p w:rsidR="000E77AD" w:rsidRDefault="000E77AD" w:rsidP="000677D0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64F314AC" wp14:editId="5C6CFDCC">
            <wp:extent cx="5396865" cy="1818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7AD" w:rsidRDefault="000E77AD" w:rsidP="000677D0">
      <w:pPr>
        <w:pStyle w:val="ab"/>
        <w:numPr>
          <w:ilvl w:val="0"/>
          <w:numId w:val="7"/>
        </w:numPr>
        <w:spacing w:after="0"/>
      </w:pPr>
      <w:r>
        <w:t>Типы страхования</w:t>
      </w:r>
    </w:p>
    <w:p w:rsidR="000E77AD" w:rsidRDefault="000E77AD" w:rsidP="000677D0">
      <w:pPr>
        <w:spacing w:after="0"/>
      </w:pPr>
      <w:r>
        <w:rPr>
          <w:noProof/>
          <w:lang w:eastAsia="ru-RU"/>
        </w:rPr>
        <w:drawing>
          <wp:inline distT="0" distB="0" distL="0" distR="0" wp14:anchorId="5C5169DA" wp14:editId="3A56BBDE">
            <wp:extent cx="5407025" cy="14509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7AD" w:rsidRDefault="000E77AD" w:rsidP="000677D0">
      <w:pPr>
        <w:pStyle w:val="ab"/>
        <w:numPr>
          <w:ilvl w:val="0"/>
          <w:numId w:val="7"/>
        </w:numPr>
        <w:spacing w:after="0"/>
      </w:pPr>
      <w:r>
        <w:t>Страховые компании</w:t>
      </w:r>
    </w:p>
    <w:p w:rsidR="000E77AD" w:rsidRDefault="000E77AD" w:rsidP="000677D0">
      <w:pPr>
        <w:spacing w:after="0"/>
      </w:pPr>
    </w:p>
    <w:p w:rsidR="000E77AD" w:rsidRDefault="000E77AD" w:rsidP="000677D0">
      <w:pPr>
        <w:pStyle w:val="ab"/>
        <w:numPr>
          <w:ilvl w:val="0"/>
          <w:numId w:val="7"/>
        </w:numPr>
        <w:spacing w:after="0"/>
      </w:pPr>
      <w:r>
        <w:t>Лизинговые компании</w:t>
      </w:r>
    </w:p>
    <w:p w:rsidR="000E77AD" w:rsidRDefault="000E77AD" w:rsidP="000677D0">
      <w:pPr>
        <w:spacing w:after="0"/>
      </w:pPr>
      <w:r>
        <w:rPr>
          <w:noProof/>
          <w:lang w:eastAsia="ru-RU"/>
        </w:rPr>
        <w:drawing>
          <wp:inline distT="0" distB="0" distL="0" distR="0" wp14:anchorId="2C720E2A" wp14:editId="2E9624EB">
            <wp:extent cx="5377070" cy="13417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70" cy="134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872" w:rsidRDefault="00BC0872" w:rsidP="000677D0">
      <w:pPr>
        <w:pStyle w:val="ab"/>
        <w:numPr>
          <w:ilvl w:val="0"/>
          <w:numId w:val="7"/>
        </w:numPr>
        <w:spacing w:after="0"/>
      </w:pPr>
      <w:r>
        <w:t>Пробеги ТО</w:t>
      </w:r>
    </w:p>
    <w:p w:rsidR="00BC0872" w:rsidRDefault="00BC0872" w:rsidP="000677D0">
      <w:pPr>
        <w:spacing w:after="0"/>
      </w:pPr>
      <w:r>
        <w:rPr>
          <w:noProof/>
          <w:lang w:eastAsia="ru-RU"/>
        </w:rPr>
        <w:drawing>
          <wp:inline distT="0" distB="0" distL="0" distR="0" wp14:anchorId="51132609" wp14:editId="66A6F8DD">
            <wp:extent cx="5377070" cy="19679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914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79" w:rsidRDefault="00247579" w:rsidP="000677D0">
      <w:pPr>
        <w:pStyle w:val="ab"/>
        <w:numPr>
          <w:ilvl w:val="0"/>
          <w:numId w:val="7"/>
        </w:numPr>
        <w:spacing w:after="0"/>
      </w:pPr>
      <w:r>
        <w:t>Марки автомобилей</w:t>
      </w:r>
    </w:p>
    <w:p w:rsidR="00247579" w:rsidRPr="000E77AD" w:rsidRDefault="00247579" w:rsidP="000677D0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2EA62F12" wp14:editId="386897E3">
            <wp:extent cx="5377070" cy="23655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250" cy="23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7AD" w:rsidRDefault="00247579" w:rsidP="000677D0">
      <w:pPr>
        <w:pStyle w:val="ab"/>
        <w:numPr>
          <w:ilvl w:val="0"/>
          <w:numId w:val="7"/>
        </w:numPr>
        <w:spacing w:after="0"/>
      </w:pPr>
      <w:r>
        <w:t>Модели автомобилей</w:t>
      </w:r>
    </w:p>
    <w:p w:rsidR="00247579" w:rsidRDefault="00247579" w:rsidP="000677D0">
      <w:pPr>
        <w:spacing w:after="0"/>
      </w:pPr>
      <w:r>
        <w:rPr>
          <w:noProof/>
          <w:lang w:eastAsia="ru-RU"/>
        </w:rPr>
        <w:drawing>
          <wp:inline distT="0" distB="0" distL="0" distR="0" wp14:anchorId="1F97AAD8" wp14:editId="1881EFF8">
            <wp:extent cx="5387009" cy="18288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182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79" w:rsidRDefault="00247579" w:rsidP="000677D0">
      <w:pPr>
        <w:pStyle w:val="ab"/>
        <w:numPr>
          <w:ilvl w:val="0"/>
          <w:numId w:val="7"/>
        </w:numPr>
        <w:spacing w:after="0"/>
      </w:pPr>
      <w:r>
        <w:t>Договоры страхования автомобилей</w:t>
      </w:r>
    </w:p>
    <w:p w:rsidR="00247579" w:rsidRDefault="00247579" w:rsidP="000677D0">
      <w:pPr>
        <w:pStyle w:val="ab"/>
        <w:numPr>
          <w:ilvl w:val="0"/>
          <w:numId w:val="7"/>
        </w:numPr>
        <w:spacing w:after="0"/>
      </w:pPr>
      <w:r>
        <w:t>Договоры лизинга автомобилей</w:t>
      </w:r>
    </w:p>
    <w:p w:rsidR="00247579" w:rsidRDefault="00BC0872" w:rsidP="000677D0">
      <w:pPr>
        <w:pStyle w:val="ab"/>
        <w:numPr>
          <w:ilvl w:val="0"/>
          <w:numId w:val="7"/>
        </w:numPr>
        <w:spacing w:after="0"/>
      </w:pPr>
      <w:r>
        <w:t>Планы ТО</w:t>
      </w:r>
    </w:p>
    <w:p w:rsidR="00BC0872" w:rsidRDefault="00B27307" w:rsidP="000677D0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4BDFCC38" wp14:editId="63AA52FD">
            <wp:extent cx="5377070" cy="14908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14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872" w:rsidRDefault="00BC0872" w:rsidP="000677D0">
      <w:pPr>
        <w:pStyle w:val="ab"/>
        <w:numPr>
          <w:ilvl w:val="0"/>
          <w:numId w:val="7"/>
        </w:numPr>
        <w:spacing w:after="0"/>
      </w:pPr>
      <w:r>
        <w:t>Состояния доставки</w:t>
      </w:r>
    </w:p>
    <w:p w:rsidR="00BC0872" w:rsidRPr="00BC0872" w:rsidRDefault="00BC0872" w:rsidP="000677D0">
      <w:pPr>
        <w:spacing w:after="0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3E9B2A" wp14:editId="34D35946">
            <wp:extent cx="5108713" cy="20971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59" cy="209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EC" w:rsidRDefault="00B27307" w:rsidP="000677D0">
      <w:pPr>
        <w:spacing w:after="0"/>
      </w:pPr>
      <w:r>
        <w:t>Используется для того, чтобы задать состояния доставок, которые может проводить документ.</w:t>
      </w:r>
    </w:p>
    <w:p w:rsidR="00B27307" w:rsidRDefault="003E6B3E" w:rsidP="003E6B3E">
      <w:pPr>
        <w:pStyle w:val="1"/>
      </w:pPr>
      <w:bookmarkStart w:id="15" w:name="_Toc364938566"/>
      <w:r>
        <w:lastRenderedPageBreak/>
        <w:t xml:space="preserve">Список </w:t>
      </w:r>
      <w:r w:rsidR="00AF32F1">
        <w:t xml:space="preserve">актуальных </w:t>
      </w:r>
      <w:r>
        <w:t>констант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8"/>
        <w:gridCol w:w="3395"/>
        <w:gridCol w:w="4454"/>
        <w:gridCol w:w="2165"/>
      </w:tblGrid>
      <w:tr w:rsidR="00A95AE2" w:rsidTr="00A95AE2">
        <w:tc>
          <w:tcPr>
            <w:tcW w:w="668" w:type="dxa"/>
          </w:tcPr>
          <w:p w:rsidR="00EB7945" w:rsidRDefault="00EB7945" w:rsidP="003E6B3E">
            <w:r>
              <w:t>Код</w:t>
            </w:r>
          </w:p>
        </w:tc>
        <w:tc>
          <w:tcPr>
            <w:tcW w:w="3395" w:type="dxa"/>
          </w:tcPr>
          <w:p w:rsidR="00EB7945" w:rsidRDefault="00EB7945" w:rsidP="003E6B3E">
            <w:r>
              <w:t>Наименование</w:t>
            </w:r>
          </w:p>
        </w:tc>
        <w:tc>
          <w:tcPr>
            <w:tcW w:w="4454" w:type="dxa"/>
          </w:tcPr>
          <w:p w:rsidR="00EB7945" w:rsidRDefault="00EB7945" w:rsidP="003E6B3E">
            <w:r>
              <w:t>Комментарии</w:t>
            </w:r>
          </w:p>
        </w:tc>
        <w:tc>
          <w:tcPr>
            <w:tcW w:w="2165" w:type="dxa"/>
          </w:tcPr>
          <w:p w:rsidR="00EB7945" w:rsidRDefault="00EB7945" w:rsidP="003E6B3E">
            <w:r>
              <w:t>Значение</w:t>
            </w:r>
          </w:p>
        </w:tc>
      </w:tr>
      <w:tr w:rsidR="00A95AE2" w:rsidTr="00A95AE2">
        <w:tc>
          <w:tcPr>
            <w:tcW w:w="668" w:type="dxa"/>
          </w:tcPr>
          <w:p w:rsidR="00EB7945" w:rsidRDefault="00EB7945" w:rsidP="003E6B3E">
            <w:r>
              <w:t>261</w:t>
            </w:r>
          </w:p>
        </w:tc>
        <w:tc>
          <w:tcPr>
            <w:tcW w:w="3395" w:type="dxa"/>
          </w:tcPr>
          <w:p w:rsidR="00EB7945" w:rsidRDefault="00EB7945" w:rsidP="003E6B3E">
            <w:r>
              <w:t>Код категорий товаров доставки</w:t>
            </w:r>
          </w:p>
        </w:tc>
        <w:tc>
          <w:tcPr>
            <w:tcW w:w="4454" w:type="dxa"/>
          </w:tcPr>
          <w:p w:rsidR="00EB7945" w:rsidRDefault="00EB7945" w:rsidP="003E6B3E">
            <w:r>
              <w:t>Отражается код папки Услуг доставки</w:t>
            </w:r>
          </w:p>
        </w:tc>
        <w:tc>
          <w:tcPr>
            <w:tcW w:w="2165" w:type="dxa"/>
          </w:tcPr>
          <w:p w:rsidR="00EB7945" w:rsidRDefault="00EB7945" w:rsidP="003E6B3E">
            <w:r>
              <w:t>18911</w:t>
            </w:r>
          </w:p>
        </w:tc>
      </w:tr>
      <w:tr w:rsidR="00A95AE2" w:rsidTr="00A95AE2">
        <w:tc>
          <w:tcPr>
            <w:tcW w:w="668" w:type="dxa"/>
          </w:tcPr>
          <w:p w:rsidR="00EB7945" w:rsidRDefault="00EB7945" w:rsidP="003E6B3E">
            <w:r>
              <w:t>262</w:t>
            </w:r>
          </w:p>
        </w:tc>
        <w:tc>
          <w:tcPr>
            <w:tcW w:w="3395" w:type="dxa"/>
          </w:tcPr>
          <w:p w:rsidR="00EB7945" w:rsidRDefault="00EB7945" w:rsidP="003E6B3E">
            <w:r>
              <w:t>Код категорий товаров для отправки</w:t>
            </w:r>
          </w:p>
        </w:tc>
        <w:tc>
          <w:tcPr>
            <w:tcW w:w="4454" w:type="dxa"/>
          </w:tcPr>
          <w:p w:rsidR="00EB7945" w:rsidRDefault="00EB7945" w:rsidP="003E6B3E">
            <w:r>
              <w:t>Отражается код папки Услуг доставки</w:t>
            </w:r>
          </w:p>
        </w:tc>
        <w:tc>
          <w:tcPr>
            <w:tcW w:w="2165" w:type="dxa"/>
          </w:tcPr>
          <w:p w:rsidR="00EB7945" w:rsidRDefault="00EB7945" w:rsidP="003E6B3E">
            <w:r>
              <w:t>18911</w:t>
            </w:r>
          </w:p>
        </w:tc>
      </w:tr>
      <w:tr w:rsidR="00A95AE2" w:rsidTr="00A95AE2">
        <w:tc>
          <w:tcPr>
            <w:tcW w:w="668" w:type="dxa"/>
          </w:tcPr>
          <w:p w:rsidR="00EB7945" w:rsidRDefault="00EB7945" w:rsidP="003E6B3E">
            <w:r>
              <w:t>2148</w:t>
            </w:r>
          </w:p>
        </w:tc>
        <w:tc>
          <w:tcPr>
            <w:tcW w:w="3395" w:type="dxa"/>
          </w:tcPr>
          <w:p w:rsidR="00EB7945" w:rsidRDefault="00EB7945" w:rsidP="003E6B3E">
            <w:r w:rsidRPr="00EB7945">
              <w:t>Услуги отправки</w:t>
            </w:r>
          </w:p>
        </w:tc>
        <w:tc>
          <w:tcPr>
            <w:tcW w:w="4454" w:type="dxa"/>
          </w:tcPr>
          <w:p w:rsidR="00EB7945" w:rsidRDefault="00EB7945" w:rsidP="00EB7945">
            <w:r>
              <w:t xml:space="preserve">Услуги отправки. Тут необходимо перечислить все коды услуг, являющихся отправками. Используется в </w:t>
            </w:r>
            <w:proofErr w:type="spellStart"/>
            <w:r>
              <w:t>т.ч</w:t>
            </w:r>
            <w:proofErr w:type="spellEnd"/>
            <w:r>
              <w:t>. доставки (</w:t>
            </w:r>
            <w:proofErr w:type="spellStart"/>
            <w:r>
              <w:t>CheckGoodID</w:t>
            </w:r>
            <w:proofErr w:type="spellEnd"/>
            <w:r>
              <w:t>)</w:t>
            </w:r>
          </w:p>
        </w:tc>
        <w:tc>
          <w:tcPr>
            <w:tcW w:w="2165" w:type="dxa"/>
          </w:tcPr>
          <w:p w:rsidR="00EB7945" w:rsidRDefault="00EB7945" w:rsidP="00EB7945">
            <w:r>
              <w:t>1028616</w:t>
            </w:r>
          </w:p>
        </w:tc>
      </w:tr>
      <w:tr w:rsidR="00A95AE2" w:rsidTr="00A95AE2">
        <w:tc>
          <w:tcPr>
            <w:tcW w:w="668" w:type="dxa"/>
          </w:tcPr>
          <w:p w:rsidR="00EB7945" w:rsidRDefault="00EB7945" w:rsidP="003E6B3E">
            <w:r>
              <w:t>2022</w:t>
            </w:r>
          </w:p>
        </w:tc>
        <w:tc>
          <w:tcPr>
            <w:tcW w:w="3395" w:type="dxa"/>
          </w:tcPr>
          <w:p w:rsidR="00EB7945" w:rsidRDefault="00EB7945" w:rsidP="003E6B3E">
            <w:r>
              <w:t>Код распределения доставки п</w:t>
            </w:r>
            <w:r w:rsidRPr="00EB7945">
              <w:t>о документу</w:t>
            </w:r>
          </w:p>
        </w:tc>
        <w:tc>
          <w:tcPr>
            <w:tcW w:w="4454" w:type="dxa"/>
          </w:tcPr>
          <w:p w:rsidR="00EB7945" w:rsidRDefault="00EB7945" w:rsidP="00EB7945">
            <w:r>
              <w:t>Распределение стоимости доставки по документу</w:t>
            </w:r>
          </w:p>
          <w:p w:rsidR="00EB7945" w:rsidRDefault="00EB7945" w:rsidP="00EB7945">
            <w:r>
              <w:t>Константа используется в автоматическом расчете доставки</w:t>
            </w:r>
          </w:p>
        </w:tc>
        <w:tc>
          <w:tcPr>
            <w:tcW w:w="2165" w:type="dxa"/>
          </w:tcPr>
          <w:p w:rsidR="00EB7945" w:rsidRDefault="00EB7945" w:rsidP="00EB7945">
            <w:r>
              <w:t>2</w:t>
            </w:r>
          </w:p>
        </w:tc>
      </w:tr>
      <w:tr w:rsidR="00A95AE2" w:rsidTr="00A95AE2">
        <w:tc>
          <w:tcPr>
            <w:tcW w:w="668" w:type="dxa"/>
          </w:tcPr>
          <w:p w:rsidR="00EB7945" w:rsidRDefault="00E6779E" w:rsidP="003E6B3E">
            <w:r>
              <w:t>242</w:t>
            </w:r>
          </w:p>
        </w:tc>
        <w:tc>
          <w:tcPr>
            <w:tcW w:w="3395" w:type="dxa"/>
          </w:tcPr>
          <w:p w:rsidR="00EB7945" w:rsidRDefault="00E6779E" w:rsidP="003E6B3E">
            <w:r w:rsidRPr="00E6779E">
              <w:t>Код распределения доставки Отдельной Услугой</w:t>
            </w:r>
          </w:p>
        </w:tc>
        <w:tc>
          <w:tcPr>
            <w:tcW w:w="4454" w:type="dxa"/>
          </w:tcPr>
          <w:p w:rsidR="00EB7945" w:rsidRDefault="00EB7945" w:rsidP="003E6B3E"/>
        </w:tc>
        <w:tc>
          <w:tcPr>
            <w:tcW w:w="2165" w:type="dxa"/>
          </w:tcPr>
          <w:p w:rsidR="00EB7945" w:rsidRDefault="00E6779E" w:rsidP="003E6B3E">
            <w:r>
              <w:t>1</w:t>
            </w:r>
          </w:p>
        </w:tc>
      </w:tr>
      <w:tr w:rsidR="00A95AE2" w:rsidTr="00A95AE2">
        <w:tc>
          <w:tcPr>
            <w:tcW w:w="668" w:type="dxa"/>
          </w:tcPr>
          <w:p w:rsidR="00EB7945" w:rsidRDefault="00E6779E" w:rsidP="003E6B3E">
            <w:r>
              <w:t>381</w:t>
            </w:r>
          </w:p>
        </w:tc>
        <w:tc>
          <w:tcPr>
            <w:tcW w:w="3395" w:type="dxa"/>
          </w:tcPr>
          <w:p w:rsidR="00EB7945" w:rsidRDefault="00E6779E" w:rsidP="003E6B3E">
            <w:r w:rsidRPr="00E6779E">
              <w:t>Подтип Резерва - Перемещенная доставка</w:t>
            </w:r>
          </w:p>
        </w:tc>
        <w:tc>
          <w:tcPr>
            <w:tcW w:w="4454" w:type="dxa"/>
          </w:tcPr>
          <w:p w:rsidR="00EB7945" w:rsidRDefault="00E6779E" w:rsidP="003E6B3E">
            <w:r>
              <w:t>Подтип Перемещенная доставка</w:t>
            </w:r>
          </w:p>
        </w:tc>
        <w:tc>
          <w:tcPr>
            <w:tcW w:w="2165" w:type="dxa"/>
          </w:tcPr>
          <w:p w:rsidR="00EB7945" w:rsidRDefault="00E6779E" w:rsidP="003E6B3E">
            <w:r>
              <w:t>1500</w:t>
            </w:r>
          </w:p>
        </w:tc>
      </w:tr>
      <w:tr w:rsidR="00A95AE2" w:rsidTr="00A95AE2">
        <w:tc>
          <w:tcPr>
            <w:tcW w:w="668" w:type="dxa"/>
          </w:tcPr>
          <w:p w:rsidR="00EB7945" w:rsidRDefault="00834F95" w:rsidP="003E6B3E">
            <w:r>
              <w:t>1381</w:t>
            </w:r>
          </w:p>
        </w:tc>
        <w:tc>
          <w:tcPr>
            <w:tcW w:w="3395" w:type="dxa"/>
          </w:tcPr>
          <w:p w:rsidR="00EB7945" w:rsidRDefault="00834F95" w:rsidP="003E6B3E">
            <w:r w:rsidRPr="00834F95">
              <w:t>Подтип Резерва - Разрешено к отпуску для доставки</w:t>
            </w:r>
          </w:p>
        </w:tc>
        <w:tc>
          <w:tcPr>
            <w:tcW w:w="4454" w:type="dxa"/>
          </w:tcPr>
          <w:p w:rsidR="00EB7945" w:rsidRDefault="00EB7945" w:rsidP="003E6B3E"/>
        </w:tc>
        <w:tc>
          <w:tcPr>
            <w:tcW w:w="2165" w:type="dxa"/>
          </w:tcPr>
          <w:p w:rsidR="00EB7945" w:rsidRDefault="00834F95" w:rsidP="003E6B3E">
            <w:r>
              <w:t>1498</w:t>
            </w:r>
          </w:p>
        </w:tc>
      </w:tr>
      <w:tr w:rsidR="00A95AE2" w:rsidTr="00A95AE2">
        <w:tc>
          <w:tcPr>
            <w:tcW w:w="668" w:type="dxa"/>
          </w:tcPr>
          <w:p w:rsidR="00EB7945" w:rsidRDefault="00B14504" w:rsidP="003E6B3E">
            <w:r>
              <w:t>1521</w:t>
            </w:r>
          </w:p>
        </w:tc>
        <w:tc>
          <w:tcPr>
            <w:tcW w:w="3395" w:type="dxa"/>
          </w:tcPr>
          <w:p w:rsidR="00EB7945" w:rsidRDefault="00B14504" w:rsidP="003E6B3E">
            <w:r w:rsidRPr="00B14504">
              <w:t>Подтип Резерва - Возврат от водителя</w:t>
            </w:r>
          </w:p>
        </w:tc>
        <w:tc>
          <w:tcPr>
            <w:tcW w:w="4454" w:type="dxa"/>
          </w:tcPr>
          <w:p w:rsidR="00EB7945" w:rsidRDefault="00B14504" w:rsidP="003E6B3E">
            <w:r w:rsidRPr="00B14504">
              <w:t>Используется в печатных формах Расход со склада/по зонам</w:t>
            </w:r>
          </w:p>
        </w:tc>
        <w:tc>
          <w:tcPr>
            <w:tcW w:w="2165" w:type="dxa"/>
          </w:tcPr>
          <w:p w:rsidR="00EB7945" w:rsidRDefault="00B14504" w:rsidP="003E6B3E">
            <w:r>
              <w:t>2617</w:t>
            </w:r>
          </w:p>
        </w:tc>
      </w:tr>
      <w:tr w:rsidR="00A95AE2" w:rsidTr="00A95AE2">
        <w:tc>
          <w:tcPr>
            <w:tcW w:w="668" w:type="dxa"/>
          </w:tcPr>
          <w:p w:rsidR="00EB7945" w:rsidRDefault="0009550C" w:rsidP="003E6B3E">
            <w:r>
              <w:t>1949</w:t>
            </w:r>
          </w:p>
        </w:tc>
        <w:tc>
          <w:tcPr>
            <w:tcW w:w="3395" w:type="dxa"/>
          </w:tcPr>
          <w:p w:rsidR="00EB7945" w:rsidRDefault="0009550C" w:rsidP="003E6B3E">
            <w:r w:rsidRPr="0009550C">
              <w:t>Распределение бесплатной доставки</w:t>
            </w:r>
          </w:p>
        </w:tc>
        <w:tc>
          <w:tcPr>
            <w:tcW w:w="4454" w:type="dxa"/>
          </w:tcPr>
          <w:p w:rsidR="00EB7945" w:rsidRDefault="0009550C" w:rsidP="0009550C">
            <w:r>
              <w:t>Распределение стоимости доставки по товарам с бесплатной доставкой. Константа используется в обработках распределения услуги бесплатной доставки по товарам бесплатной доставки: все команды перевода к доставке, команда из доставки в резерв, функции автоматического расчета доставки</w:t>
            </w:r>
          </w:p>
        </w:tc>
        <w:tc>
          <w:tcPr>
            <w:tcW w:w="2165" w:type="dxa"/>
          </w:tcPr>
          <w:p w:rsidR="00EB7945" w:rsidRDefault="0009550C" w:rsidP="003E6B3E">
            <w:r>
              <w:t>5</w:t>
            </w:r>
          </w:p>
        </w:tc>
      </w:tr>
      <w:tr w:rsidR="00A95AE2" w:rsidTr="00A95AE2">
        <w:tc>
          <w:tcPr>
            <w:tcW w:w="668" w:type="dxa"/>
          </w:tcPr>
          <w:p w:rsidR="00EB7945" w:rsidRDefault="00D6016C" w:rsidP="003E6B3E">
            <w:r>
              <w:t>2017</w:t>
            </w:r>
          </w:p>
        </w:tc>
        <w:tc>
          <w:tcPr>
            <w:tcW w:w="3395" w:type="dxa"/>
          </w:tcPr>
          <w:p w:rsidR="00EB7945" w:rsidRDefault="00D6016C" w:rsidP="003E6B3E">
            <w:r w:rsidRPr="00D6016C">
              <w:t>Список подтипов для маршрутизатора</w:t>
            </w:r>
          </w:p>
        </w:tc>
        <w:tc>
          <w:tcPr>
            <w:tcW w:w="4454" w:type="dxa"/>
          </w:tcPr>
          <w:p w:rsidR="00EB7945" w:rsidRDefault="00D6016C" w:rsidP="00D6016C">
            <w:r>
              <w:t>Список подтипов документов, которые отображаются в маршрутизаторе (сверху, у водителей). Константа используется в форме маршрутизатора</w:t>
            </w:r>
          </w:p>
        </w:tc>
        <w:tc>
          <w:tcPr>
            <w:tcW w:w="2165" w:type="dxa"/>
          </w:tcPr>
          <w:p w:rsidR="00EB7945" w:rsidRDefault="00D6016C" w:rsidP="003E6B3E">
            <w:r w:rsidRPr="00D6016C">
              <w:t>1880,</w:t>
            </w:r>
            <w:r>
              <w:t xml:space="preserve"> </w:t>
            </w:r>
            <w:r w:rsidRPr="00D6016C">
              <w:t>1570,</w:t>
            </w:r>
            <w:r>
              <w:t xml:space="preserve"> </w:t>
            </w:r>
            <w:r w:rsidRPr="00D6016C">
              <w:t>1270,</w:t>
            </w:r>
            <w:r>
              <w:t xml:space="preserve"> </w:t>
            </w:r>
            <w:r w:rsidRPr="00D6016C">
              <w:t>1498,</w:t>
            </w:r>
            <w:r>
              <w:t xml:space="preserve"> </w:t>
            </w:r>
            <w:r w:rsidRPr="00D6016C">
              <w:t>1501,</w:t>
            </w:r>
            <w:r>
              <w:t xml:space="preserve"> </w:t>
            </w:r>
            <w:r w:rsidRPr="00D6016C">
              <w:t>1499,</w:t>
            </w:r>
            <w:r>
              <w:t xml:space="preserve"> </w:t>
            </w:r>
            <w:r w:rsidRPr="00D6016C">
              <w:t>1500,</w:t>
            </w:r>
            <w:r>
              <w:t xml:space="preserve"> </w:t>
            </w:r>
            <w:r w:rsidRPr="00D6016C">
              <w:t>1994,</w:t>
            </w:r>
            <w:r>
              <w:t xml:space="preserve"> </w:t>
            </w:r>
            <w:r w:rsidRPr="00D6016C">
              <w:t>2856,</w:t>
            </w:r>
            <w:r>
              <w:t xml:space="preserve"> </w:t>
            </w:r>
            <w:r w:rsidRPr="00D6016C">
              <w:t>2879,</w:t>
            </w:r>
            <w:r>
              <w:t xml:space="preserve"> </w:t>
            </w:r>
            <w:r w:rsidRPr="00D6016C">
              <w:t>2912,</w:t>
            </w:r>
            <w:r>
              <w:t xml:space="preserve"> </w:t>
            </w:r>
            <w:r w:rsidRPr="00D6016C">
              <w:t>3141,</w:t>
            </w:r>
            <w:r>
              <w:t xml:space="preserve"> </w:t>
            </w:r>
            <w:r w:rsidRPr="00D6016C">
              <w:t>2932</w:t>
            </w:r>
          </w:p>
        </w:tc>
      </w:tr>
      <w:tr w:rsidR="00A95AE2" w:rsidTr="00A95AE2">
        <w:tc>
          <w:tcPr>
            <w:tcW w:w="668" w:type="dxa"/>
          </w:tcPr>
          <w:p w:rsidR="00EB7945" w:rsidRDefault="008F1478" w:rsidP="003E6B3E">
            <w:r>
              <w:t>2125</w:t>
            </w:r>
          </w:p>
        </w:tc>
        <w:tc>
          <w:tcPr>
            <w:tcW w:w="3395" w:type="dxa"/>
          </w:tcPr>
          <w:p w:rsidR="00EB7945" w:rsidRDefault="008F1478" w:rsidP="003E6B3E">
            <w:r w:rsidRPr="008F1478">
              <w:t>Подтипы, в которых надо проверять способ отправки</w:t>
            </w:r>
          </w:p>
        </w:tc>
        <w:tc>
          <w:tcPr>
            <w:tcW w:w="4454" w:type="dxa"/>
          </w:tcPr>
          <w:p w:rsidR="00EB7945" w:rsidRDefault="008F1478" w:rsidP="003E6B3E">
            <w:r w:rsidRPr="008F1478">
              <w:t xml:space="preserve">Список подтипов Резерва, в которых нужно проверять, что способ отправки указан. Константа используется в классе </w:t>
            </w:r>
            <w:proofErr w:type="spellStart"/>
            <w:r w:rsidRPr="008F1478">
              <w:t>DeliveryTablePartControl</w:t>
            </w:r>
            <w:proofErr w:type="spellEnd"/>
          </w:p>
        </w:tc>
        <w:tc>
          <w:tcPr>
            <w:tcW w:w="2165" w:type="dxa"/>
          </w:tcPr>
          <w:p w:rsidR="00EB7945" w:rsidRDefault="008F1478" w:rsidP="003E6B3E">
            <w:r w:rsidRPr="008F1478">
              <w:t>1094, 1890, 2014, 2255, 2886</w:t>
            </w:r>
          </w:p>
        </w:tc>
      </w:tr>
      <w:tr w:rsidR="00A95AE2" w:rsidTr="00A95AE2">
        <w:tc>
          <w:tcPr>
            <w:tcW w:w="668" w:type="dxa"/>
          </w:tcPr>
          <w:p w:rsidR="00EB7945" w:rsidRDefault="0094039D" w:rsidP="003E6B3E">
            <w:r>
              <w:t>2239</w:t>
            </w:r>
          </w:p>
        </w:tc>
        <w:tc>
          <w:tcPr>
            <w:tcW w:w="3395" w:type="dxa"/>
          </w:tcPr>
          <w:p w:rsidR="00EB7945" w:rsidRDefault="0094039D" w:rsidP="003E6B3E">
            <w:r w:rsidRPr="0094039D">
              <w:t xml:space="preserve">Подтипы </w:t>
            </w:r>
            <w:proofErr w:type="gramStart"/>
            <w:r w:rsidRPr="0094039D">
              <w:t>резервов</w:t>
            </w:r>
            <w:proofErr w:type="gramEnd"/>
            <w:r w:rsidRPr="0094039D">
              <w:t xml:space="preserve"> отображаемые в группе доставка</w:t>
            </w:r>
          </w:p>
        </w:tc>
        <w:tc>
          <w:tcPr>
            <w:tcW w:w="4454" w:type="dxa"/>
          </w:tcPr>
          <w:p w:rsidR="00EB7945" w:rsidRDefault="00EB7945" w:rsidP="003E6B3E"/>
        </w:tc>
        <w:tc>
          <w:tcPr>
            <w:tcW w:w="2165" w:type="dxa"/>
          </w:tcPr>
          <w:p w:rsidR="00EB7945" w:rsidRDefault="0094039D" w:rsidP="003E6B3E">
            <w:r w:rsidRPr="0094039D">
              <w:t>1892, 1498, 1499, 1500, 1501, 1571, 1970, 2617, 3137, 3141</w:t>
            </w:r>
          </w:p>
        </w:tc>
      </w:tr>
      <w:tr w:rsidR="00A95AE2" w:rsidTr="00A95AE2">
        <w:tc>
          <w:tcPr>
            <w:tcW w:w="668" w:type="dxa"/>
          </w:tcPr>
          <w:p w:rsidR="00EB7945" w:rsidRDefault="0094039D" w:rsidP="003E6B3E">
            <w:r>
              <w:t>2172</w:t>
            </w:r>
          </w:p>
        </w:tc>
        <w:tc>
          <w:tcPr>
            <w:tcW w:w="3395" w:type="dxa"/>
          </w:tcPr>
          <w:p w:rsidR="00EB7945" w:rsidRDefault="0094039D" w:rsidP="003E6B3E">
            <w:r w:rsidRPr="0094039D">
              <w:t>Услуги коммерческой доставки</w:t>
            </w:r>
          </w:p>
        </w:tc>
        <w:tc>
          <w:tcPr>
            <w:tcW w:w="4454" w:type="dxa"/>
          </w:tcPr>
          <w:p w:rsidR="00EB7945" w:rsidRDefault="00EB7945" w:rsidP="003E6B3E"/>
        </w:tc>
        <w:tc>
          <w:tcPr>
            <w:tcW w:w="2165" w:type="dxa"/>
          </w:tcPr>
          <w:p w:rsidR="00EB7945" w:rsidRDefault="0094039D" w:rsidP="003E6B3E">
            <w:r w:rsidRPr="0094039D">
              <w:t>1096777</w:t>
            </w:r>
          </w:p>
        </w:tc>
      </w:tr>
      <w:tr w:rsidR="00A95AE2" w:rsidTr="00A95AE2">
        <w:tc>
          <w:tcPr>
            <w:tcW w:w="668" w:type="dxa"/>
          </w:tcPr>
          <w:p w:rsidR="00EB7945" w:rsidRDefault="0094039D" w:rsidP="003E6B3E">
            <w:r>
              <w:t>2211</w:t>
            </w:r>
          </w:p>
        </w:tc>
        <w:tc>
          <w:tcPr>
            <w:tcW w:w="3395" w:type="dxa"/>
          </w:tcPr>
          <w:p w:rsidR="00EB7945" w:rsidRDefault="0094039D" w:rsidP="003E6B3E">
            <w:r w:rsidRPr="0094039D">
              <w:t>Печатные формы для стандартного набора транспортных документов, которые могут печатать все</w:t>
            </w:r>
          </w:p>
        </w:tc>
        <w:tc>
          <w:tcPr>
            <w:tcW w:w="4454" w:type="dxa"/>
          </w:tcPr>
          <w:p w:rsidR="00EB7945" w:rsidRDefault="0094039D" w:rsidP="003E6B3E">
            <w:r w:rsidRPr="0094039D">
              <w:t>Печатные формы для стандартного набора транспортных документов, которые могут печатать все</w:t>
            </w:r>
          </w:p>
        </w:tc>
        <w:tc>
          <w:tcPr>
            <w:tcW w:w="2165" w:type="dxa"/>
          </w:tcPr>
          <w:p w:rsidR="00EB7945" w:rsidRDefault="0094039D" w:rsidP="003E6B3E">
            <w:r w:rsidRPr="0094039D">
              <w:t>1998</w:t>
            </w:r>
          </w:p>
        </w:tc>
      </w:tr>
      <w:tr w:rsidR="00A95AE2" w:rsidTr="00A95AE2">
        <w:tc>
          <w:tcPr>
            <w:tcW w:w="668" w:type="dxa"/>
          </w:tcPr>
          <w:p w:rsidR="00EB7945" w:rsidRDefault="00213A76" w:rsidP="003E6B3E">
            <w:r>
              <w:t>2372</w:t>
            </w:r>
          </w:p>
        </w:tc>
        <w:tc>
          <w:tcPr>
            <w:tcW w:w="3395" w:type="dxa"/>
          </w:tcPr>
          <w:p w:rsidR="00EB7945" w:rsidRDefault="00213A76" w:rsidP="003E6B3E">
            <w:r w:rsidRPr="00213A76">
              <w:t>Товары второй группы по акции - бесплатная доставка</w:t>
            </w:r>
          </w:p>
        </w:tc>
        <w:tc>
          <w:tcPr>
            <w:tcW w:w="4454" w:type="dxa"/>
          </w:tcPr>
          <w:p w:rsidR="00EB7945" w:rsidRDefault="00EB7945" w:rsidP="003E6B3E"/>
        </w:tc>
        <w:tc>
          <w:tcPr>
            <w:tcW w:w="2165" w:type="dxa"/>
          </w:tcPr>
          <w:p w:rsidR="00EB7945" w:rsidRDefault="00213A76" w:rsidP="003E6B3E">
            <w:r w:rsidRPr="0094039D">
              <w:t>999999</w:t>
            </w:r>
          </w:p>
        </w:tc>
      </w:tr>
      <w:tr w:rsidR="00A95AE2" w:rsidTr="00A95AE2">
        <w:tc>
          <w:tcPr>
            <w:tcW w:w="668" w:type="dxa"/>
          </w:tcPr>
          <w:p w:rsidR="00EB7945" w:rsidRDefault="00213A76" w:rsidP="003E6B3E">
            <w:r>
              <w:t>2501</w:t>
            </w:r>
          </w:p>
        </w:tc>
        <w:tc>
          <w:tcPr>
            <w:tcW w:w="3395" w:type="dxa"/>
          </w:tcPr>
          <w:p w:rsidR="00EB7945" w:rsidRDefault="00213A76" w:rsidP="003E6B3E">
            <w:r w:rsidRPr="00213A76">
              <w:t>Ценовая колонка: Доставка</w:t>
            </w:r>
            <w:proofErr w:type="gramStart"/>
            <w:r w:rsidRPr="00213A76">
              <w:t>1</w:t>
            </w:r>
            <w:proofErr w:type="gramEnd"/>
          </w:p>
        </w:tc>
        <w:tc>
          <w:tcPr>
            <w:tcW w:w="4454" w:type="dxa"/>
          </w:tcPr>
          <w:p w:rsidR="00EB7945" w:rsidRDefault="00EB7945" w:rsidP="003E6B3E"/>
        </w:tc>
        <w:tc>
          <w:tcPr>
            <w:tcW w:w="2165" w:type="dxa"/>
          </w:tcPr>
          <w:p w:rsidR="00EB7945" w:rsidRDefault="00213A76" w:rsidP="003E6B3E">
            <w:r>
              <w:t>20</w:t>
            </w:r>
          </w:p>
        </w:tc>
      </w:tr>
      <w:tr w:rsidR="0094039D" w:rsidTr="00A95AE2">
        <w:tc>
          <w:tcPr>
            <w:tcW w:w="668" w:type="dxa"/>
          </w:tcPr>
          <w:p w:rsidR="0094039D" w:rsidRDefault="00213A76" w:rsidP="003E6B3E">
            <w:r>
              <w:t>2502</w:t>
            </w:r>
          </w:p>
        </w:tc>
        <w:tc>
          <w:tcPr>
            <w:tcW w:w="3395" w:type="dxa"/>
          </w:tcPr>
          <w:p w:rsidR="0094039D" w:rsidRDefault="00213A76" w:rsidP="003E6B3E">
            <w:r w:rsidRPr="00213A76">
              <w:t>Ценовая колонка: Доставка</w:t>
            </w:r>
            <w:proofErr w:type="gramStart"/>
            <w:r w:rsidRPr="00213A76">
              <w:t>2</w:t>
            </w:r>
            <w:proofErr w:type="gramEnd"/>
          </w:p>
        </w:tc>
        <w:tc>
          <w:tcPr>
            <w:tcW w:w="4454" w:type="dxa"/>
          </w:tcPr>
          <w:p w:rsidR="0094039D" w:rsidRDefault="0094039D" w:rsidP="003E6B3E"/>
        </w:tc>
        <w:tc>
          <w:tcPr>
            <w:tcW w:w="2165" w:type="dxa"/>
          </w:tcPr>
          <w:p w:rsidR="0094039D" w:rsidRDefault="00213A76" w:rsidP="003E6B3E">
            <w:r>
              <w:t>21</w:t>
            </w:r>
          </w:p>
        </w:tc>
      </w:tr>
      <w:tr w:rsidR="0094039D" w:rsidTr="00A95AE2">
        <w:tc>
          <w:tcPr>
            <w:tcW w:w="668" w:type="dxa"/>
          </w:tcPr>
          <w:p w:rsidR="0094039D" w:rsidRDefault="00213A76" w:rsidP="003E6B3E">
            <w:r>
              <w:t>2560</w:t>
            </w:r>
          </w:p>
        </w:tc>
        <w:tc>
          <w:tcPr>
            <w:tcW w:w="3395" w:type="dxa"/>
          </w:tcPr>
          <w:p w:rsidR="0094039D" w:rsidRDefault="00213A76" w:rsidP="003E6B3E">
            <w:r w:rsidRPr="00213A76">
              <w:t>Услуга доставки для перемещений по гарантии</w:t>
            </w:r>
          </w:p>
        </w:tc>
        <w:tc>
          <w:tcPr>
            <w:tcW w:w="4454" w:type="dxa"/>
          </w:tcPr>
          <w:p w:rsidR="00213A76" w:rsidRDefault="00213A76" w:rsidP="00213A76">
            <w:r>
              <w:t>Услуга доставки для перемещений по гарантии</w:t>
            </w:r>
          </w:p>
          <w:p w:rsidR="0094039D" w:rsidRDefault="00213A76" w:rsidP="00213A76">
            <w:r>
              <w:lastRenderedPageBreak/>
              <w:t>подставляется по умолчанию в документе "Перемещение по гарантии"</w:t>
            </w:r>
          </w:p>
        </w:tc>
        <w:tc>
          <w:tcPr>
            <w:tcW w:w="2165" w:type="dxa"/>
          </w:tcPr>
          <w:p w:rsidR="0094039D" w:rsidRDefault="00213A76" w:rsidP="003E6B3E">
            <w:r>
              <w:lastRenderedPageBreak/>
              <w:t>1063906</w:t>
            </w:r>
          </w:p>
        </w:tc>
      </w:tr>
      <w:tr w:rsidR="0094039D" w:rsidTr="00A95AE2">
        <w:tc>
          <w:tcPr>
            <w:tcW w:w="668" w:type="dxa"/>
          </w:tcPr>
          <w:p w:rsidR="0094039D" w:rsidRDefault="001515A0" w:rsidP="003E6B3E">
            <w:r>
              <w:lastRenderedPageBreak/>
              <w:t>2532</w:t>
            </w:r>
          </w:p>
        </w:tc>
        <w:tc>
          <w:tcPr>
            <w:tcW w:w="3395" w:type="dxa"/>
          </w:tcPr>
          <w:p w:rsidR="0094039D" w:rsidRDefault="001515A0" w:rsidP="003E6B3E">
            <w:r w:rsidRPr="001515A0">
              <w:t>Услуга доставки по умолчанию</w:t>
            </w:r>
          </w:p>
        </w:tc>
        <w:tc>
          <w:tcPr>
            <w:tcW w:w="4454" w:type="dxa"/>
          </w:tcPr>
          <w:p w:rsidR="0094039D" w:rsidRDefault="0094039D" w:rsidP="003E6B3E"/>
        </w:tc>
        <w:tc>
          <w:tcPr>
            <w:tcW w:w="2165" w:type="dxa"/>
          </w:tcPr>
          <w:p w:rsidR="0094039D" w:rsidRDefault="001515A0" w:rsidP="003E6B3E">
            <w:r>
              <w:t>1028612</w:t>
            </w:r>
          </w:p>
        </w:tc>
      </w:tr>
      <w:tr w:rsidR="0094039D" w:rsidTr="00A95AE2">
        <w:tc>
          <w:tcPr>
            <w:tcW w:w="668" w:type="dxa"/>
          </w:tcPr>
          <w:p w:rsidR="0094039D" w:rsidRDefault="00E85DB4" w:rsidP="003E6B3E">
            <w:r>
              <w:t>2533</w:t>
            </w:r>
          </w:p>
        </w:tc>
        <w:tc>
          <w:tcPr>
            <w:tcW w:w="3395" w:type="dxa"/>
          </w:tcPr>
          <w:p w:rsidR="0094039D" w:rsidRDefault="00E85DB4" w:rsidP="003E6B3E">
            <w:r w:rsidRPr="00E85DB4">
              <w:t>Услуга доставки для приходов</w:t>
            </w:r>
          </w:p>
        </w:tc>
        <w:tc>
          <w:tcPr>
            <w:tcW w:w="4454" w:type="dxa"/>
          </w:tcPr>
          <w:p w:rsidR="0094039D" w:rsidRDefault="0094039D" w:rsidP="003E6B3E"/>
        </w:tc>
        <w:tc>
          <w:tcPr>
            <w:tcW w:w="2165" w:type="dxa"/>
          </w:tcPr>
          <w:p w:rsidR="0094039D" w:rsidRDefault="00E85DB4" w:rsidP="003E6B3E">
            <w:r>
              <w:t>1071790</w:t>
            </w:r>
          </w:p>
        </w:tc>
      </w:tr>
      <w:tr w:rsidR="0094039D" w:rsidTr="00A95AE2">
        <w:tc>
          <w:tcPr>
            <w:tcW w:w="668" w:type="dxa"/>
          </w:tcPr>
          <w:p w:rsidR="0094039D" w:rsidRDefault="005205DC" w:rsidP="003E6B3E">
            <w:r>
              <w:t>2534</w:t>
            </w:r>
          </w:p>
        </w:tc>
        <w:tc>
          <w:tcPr>
            <w:tcW w:w="3395" w:type="dxa"/>
          </w:tcPr>
          <w:p w:rsidR="0094039D" w:rsidRDefault="005205DC" w:rsidP="003E6B3E">
            <w:r w:rsidRPr="005205DC">
              <w:t>Услуга доставки до Отправочной конторы</w:t>
            </w:r>
          </w:p>
        </w:tc>
        <w:tc>
          <w:tcPr>
            <w:tcW w:w="4454" w:type="dxa"/>
          </w:tcPr>
          <w:p w:rsidR="0094039D" w:rsidRDefault="0094039D" w:rsidP="003E6B3E"/>
        </w:tc>
        <w:tc>
          <w:tcPr>
            <w:tcW w:w="2165" w:type="dxa"/>
          </w:tcPr>
          <w:p w:rsidR="0094039D" w:rsidRDefault="005205DC" w:rsidP="003E6B3E">
            <w:r>
              <w:t>1028616</w:t>
            </w:r>
          </w:p>
        </w:tc>
      </w:tr>
      <w:tr w:rsidR="0094039D" w:rsidTr="00A95AE2">
        <w:tc>
          <w:tcPr>
            <w:tcW w:w="668" w:type="dxa"/>
          </w:tcPr>
          <w:p w:rsidR="0094039D" w:rsidRDefault="00A95AE2" w:rsidP="003E6B3E">
            <w:r>
              <w:t>2597</w:t>
            </w:r>
          </w:p>
        </w:tc>
        <w:tc>
          <w:tcPr>
            <w:tcW w:w="3395" w:type="dxa"/>
          </w:tcPr>
          <w:p w:rsidR="0094039D" w:rsidRDefault="00A95AE2" w:rsidP="003E6B3E">
            <w:r w:rsidRPr="00A95AE2">
              <w:t>Время доставки по умолчанию для Заявки на перемещение</w:t>
            </w:r>
          </w:p>
        </w:tc>
        <w:tc>
          <w:tcPr>
            <w:tcW w:w="4454" w:type="dxa"/>
          </w:tcPr>
          <w:p w:rsidR="00A95AE2" w:rsidRDefault="00A95AE2" w:rsidP="00A95AE2">
            <w:r>
              <w:t>Код из справочника "Время доставки"</w:t>
            </w:r>
          </w:p>
          <w:p w:rsidR="0094039D" w:rsidRDefault="00A95AE2" w:rsidP="00A95AE2">
            <w:r>
              <w:t>Используется при создании заявки на перемещение</w:t>
            </w:r>
            <w:r w:rsidR="00154703">
              <w:t xml:space="preserve"> (командой "В </w:t>
            </w:r>
            <w:proofErr w:type="spellStart"/>
            <w:r w:rsidR="00154703">
              <w:t>подзаказ</w:t>
            </w:r>
            <w:proofErr w:type="spellEnd"/>
            <w:r w:rsidR="00154703">
              <w:t>" резерва</w:t>
            </w:r>
            <w:bookmarkStart w:id="16" w:name="_GoBack"/>
            <w:bookmarkEnd w:id="16"/>
            <w:r>
              <w:t>)</w:t>
            </w:r>
          </w:p>
        </w:tc>
        <w:tc>
          <w:tcPr>
            <w:tcW w:w="2165" w:type="dxa"/>
          </w:tcPr>
          <w:p w:rsidR="0094039D" w:rsidRDefault="00A95AE2" w:rsidP="003E6B3E">
            <w:r>
              <w:t>412007</w:t>
            </w:r>
          </w:p>
        </w:tc>
      </w:tr>
      <w:tr w:rsidR="0094039D" w:rsidTr="00A95AE2">
        <w:tc>
          <w:tcPr>
            <w:tcW w:w="668" w:type="dxa"/>
          </w:tcPr>
          <w:p w:rsidR="0094039D" w:rsidRDefault="0094039D" w:rsidP="003E6B3E"/>
        </w:tc>
        <w:tc>
          <w:tcPr>
            <w:tcW w:w="3395" w:type="dxa"/>
          </w:tcPr>
          <w:p w:rsidR="0094039D" w:rsidRDefault="0094039D" w:rsidP="003E6B3E"/>
        </w:tc>
        <w:tc>
          <w:tcPr>
            <w:tcW w:w="4454" w:type="dxa"/>
          </w:tcPr>
          <w:p w:rsidR="0094039D" w:rsidRDefault="0094039D" w:rsidP="003E6B3E"/>
        </w:tc>
        <w:tc>
          <w:tcPr>
            <w:tcW w:w="2165" w:type="dxa"/>
          </w:tcPr>
          <w:p w:rsidR="0094039D" w:rsidRDefault="0094039D" w:rsidP="003E6B3E"/>
        </w:tc>
      </w:tr>
      <w:tr w:rsidR="0094039D" w:rsidTr="00A95AE2">
        <w:tc>
          <w:tcPr>
            <w:tcW w:w="668" w:type="dxa"/>
          </w:tcPr>
          <w:p w:rsidR="0094039D" w:rsidRDefault="0094039D" w:rsidP="003E6B3E"/>
        </w:tc>
        <w:tc>
          <w:tcPr>
            <w:tcW w:w="3395" w:type="dxa"/>
          </w:tcPr>
          <w:p w:rsidR="0094039D" w:rsidRDefault="0094039D" w:rsidP="003E6B3E"/>
        </w:tc>
        <w:tc>
          <w:tcPr>
            <w:tcW w:w="4454" w:type="dxa"/>
          </w:tcPr>
          <w:p w:rsidR="0094039D" w:rsidRDefault="0094039D" w:rsidP="003E6B3E"/>
        </w:tc>
        <w:tc>
          <w:tcPr>
            <w:tcW w:w="2165" w:type="dxa"/>
          </w:tcPr>
          <w:p w:rsidR="0094039D" w:rsidRDefault="0094039D" w:rsidP="003E6B3E"/>
        </w:tc>
      </w:tr>
      <w:tr w:rsidR="0094039D" w:rsidTr="00A95AE2">
        <w:tc>
          <w:tcPr>
            <w:tcW w:w="668" w:type="dxa"/>
          </w:tcPr>
          <w:p w:rsidR="0094039D" w:rsidRDefault="0094039D" w:rsidP="003E6B3E"/>
        </w:tc>
        <w:tc>
          <w:tcPr>
            <w:tcW w:w="3395" w:type="dxa"/>
          </w:tcPr>
          <w:p w:rsidR="0094039D" w:rsidRDefault="0094039D" w:rsidP="003E6B3E"/>
        </w:tc>
        <w:tc>
          <w:tcPr>
            <w:tcW w:w="4454" w:type="dxa"/>
          </w:tcPr>
          <w:p w:rsidR="0094039D" w:rsidRDefault="0094039D" w:rsidP="003E6B3E"/>
        </w:tc>
        <w:tc>
          <w:tcPr>
            <w:tcW w:w="2165" w:type="dxa"/>
          </w:tcPr>
          <w:p w:rsidR="0094039D" w:rsidRDefault="0094039D" w:rsidP="003E6B3E"/>
        </w:tc>
      </w:tr>
      <w:tr w:rsidR="0094039D" w:rsidTr="00A95AE2">
        <w:tc>
          <w:tcPr>
            <w:tcW w:w="668" w:type="dxa"/>
          </w:tcPr>
          <w:p w:rsidR="0094039D" w:rsidRDefault="0094039D" w:rsidP="003E6B3E"/>
        </w:tc>
        <w:tc>
          <w:tcPr>
            <w:tcW w:w="3395" w:type="dxa"/>
          </w:tcPr>
          <w:p w:rsidR="0094039D" w:rsidRDefault="0094039D" w:rsidP="003E6B3E"/>
        </w:tc>
        <w:tc>
          <w:tcPr>
            <w:tcW w:w="4454" w:type="dxa"/>
          </w:tcPr>
          <w:p w:rsidR="0094039D" w:rsidRDefault="0094039D" w:rsidP="003E6B3E"/>
        </w:tc>
        <w:tc>
          <w:tcPr>
            <w:tcW w:w="2165" w:type="dxa"/>
          </w:tcPr>
          <w:p w:rsidR="0094039D" w:rsidRDefault="0094039D" w:rsidP="003E6B3E"/>
        </w:tc>
      </w:tr>
      <w:tr w:rsidR="0094039D" w:rsidTr="00A95AE2">
        <w:tc>
          <w:tcPr>
            <w:tcW w:w="668" w:type="dxa"/>
          </w:tcPr>
          <w:p w:rsidR="0094039D" w:rsidRDefault="0094039D" w:rsidP="003E6B3E"/>
        </w:tc>
        <w:tc>
          <w:tcPr>
            <w:tcW w:w="3395" w:type="dxa"/>
          </w:tcPr>
          <w:p w:rsidR="0094039D" w:rsidRDefault="0094039D" w:rsidP="003E6B3E"/>
        </w:tc>
        <w:tc>
          <w:tcPr>
            <w:tcW w:w="4454" w:type="dxa"/>
          </w:tcPr>
          <w:p w:rsidR="0094039D" w:rsidRDefault="0094039D" w:rsidP="003E6B3E"/>
        </w:tc>
        <w:tc>
          <w:tcPr>
            <w:tcW w:w="2165" w:type="dxa"/>
          </w:tcPr>
          <w:p w:rsidR="0094039D" w:rsidRDefault="0094039D" w:rsidP="003E6B3E"/>
        </w:tc>
      </w:tr>
    </w:tbl>
    <w:p w:rsidR="00EB7945" w:rsidRDefault="00EB7945" w:rsidP="003E6B3E"/>
    <w:p w:rsidR="00EB7945" w:rsidRDefault="00EB7945">
      <w:r>
        <w:br w:type="page"/>
      </w:r>
    </w:p>
    <w:p w:rsidR="00EB7945" w:rsidRDefault="00EB7945" w:rsidP="00EB7945">
      <w:pPr>
        <w:pStyle w:val="1"/>
      </w:pPr>
      <w:bookmarkStart w:id="17" w:name="_Toc364938567"/>
      <w:r>
        <w:lastRenderedPageBreak/>
        <w:t xml:space="preserve">Список </w:t>
      </w:r>
      <w:r w:rsidR="00AF32F1">
        <w:t xml:space="preserve">актуальных </w:t>
      </w:r>
      <w:r>
        <w:t>обработчиков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9"/>
        <w:gridCol w:w="6385"/>
        <w:gridCol w:w="2835"/>
      </w:tblGrid>
      <w:tr w:rsidR="00583E05" w:rsidTr="00583E05">
        <w:tc>
          <w:tcPr>
            <w:tcW w:w="669" w:type="dxa"/>
          </w:tcPr>
          <w:p w:rsidR="00583E05" w:rsidRDefault="00583E05" w:rsidP="004C4844">
            <w:r>
              <w:t>Код</w:t>
            </w:r>
          </w:p>
        </w:tc>
        <w:tc>
          <w:tcPr>
            <w:tcW w:w="6385" w:type="dxa"/>
          </w:tcPr>
          <w:p w:rsidR="00583E05" w:rsidRDefault="00583E05" w:rsidP="004C4844">
            <w:r>
              <w:t>Наименование</w:t>
            </w:r>
          </w:p>
        </w:tc>
        <w:tc>
          <w:tcPr>
            <w:tcW w:w="2835" w:type="dxa"/>
          </w:tcPr>
          <w:p w:rsidR="00583E05" w:rsidRDefault="00583E05" w:rsidP="004C4844">
            <w:r>
              <w:t>Комментарии</w:t>
            </w:r>
          </w:p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  <w:tr w:rsidR="00583E05" w:rsidTr="00583E05">
        <w:tc>
          <w:tcPr>
            <w:tcW w:w="669" w:type="dxa"/>
          </w:tcPr>
          <w:p w:rsidR="00583E05" w:rsidRDefault="00583E05" w:rsidP="004C4844"/>
        </w:tc>
        <w:tc>
          <w:tcPr>
            <w:tcW w:w="6385" w:type="dxa"/>
          </w:tcPr>
          <w:p w:rsidR="00583E05" w:rsidRDefault="00583E05" w:rsidP="004C4844"/>
        </w:tc>
        <w:tc>
          <w:tcPr>
            <w:tcW w:w="2835" w:type="dxa"/>
          </w:tcPr>
          <w:p w:rsidR="00583E05" w:rsidRDefault="00583E05" w:rsidP="004C4844"/>
        </w:tc>
      </w:tr>
    </w:tbl>
    <w:p w:rsidR="003E6B3E" w:rsidRPr="003E6B3E" w:rsidRDefault="003E6B3E" w:rsidP="003E6B3E"/>
    <w:sectPr w:rsidR="003E6B3E" w:rsidRPr="003E6B3E" w:rsidSect="003C4A91">
      <w:headerReference w:type="default" r:id="rId33"/>
      <w:footerReference w:type="default" r:id="rId34"/>
      <w:pgSz w:w="11906" w:h="16838"/>
      <w:pgMar w:top="720" w:right="720" w:bottom="720" w:left="720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F10" w:rsidRDefault="00AF2F10" w:rsidP="00493DFC">
      <w:pPr>
        <w:spacing w:after="0" w:line="240" w:lineRule="auto"/>
      </w:pPr>
      <w:r>
        <w:separator/>
      </w:r>
    </w:p>
  </w:endnote>
  <w:endnote w:type="continuationSeparator" w:id="0">
    <w:p w:rsidR="00AF2F10" w:rsidRDefault="00AF2F10" w:rsidP="00493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8791674"/>
      <w:docPartObj>
        <w:docPartGallery w:val="Page Numbers (Bottom of Page)"/>
        <w:docPartUnique/>
      </w:docPartObj>
    </w:sdtPr>
    <w:sdtEndPr/>
    <w:sdtContent>
      <w:p w:rsidR="003A6470" w:rsidRDefault="003A64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703">
          <w:rPr>
            <w:noProof/>
          </w:rPr>
          <w:t>10</w:t>
        </w:r>
        <w:r>
          <w:fldChar w:fldCharType="end"/>
        </w:r>
      </w:p>
    </w:sdtContent>
  </w:sdt>
  <w:p w:rsidR="003A6470" w:rsidRDefault="003A647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F10" w:rsidRDefault="00AF2F10" w:rsidP="00493DFC">
      <w:pPr>
        <w:spacing w:after="0" w:line="240" w:lineRule="auto"/>
      </w:pPr>
      <w:r>
        <w:separator/>
      </w:r>
    </w:p>
  </w:footnote>
  <w:footnote w:type="continuationSeparator" w:id="0">
    <w:p w:rsidR="00AF2F10" w:rsidRDefault="00AF2F10" w:rsidP="00493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470" w:rsidRDefault="003A6470" w:rsidP="00B43A37">
    <w:pPr>
      <w:pStyle w:val="a3"/>
      <w:rPr>
        <w:lang w:val="en-US"/>
      </w:rPr>
    </w:pPr>
    <w:r>
      <w:rPr>
        <w:noProof/>
        <w:lang w:eastAsia="ru-RU"/>
      </w:rPr>
      <w:drawing>
        <wp:inline distT="0" distB="0" distL="0" distR="0">
          <wp:extent cx="6645910" cy="603885"/>
          <wp:effectExtent l="19050" t="0" r="2540" b="0"/>
          <wp:docPr id="2" name="Рисунок 1" descr="Бланк шапка А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ланк шапка А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603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A6470" w:rsidRPr="00B43A37" w:rsidRDefault="003A6470" w:rsidP="00B43A37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61F"/>
    <w:multiLevelType w:val="hybridMultilevel"/>
    <w:tmpl w:val="0DEED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551E"/>
    <w:multiLevelType w:val="hybridMultilevel"/>
    <w:tmpl w:val="6F101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22198"/>
    <w:multiLevelType w:val="hybridMultilevel"/>
    <w:tmpl w:val="A77CD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95656"/>
    <w:multiLevelType w:val="hybridMultilevel"/>
    <w:tmpl w:val="ACB41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4329C"/>
    <w:multiLevelType w:val="hybridMultilevel"/>
    <w:tmpl w:val="AC6C2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811CD"/>
    <w:multiLevelType w:val="hybridMultilevel"/>
    <w:tmpl w:val="524A5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D6D86"/>
    <w:multiLevelType w:val="hybridMultilevel"/>
    <w:tmpl w:val="FC7A5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A4CCE"/>
    <w:multiLevelType w:val="hybridMultilevel"/>
    <w:tmpl w:val="1F66F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93AE5"/>
    <w:multiLevelType w:val="hybridMultilevel"/>
    <w:tmpl w:val="8C38C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7F4976"/>
    <w:multiLevelType w:val="hybridMultilevel"/>
    <w:tmpl w:val="D75A4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41221A"/>
    <w:multiLevelType w:val="hybridMultilevel"/>
    <w:tmpl w:val="1130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809"/>
    <w:rsid w:val="00011CEC"/>
    <w:rsid w:val="000153AC"/>
    <w:rsid w:val="000677D0"/>
    <w:rsid w:val="0007776C"/>
    <w:rsid w:val="000929DA"/>
    <w:rsid w:val="00094D0D"/>
    <w:rsid w:val="0009550C"/>
    <w:rsid w:val="000A4202"/>
    <w:rsid w:val="000D7591"/>
    <w:rsid w:val="000E77AD"/>
    <w:rsid w:val="000F0809"/>
    <w:rsid w:val="00102499"/>
    <w:rsid w:val="00104830"/>
    <w:rsid w:val="0010754F"/>
    <w:rsid w:val="001515A0"/>
    <w:rsid w:val="00154703"/>
    <w:rsid w:val="00154BBB"/>
    <w:rsid w:val="001A7C4D"/>
    <w:rsid w:val="001E1566"/>
    <w:rsid w:val="001E2454"/>
    <w:rsid w:val="001E648E"/>
    <w:rsid w:val="001E657A"/>
    <w:rsid w:val="00213A76"/>
    <w:rsid w:val="00216D96"/>
    <w:rsid w:val="00247579"/>
    <w:rsid w:val="00261B77"/>
    <w:rsid w:val="002848F3"/>
    <w:rsid w:val="00296A6B"/>
    <w:rsid w:val="002D11A3"/>
    <w:rsid w:val="003049DA"/>
    <w:rsid w:val="0034421F"/>
    <w:rsid w:val="003A6470"/>
    <w:rsid w:val="003B24F7"/>
    <w:rsid w:val="003C4A91"/>
    <w:rsid w:val="003E6B3E"/>
    <w:rsid w:val="00426926"/>
    <w:rsid w:val="00493DFC"/>
    <w:rsid w:val="004B7357"/>
    <w:rsid w:val="004C4844"/>
    <w:rsid w:val="004C781F"/>
    <w:rsid w:val="005024E3"/>
    <w:rsid w:val="005205DC"/>
    <w:rsid w:val="00543CFD"/>
    <w:rsid w:val="0057154A"/>
    <w:rsid w:val="00583E05"/>
    <w:rsid w:val="005B1540"/>
    <w:rsid w:val="005B526B"/>
    <w:rsid w:val="005F18A0"/>
    <w:rsid w:val="00674103"/>
    <w:rsid w:val="006B22D6"/>
    <w:rsid w:val="0070042D"/>
    <w:rsid w:val="007014D4"/>
    <w:rsid w:val="007275CA"/>
    <w:rsid w:val="007E72F0"/>
    <w:rsid w:val="007F0319"/>
    <w:rsid w:val="00812D47"/>
    <w:rsid w:val="00834F95"/>
    <w:rsid w:val="008F1478"/>
    <w:rsid w:val="009161C3"/>
    <w:rsid w:val="0094039D"/>
    <w:rsid w:val="00941E5D"/>
    <w:rsid w:val="009F4DFA"/>
    <w:rsid w:val="00A062DC"/>
    <w:rsid w:val="00A77726"/>
    <w:rsid w:val="00A95AE2"/>
    <w:rsid w:val="00AB6DCF"/>
    <w:rsid w:val="00AE5DEE"/>
    <w:rsid w:val="00AF2F10"/>
    <w:rsid w:val="00AF32F1"/>
    <w:rsid w:val="00B0040D"/>
    <w:rsid w:val="00B14504"/>
    <w:rsid w:val="00B27307"/>
    <w:rsid w:val="00B351C1"/>
    <w:rsid w:val="00B43A37"/>
    <w:rsid w:val="00BA3FAE"/>
    <w:rsid w:val="00BB645B"/>
    <w:rsid w:val="00BC0872"/>
    <w:rsid w:val="00BC55E7"/>
    <w:rsid w:val="00BF700B"/>
    <w:rsid w:val="00C0271B"/>
    <w:rsid w:val="00C07B94"/>
    <w:rsid w:val="00C134FE"/>
    <w:rsid w:val="00C41D44"/>
    <w:rsid w:val="00C52B0A"/>
    <w:rsid w:val="00C841BE"/>
    <w:rsid w:val="00C87A3C"/>
    <w:rsid w:val="00CA55F9"/>
    <w:rsid w:val="00CB5DEF"/>
    <w:rsid w:val="00D1359D"/>
    <w:rsid w:val="00D1362D"/>
    <w:rsid w:val="00D41BB9"/>
    <w:rsid w:val="00D6016C"/>
    <w:rsid w:val="00DA3A88"/>
    <w:rsid w:val="00DC7281"/>
    <w:rsid w:val="00DD20A6"/>
    <w:rsid w:val="00E45DA1"/>
    <w:rsid w:val="00E6779E"/>
    <w:rsid w:val="00E85DB4"/>
    <w:rsid w:val="00EA3B71"/>
    <w:rsid w:val="00EB7945"/>
    <w:rsid w:val="00F25D5A"/>
    <w:rsid w:val="00F44172"/>
    <w:rsid w:val="00F449D4"/>
    <w:rsid w:val="00F73651"/>
    <w:rsid w:val="00F7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5D"/>
  </w:style>
  <w:style w:type="paragraph" w:styleId="1">
    <w:name w:val="heading 1"/>
    <w:basedOn w:val="a"/>
    <w:next w:val="a"/>
    <w:link w:val="10"/>
    <w:uiPriority w:val="9"/>
    <w:qFormat/>
    <w:rsid w:val="001E6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6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1C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3DFC"/>
  </w:style>
  <w:style w:type="paragraph" w:styleId="a5">
    <w:name w:val="footer"/>
    <w:basedOn w:val="a"/>
    <w:link w:val="a6"/>
    <w:uiPriority w:val="99"/>
    <w:unhideWhenUsed/>
    <w:rsid w:val="00493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3DFC"/>
  </w:style>
  <w:style w:type="table" w:styleId="a7">
    <w:name w:val="Table Grid"/>
    <w:basedOn w:val="a1"/>
    <w:uiPriority w:val="59"/>
    <w:rsid w:val="00493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93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3DF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16D9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41E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6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6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1C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TOC Heading"/>
    <w:basedOn w:val="1"/>
    <w:next w:val="a"/>
    <w:uiPriority w:val="39"/>
    <w:semiHidden/>
    <w:unhideWhenUsed/>
    <w:qFormat/>
    <w:rsid w:val="00C0271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7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271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271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5D"/>
  </w:style>
  <w:style w:type="paragraph" w:styleId="1">
    <w:name w:val="heading 1"/>
    <w:basedOn w:val="a"/>
    <w:next w:val="a"/>
    <w:link w:val="10"/>
    <w:uiPriority w:val="9"/>
    <w:qFormat/>
    <w:rsid w:val="001E6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6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1C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3DFC"/>
  </w:style>
  <w:style w:type="paragraph" w:styleId="a5">
    <w:name w:val="footer"/>
    <w:basedOn w:val="a"/>
    <w:link w:val="a6"/>
    <w:uiPriority w:val="99"/>
    <w:unhideWhenUsed/>
    <w:rsid w:val="00493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3DFC"/>
  </w:style>
  <w:style w:type="table" w:styleId="a7">
    <w:name w:val="Table Grid"/>
    <w:basedOn w:val="a1"/>
    <w:uiPriority w:val="59"/>
    <w:rsid w:val="00493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93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3DF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16D9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41E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6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6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1C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TOC Heading"/>
    <w:basedOn w:val="1"/>
    <w:next w:val="a"/>
    <w:uiPriority w:val="39"/>
    <w:semiHidden/>
    <w:unhideWhenUsed/>
    <w:qFormat/>
    <w:rsid w:val="00C0271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7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271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27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a\Desktop\&#1055;&#1088;&#1080;&#1077;&#1084;&#1082;&#1072;%20&#1087;&#1088;&#1086;&#1094;&#1077;&#1089;&#1089;&#1086;&#1074;\LAF_blan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C1F8B-AF00-4A71-A8BF-EB510741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LAF_blank</Template>
  <TotalTime>1847</TotalTime>
  <Pages>14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Tsyplyakova</dc:creator>
  <cp:lastModifiedBy>Alexandra Tsyplyakova</cp:lastModifiedBy>
  <cp:revision>52</cp:revision>
  <cp:lastPrinted>2013-08-21T10:17:00Z</cp:lastPrinted>
  <dcterms:created xsi:type="dcterms:W3CDTF">2013-07-31T06:53:00Z</dcterms:created>
  <dcterms:modified xsi:type="dcterms:W3CDTF">2013-08-22T08:42:00Z</dcterms:modified>
</cp:coreProperties>
</file>