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C9C" w:rsidRDefault="00772842" w:rsidP="00772842">
      <w:pPr>
        <w:pStyle w:val="a3"/>
      </w:pPr>
      <w:r>
        <w:t>Анализ предметной области. Разработка информационной системы приёмной комиссии колледжа.</w:t>
      </w:r>
    </w:p>
    <w:p w:rsidR="00772842" w:rsidRDefault="00772842" w:rsidP="00772842">
      <w:r>
        <w:t xml:space="preserve">База данных приемной комиссии колледжа должна содержать информацию </w:t>
      </w:r>
      <w:r w:rsidR="004D67A7">
        <w:t xml:space="preserve">об абитуриентах на все специальности данного колледжа, в частности контрольные даты приема, проходные баллы, всю необходимую информацию об абитуриентах, поступивших и полупоступивших. БД создается для информационного обслуживания председателей приемной комиссии, секретарей и абитуриентов. </w:t>
      </w:r>
    </w:p>
    <w:p w:rsidR="004D67A7" w:rsidRDefault="004D67A7" w:rsidP="00772842">
      <w:r>
        <w:t>Абитуриенты – это выпускники школ и других учебных заведений, решившие поступить в колледж.</w:t>
      </w:r>
    </w:p>
    <w:p w:rsidR="004D67A7" w:rsidRDefault="004D67A7" w:rsidP="00772842">
      <w:r>
        <w:t>Приемная комиссия – это административное подразделение колледжа, занимающееся организацией приема в учебное заведение.</w:t>
      </w:r>
    </w:p>
    <w:p w:rsidR="00394223" w:rsidRDefault="00394223" w:rsidP="00772842">
      <w:r>
        <w:t>Члены приемной комиссии – это персонал, включающий в себя адми</w:t>
      </w:r>
      <w:r w:rsidR="00C30194">
        <w:t xml:space="preserve">нистративных работников и экзаменаторов. </w:t>
      </w:r>
    </w:p>
    <w:p w:rsidR="004D3F45" w:rsidRDefault="00C30194" w:rsidP="004D3F45">
      <w:r>
        <w:t xml:space="preserve">Основная функция информационной системы – обеспечить хранение и оперативную обработку всей поступающей информации в ходе приемной кампании, а также подготовку документов: списков, справок, ведомостей, отчетов и пр. Отметим, что информационная система сама никаких решений о зачислении </w:t>
      </w:r>
      <w:r w:rsidR="00553AB6">
        <w:t>не принимает</w:t>
      </w:r>
      <w:r w:rsidR="004D3F45">
        <w:t>.</w:t>
      </w:r>
    </w:p>
    <w:p w:rsidR="004D3F45" w:rsidRDefault="004D3F45" w:rsidP="004D3F45">
      <w:r>
        <w:t>В соответствии с предметной областью строим БД с учетом некоторых особенностей</w:t>
      </w:r>
      <w:r w:rsidRPr="004D3F45">
        <w:t>:</w:t>
      </w:r>
    </w:p>
    <w:p w:rsidR="007E6811" w:rsidRDefault="004D3F45" w:rsidP="004D3F45">
      <w:pPr>
        <w:pStyle w:val="a5"/>
        <w:numPr>
          <w:ilvl w:val="0"/>
          <w:numId w:val="2"/>
        </w:numPr>
      </w:pPr>
      <w:r>
        <w:t>Существуют проходные, полупроходные и непроходные баллы,</w:t>
      </w:r>
    </w:p>
    <w:p w:rsidR="004D3F45" w:rsidRDefault="004D3F45" w:rsidP="004D3F45">
      <w:pPr>
        <w:pStyle w:val="a5"/>
        <w:numPr>
          <w:ilvl w:val="0"/>
          <w:numId w:val="2"/>
        </w:numPr>
      </w:pPr>
      <w:r>
        <w:t>Бюджетные места ограничены,</w:t>
      </w:r>
    </w:p>
    <w:p w:rsidR="004D3F45" w:rsidRDefault="004D3F45" w:rsidP="004D3F45">
      <w:pPr>
        <w:pStyle w:val="a5"/>
        <w:numPr>
          <w:ilvl w:val="0"/>
          <w:numId w:val="2"/>
        </w:numPr>
      </w:pPr>
      <w:r>
        <w:t>При полупроходном балле учитываются индивидуальные достижения учащихся,</w:t>
      </w:r>
    </w:p>
    <w:p w:rsidR="004D3F45" w:rsidRDefault="00F931BF" w:rsidP="004D3F45">
      <w:pPr>
        <w:pStyle w:val="a5"/>
        <w:numPr>
          <w:ilvl w:val="0"/>
          <w:numId w:val="2"/>
        </w:numPr>
      </w:pPr>
      <w:r>
        <w:t>Абитуриенты после 9 класса поступают на 1 курс, абитуриенты после 11 класса поступают на второй курс,</w:t>
      </w:r>
    </w:p>
    <w:p w:rsidR="00F931BF" w:rsidRDefault="00F931BF" w:rsidP="004D3F45">
      <w:pPr>
        <w:pStyle w:val="a5"/>
        <w:numPr>
          <w:ilvl w:val="0"/>
          <w:numId w:val="2"/>
        </w:numPr>
      </w:pPr>
      <w:r>
        <w:t>Некоторые специальности исключительно коммерческие,</w:t>
      </w:r>
    </w:p>
    <w:p w:rsidR="00F931BF" w:rsidRDefault="00F931BF" w:rsidP="004D3F45">
      <w:pPr>
        <w:pStyle w:val="a5"/>
        <w:numPr>
          <w:ilvl w:val="0"/>
          <w:numId w:val="2"/>
        </w:numPr>
      </w:pPr>
      <w:r>
        <w:t>Учитывается форма подачи заявок. Оригиналы документов имеют приоритет.</w:t>
      </w:r>
    </w:p>
    <w:p w:rsidR="00F931BF" w:rsidRDefault="00F931BF" w:rsidP="00F931BF">
      <w:r>
        <w:t>По ходу выполнения может появиться больше тонкостей. Так же следует учесть контрольные даты приема.</w:t>
      </w:r>
    </w:p>
    <w:p w:rsidR="0071156C" w:rsidRDefault="00DC6050" w:rsidP="00F931BF">
      <w:r>
        <w:t>Порядок подсчета баллов:</w:t>
      </w:r>
    </w:p>
    <w:p w:rsidR="00DC6050" w:rsidRDefault="00DC6050" w:rsidP="00DC6050">
      <w:pPr>
        <w:pStyle w:val="a5"/>
        <w:numPr>
          <w:ilvl w:val="0"/>
          <w:numId w:val="3"/>
        </w:numPr>
      </w:pPr>
      <w:r>
        <w:t>Учитываются аттестаты абитуриентов,</w:t>
      </w:r>
    </w:p>
    <w:p w:rsidR="00DC6050" w:rsidRDefault="00DC6050" w:rsidP="00DC6050">
      <w:pPr>
        <w:pStyle w:val="a5"/>
        <w:numPr>
          <w:ilvl w:val="0"/>
          <w:numId w:val="3"/>
        </w:numPr>
      </w:pPr>
      <w:r>
        <w:t>Высчитывается средний балл по основным предметам,</w:t>
      </w:r>
    </w:p>
    <w:p w:rsidR="00DC6050" w:rsidRDefault="00DC6050" w:rsidP="00DC6050">
      <w:pPr>
        <w:pStyle w:val="a5"/>
        <w:numPr>
          <w:ilvl w:val="1"/>
          <w:numId w:val="3"/>
        </w:numPr>
      </w:pPr>
      <w:r>
        <w:t>В разных специальностях учитываются разные предметы,</w:t>
      </w:r>
    </w:p>
    <w:p w:rsidR="00DC6050" w:rsidRDefault="00DC6050" w:rsidP="00DC6050">
      <w:pPr>
        <w:pStyle w:val="a5"/>
        <w:numPr>
          <w:ilvl w:val="1"/>
          <w:numId w:val="3"/>
        </w:numPr>
      </w:pPr>
      <w:r>
        <w:t>Оценку по данным предметам суммируют и делят на их количество.</w:t>
      </w:r>
    </w:p>
    <w:p w:rsidR="00DC6050" w:rsidRDefault="00DC6050" w:rsidP="00DC6050">
      <w:pPr>
        <w:pStyle w:val="a5"/>
        <w:numPr>
          <w:ilvl w:val="0"/>
          <w:numId w:val="3"/>
        </w:numPr>
      </w:pPr>
      <w:r>
        <w:t>Полученное число баллов участвует в конкурсе.</w:t>
      </w:r>
    </w:p>
    <w:p w:rsidR="00DC6050" w:rsidRDefault="00DC6050" w:rsidP="00DC6050">
      <w:r>
        <w:t>Вывод проходных баллов происходит следующим образом:</w:t>
      </w:r>
    </w:p>
    <w:p w:rsidR="00DC6050" w:rsidRDefault="00DC6050" w:rsidP="00DC6050">
      <w:pPr>
        <w:pStyle w:val="a5"/>
        <w:numPr>
          <w:ilvl w:val="0"/>
          <w:numId w:val="6"/>
        </w:numPr>
      </w:pPr>
      <w:r>
        <w:t>По завершению конкурса баллы рассортированные по убыванию отсчитываются по количеству бюджетных мест и проводится «черта» (например, топ-10 баллов),</w:t>
      </w:r>
    </w:p>
    <w:p w:rsidR="00DC6050" w:rsidRDefault="00DC6050" w:rsidP="00DC6050">
      <w:pPr>
        <w:pStyle w:val="a5"/>
        <w:numPr>
          <w:ilvl w:val="0"/>
          <w:numId w:val="6"/>
        </w:numPr>
      </w:pPr>
      <w:r>
        <w:t>Учитываются исключительно те участники, которые подали оригиналы документов,</w:t>
      </w:r>
    </w:p>
    <w:p w:rsidR="00DC6050" w:rsidRDefault="00DC6050" w:rsidP="00DC6050">
      <w:pPr>
        <w:pStyle w:val="a5"/>
        <w:numPr>
          <w:ilvl w:val="0"/>
          <w:numId w:val="6"/>
        </w:numPr>
      </w:pPr>
      <w:r>
        <w:t>Оставшиеся абитуриенты не проходят по конкурсу,</w:t>
      </w:r>
    </w:p>
    <w:p w:rsidR="00DC6050" w:rsidRDefault="00DC6050" w:rsidP="00DC6050">
      <w:pPr>
        <w:pStyle w:val="a5"/>
        <w:numPr>
          <w:ilvl w:val="0"/>
          <w:numId w:val="6"/>
        </w:numPr>
      </w:pPr>
      <w:r>
        <w:lastRenderedPageBreak/>
        <w:t>Если над чертой и под ней оказываются студенты с одинаковым значением баллов их балл является полупроходным. В таком случае следует учитывать индивидуальные достижения участников.</w:t>
      </w:r>
    </w:p>
    <w:p w:rsidR="00DC6050" w:rsidRDefault="0063209B" w:rsidP="00DC6050">
      <w:r>
        <w:t>Контрольные даты приема в текущем 2020 году.</w:t>
      </w:r>
    </w:p>
    <w:tbl>
      <w:tblPr>
        <w:tblStyle w:val="a6"/>
        <w:tblW w:w="0" w:type="auto"/>
        <w:tblLook w:val="04A0" w:firstRow="1" w:lastRow="0" w:firstColumn="1" w:lastColumn="0" w:noHBand="0" w:noVBand="1"/>
      </w:tblPr>
      <w:tblGrid>
        <w:gridCol w:w="3115"/>
        <w:gridCol w:w="3115"/>
        <w:gridCol w:w="3115"/>
      </w:tblGrid>
      <w:tr w:rsidR="0063209B" w:rsidTr="0063209B">
        <w:tc>
          <w:tcPr>
            <w:tcW w:w="3115" w:type="dxa"/>
          </w:tcPr>
          <w:p w:rsidR="0063209B" w:rsidRDefault="0063209B" w:rsidP="00DC6050">
            <w:r>
              <w:t>Условия обучения</w:t>
            </w:r>
          </w:p>
        </w:tc>
        <w:tc>
          <w:tcPr>
            <w:tcW w:w="3115" w:type="dxa"/>
          </w:tcPr>
          <w:p w:rsidR="0063209B" w:rsidRDefault="0063209B" w:rsidP="00DC6050">
            <w:r>
              <w:t>Сроки предоставления документов</w:t>
            </w:r>
          </w:p>
        </w:tc>
        <w:tc>
          <w:tcPr>
            <w:tcW w:w="3115" w:type="dxa"/>
          </w:tcPr>
          <w:p w:rsidR="0063209B" w:rsidRDefault="0063209B" w:rsidP="00DC6050">
            <w:r>
              <w:t>Сроки предоставления оригинала документа об образовании</w:t>
            </w:r>
          </w:p>
        </w:tc>
      </w:tr>
      <w:tr w:rsidR="0063209B" w:rsidTr="0063209B">
        <w:tc>
          <w:tcPr>
            <w:tcW w:w="3115" w:type="dxa"/>
          </w:tcPr>
          <w:p w:rsidR="0063209B" w:rsidRDefault="0063209B" w:rsidP="00DC6050">
            <w:r>
              <w:t>За счет средств федерального бюджета</w:t>
            </w:r>
          </w:p>
        </w:tc>
        <w:tc>
          <w:tcPr>
            <w:tcW w:w="3115" w:type="dxa"/>
          </w:tcPr>
          <w:p w:rsidR="0063209B" w:rsidRDefault="0063209B" w:rsidP="00DC6050">
            <w:r>
              <w:t>С 20.06.2020 – до 15.08.2020</w:t>
            </w:r>
          </w:p>
          <w:p w:rsidR="0063209B" w:rsidRDefault="0063209B" w:rsidP="00DC6050">
            <w:r>
              <w:t>(14 августа последний день приема на бюджетную основу)</w:t>
            </w:r>
          </w:p>
        </w:tc>
        <w:tc>
          <w:tcPr>
            <w:tcW w:w="3115" w:type="dxa"/>
          </w:tcPr>
          <w:p w:rsidR="0063209B" w:rsidRDefault="0063209B" w:rsidP="00DC6050">
            <w:r>
              <w:t>Не позднее 15 августа 2020 г.</w:t>
            </w:r>
          </w:p>
          <w:p w:rsidR="0063209B" w:rsidRDefault="0063209B" w:rsidP="00DC6050">
            <w:r>
              <w:t>(15 августа последний день предоставления оригинала документа об образовании)</w:t>
            </w:r>
          </w:p>
        </w:tc>
      </w:tr>
      <w:tr w:rsidR="0063209B" w:rsidTr="0063209B">
        <w:tc>
          <w:tcPr>
            <w:tcW w:w="3115" w:type="dxa"/>
          </w:tcPr>
          <w:p w:rsidR="0063209B" w:rsidRDefault="0063209B" w:rsidP="00DC6050">
            <w:r>
              <w:t>За счет юридических и физических лиц</w:t>
            </w:r>
          </w:p>
        </w:tc>
        <w:tc>
          <w:tcPr>
            <w:tcW w:w="3115" w:type="dxa"/>
          </w:tcPr>
          <w:p w:rsidR="0063209B" w:rsidRDefault="0063209B" w:rsidP="00DC6050">
            <w:r>
              <w:t xml:space="preserve">На все специальности, кроме специальности «Реклама» </w:t>
            </w:r>
          </w:p>
          <w:p w:rsidR="0063209B" w:rsidRDefault="0063209B" w:rsidP="00DC6050">
            <w:r>
              <w:t>с 20.06.2020 – до 15.08.2020</w:t>
            </w:r>
          </w:p>
          <w:p w:rsidR="0063209B" w:rsidRDefault="0063209B" w:rsidP="00DC6050">
            <w:r>
              <w:t>(14 августа последний день приема на юридическую основу)</w:t>
            </w:r>
          </w:p>
          <w:p w:rsidR="0063209B" w:rsidRDefault="0063209B" w:rsidP="00DC6050">
            <w:r>
              <w:t xml:space="preserve">На специальность «Реклама» </w:t>
            </w:r>
          </w:p>
          <w:p w:rsidR="0063209B" w:rsidRDefault="0063209B" w:rsidP="00DC6050">
            <w:r>
              <w:t>с 20.06.2020 – до 10.08.2020</w:t>
            </w:r>
          </w:p>
        </w:tc>
        <w:tc>
          <w:tcPr>
            <w:tcW w:w="3115" w:type="dxa"/>
          </w:tcPr>
          <w:p w:rsidR="0063209B" w:rsidRDefault="0063209B" w:rsidP="00DC6050">
            <w:r>
              <w:t xml:space="preserve">Не позднее 25 августа </w:t>
            </w:r>
            <w:r w:rsidR="00F83A55">
              <w:t>2020 г.</w:t>
            </w:r>
          </w:p>
          <w:p w:rsidR="00F83A55" w:rsidRDefault="00F83A55" w:rsidP="00DC6050">
            <w:r>
              <w:t>(25 августа последний день предоставления оригинала документа об образовании)</w:t>
            </w:r>
          </w:p>
        </w:tc>
      </w:tr>
    </w:tbl>
    <w:p w:rsidR="0063209B" w:rsidRDefault="0063209B" w:rsidP="00DC6050"/>
    <w:p w:rsidR="00CC51AA" w:rsidRDefault="00CC51AA" w:rsidP="00CC51AA">
      <w:r>
        <w:t>Объекты и их атрибуты:</w:t>
      </w:r>
    </w:p>
    <w:p w:rsidR="00CC51AA" w:rsidRDefault="00CC51AA" w:rsidP="00CC51AA">
      <w:pPr>
        <w:pStyle w:val="a5"/>
        <w:numPr>
          <w:ilvl w:val="0"/>
          <w:numId w:val="7"/>
        </w:numPr>
      </w:pPr>
      <w:r>
        <w:t>Абитуриенты – паспорт (</w:t>
      </w:r>
      <w:r>
        <w:rPr>
          <w:lang w:val="en-US"/>
        </w:rPr>
        <w:t>PK</w:t>
      </w:r>
      <w:r>
        <w:t>), имя, фамилия, отчество (при наличии), номер специальности, форма обучения, номер аттестата, город, адрес, номер телефона, имя родителя</w:t>
      </w:r>
      <w:r w:rsidRPr="00546C94">
        <w:t>/</w:t>
      </w:r>
      <w:r>
        <w:t>опекуна, фамилия родителя</w:t>
      </w:r>
      <w:r w:rsidRPr="00546C94">
        <w:t>/</w:t>
      </w:r>
      <w:r>
        <w:t>опекуна, отчество родителя</w:t>
      </w:r>
      <w:r w:rsidRPr="00546C94">
        <w:t>/</w:t>
      </w:r>
      <w:r>
        <w:t>опекуна (при наличии).</w:t>
      </w:r>
    </w:p>
    <w:p w:rsidR="00CC51AA" w:rsidRDefault="00CC51AA" w:rsidP="00CC51AA">
      <w:pPr>
        <w:pStyle w:val="a5"/>
        <w:numPr>
          <w:ilvl w:val="0"/>
          <w:numId w:val="7"/>
        </w:numPr>
      </w:pPr>
      <w:r>
        <w:t>Специальности – номер специальности (</w:t>
      </w:r>
      <w:r>
        <w:rPr>
          <w:lang w:val="en-US"/>
        </w:rPr>
        <w:t>PK</w:t>
      </w:r>
      <w:r>
        <w:t>), название специальности, первый предмет, второй предмет (при наличии).</w:t>
      </w:r>
    </w:p>
    <w:p w:rsidR="00CC51AA" w:rsidRDefault="00CC51AA" w:rsidP="00CC51AA">
      <w:pPr>
        <w:pStyle w:val="a5"/>
        <w:numPr>
          <w:ilvl w:val="0"/>
          <w:numId w:val="7"/>
        </w:numPr>
      </w:pPr>
      <w:r>
        <w:t>Документы – номер аттестата (</w:t>
      </w:r>
      <w:r>
        <w:rPr>
          <w:lang w:val="en-US"/>
        </w:rPr>
        <w:t>PK</w:t>
      </w:r>
      <w:r w:rsidRPr="00546C94">
        <w:t>)</w:t>
      </w:r>
      <w:r>
        <w:t>, оценка по математике, оценка по русскому языку, оценка по информатике (при наличии), оценка по обществознанию (при наличии), оценка по физике (при наличии), балл за индивидуальное испытание для творческих специальностей, номер индивидуальных достижений.</w:t>
      </w:r>
    </w:p>
    <w:p w:rsidR="00CC51AA" w:rsidRPr="00772842" w:rsidRDefault="00CC51AA" w:rsidP="00CC51AA">
      <w:pPr>
        <w:pStyle w:val="a5"/>
        <w:numPr>
          <w:ilvl w:val="0"/>
          <w:numId w:val="7"/>
        </w:numPr>
      </w:pPr>
      <w:r>
        <w:t>Индивидуальные достижения – номер индивидуальных достижений (</w:t>
      </w:r>
      <w:r>
        <w:rPr>
          <w:lang w:val="en-US"/>
        </w:rPr>
        <w:t>PK</w:t>
      </w:r>
      <w:r>
        <w:t>), балл за ИД, второй балл за ИД (при наличии), третий балл за ИД (при наличии), четвертый балл за ИД (при наличии).</w:t>
      </w:r>
    </w:p>
    <w:p w:rsidR="00CC51AA" w:rsidRDefault="00CC51AA" w:rsidP="00CC51AA">
      <w:r>
        <w:t>Объекты и их атрибуты:</w:t>
      </w:r>
    </w:p>
    <w:p w:rsidR="00CC51AA" w:rsidRDefault="00CC51AA" w:rsidP="00CC51AA">
      <w:pPr>
        <w:pStyle w:val="a5"/>
        <w:numPr>
          <w:ilvl w:val="0"/>
          <w:numId w:val="8"/>
        </w:numPr>
      </w:pPr>
      <w:r>
        <w:t>Абитуриенты – паспорт (</w:t>
      </w:r>
      <w:r>
        <w:rPr>
          <w:lang w:val="en-US"/>
        </w:rPr>
        <w:t>PK</w:t>
      </w:r>
      <w:r>
        <w:t>), имя, фамилия, отчество (при наличии), номер специальности, форма обучения, номер аттестата, город, адрес, номер телефона, имя родителя</w:t>
      </w:r>
      <w:r w:rsidRPr="00546C94">
        <w:t>/</w:t>
      </w:r>
      <w:r>
        <w:t>опекуна, фамилия родителя</w:t>
      </w:r>
      <w:r w:rsidRPr="00546C94">
        <w:t>/</w:t>
      </w:r>
      <w:r>
        <w:t>опекуна, отчество родителя</w:t>
      </w:r>
      <w:r w:rsidRPr="00546C94">
        <w:t>/</w:t>
      </w:r>
      <w:r>
        <w:t>опекуна (при наличии).</w:t>
      </w:r>
    </w:p>
    <w:p w:rsidR="00CC51AA" w:rsidRDefault="00CC51AA" w:rsidP="00CC51AA">
      <w:pPr>
        <w:pStyle w:val="a5"/>
        <w:numPr>
          <w:ilvl w:val="0"/>
          <w:numId w:val="8"/>
        </w:numPr>
      </w:pPr>
      <w:r>
        <w:t>Специальности – номер специальности (</w:t>
      </w:r>
      <w:r>
        <w:rPr>
          <w:lang w:val="en-US"/>
        </w:rPr>
        <w:t>PK</w:t>
      </w:r>
      <w:r>
        <w:t>), название специальности</w:t>
      </w:r>
      <w:r w:rsidR="00F9546A">
        <w:t>.</w:t>
      </w:r>
    </w:p>
    <w:p w:rsidR="00F9546A" w:rsidRDefault="00F9546A" w:rsidP="00CC51AA">
      <w:pPr>
        <w:pStyle w:val="a5"/>
        <w:numPr>
          <w:ilvl w:val="0"/>
          <w:numId w:val="8"/>
        </w:numPr>
      </w:pPr>
      <w:r>
        <w:t>Предметы –номер специальности, номер предмета.</w:t>
      </w:r>
    </w:p>
    <w:p w:rsidR="00F9546A" w:rsidRDefault="00F9546A" w:rsidP="00CC51AA">
      <w:pPr>
        <w:pStyle w:val="a5"/>
        <w:numPr>
          <w:ilvl w:val="0"/>
          <w:numId w:val="8"/>
        </w:numPr>
      </w:pPr>
      <w:r>
        <w:t>Контрольные цифры приема – номер специальности, цифра прима, вид обучения.</w:t>
      </w:r>
    </w:p>
    <w:p w:rsidR="00546C94" w:rsidRPr="00772842" w:rsidRDefault="00CC51AA" w:rsidP="00F9546A">
      <w:pPr>
        <w:pStyle w:val="a5"/>
        <w:numPr>
          <w:ilvl w:val="0"/>
          <w:numId w:val="8"/>
        </w:numPr>
      </w:pPr>
      <w:r>
        <w:t>Документы – номер аттестата (</w:t>
      </w:r>
      <w:r>
        <w:rPr>
          <w:lang w:val="en-US"/>
        </w:rPr>
        <w:t>PK</w:t>
      </w:r>
      <w:r w:rsidRPr="00546C94">
        <w:t>)</w:t>
      </w:r>
      <w:r>
        <w:t xml:space="preserve">, </w:t>
      </w:r>
      <w:r w:rsidRPr="00F9546A">
        <w:rPr>
          <w:highlight w:val="yellow"/>
        </w:rPr>
        <w:t>оценка по математике, оценка по русскому языку, оценка по информатике (при наличии), оценка по обществознанию (при наличии), оценка по физике (при наличии), балл за индивидуальное испытание для творческих специальностей</w:t>
      </w:r>
      <w:r>
        <w:t>.</w:t>
      </w:r>
    </w:p>
    <w:sectPr w:rsidR="00546C94" w:rsidRPr="007728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5B98"/>
    <w:multiLevelType w:val="hybridMultilevel"/>
    <w:tmpl w:val="268E9706"/>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1" w15:restartNumberingAfterBreak="0">
    <w:nsid w:val="0DCD1535"/>
    <w:multiLevelType w:val="hybridMultilevel"/>
    <w:tmpl w:val="79089E64"/>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5310A7"/>
    <w:multiLevelType w:val="hybridMultilevel"/>
    <w:tmpl w:val="5C3A8E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761DFE"/>
    <w:multiLevelType w:val="hybridMultilevel"/>
    <w:tmpl w:val="84E4A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2A5383"/>
    <w:multiLevelType w:val="hybridMultilevel"/>
    <w:tmpl w:val="C262A1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8B447B"/>
    <w:multiLevelType w:val="hybridMultilevel"/>
    <w:tmpl w:val="C262A1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F3F19DE"/>
    <w:multiLevelType w:val="hybridMultilevel"/>
    <w:tmpl w:val="15A811D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D692164"/>
    <w:multiLevelType w:val="hybridMultilevel"/>
    <w:tmpl w:val="061CDE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842"/>
    <w:rsid w:val="00012A87"/>
    <w:rsid w:val="001D6207"/>
    <w:rsid w:val="00333C9C"/>
    <w:rsid w:val="00394223"/>
    <w:rsid w:val="00447324"/>
    <w:rsid w:val="004D3F45"/>
    <w:rsid w:val="004D67A7"/>
    <w:rsid w:val="00546C94"/>
    <w:rsid w:val="00553AB6"/>
    <w:rsid w:val="0063209B"/>
    <w:rsid w:val="0071156C"/>
    <w:rsid w:val="00772842"/>
    <w:rsid w:val="007B5B30"/>
    <w:rsid w:val="007E6811"/>
    <w:rsid w:val="00C30194"/>
    <w:rsid w:val="00CC51AA"/>
    <w:rsid w:val="00DC6050"/>
    <w:rsid w:val="00F83A55"/>
    <w:rsid w:val="00F931BF"/>
    <w:rsid w:val="00F954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ACCE"/>
  <w15:chartTrackingRefBased/>
  <w15:docId w15:val="{A1C1F386-B26B-4852-9AC2-8DDDE724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728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7284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E6811"/>
    <w:pPr>
      <w:ind w:left="720"/>
      <w:contextualSpacing/>
    </w:pPr>
  </w:style>
  <w:style w:type="table" w:styleId="a6">
    <w:name w:val="Table Grid"/>
    <w:basedOn w:val="a1"/>
    <w:uiPriority w:val="39"/>
    <w:rsid w:val="00632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Pages>
  <Words>697</Words>
  <Characters>3977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N</dc:creator>
  <cp:keywords/>
  <dc:description/>
  <cp:lastModifiedBy>Admin N</cp:lastModifiedBy>
  <cp:revision>10</cp:revision>
  <dcterms:created xsi:type="dcterms:W3CDTF">2020-02-11T13:29:00Z</dcterms:created>
  <dcterms:modified xsi:type="dcterms:W3CDTF">2020-04-10T15:17:00Z</dcterms:modified>
</cp:coreProperties>
</file>