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60" w:after="60" w:line="276" w:lineRule="auto"/>
        <w:ind w:right="646"/>
        <w:jc w:val="center"/>
        <w:rPr/>
      </w:pPr>
      <w:r w:rsidRPr="00000000" w:rsidDel="00000000" w:rsidR="00000000">
        <w:rPr>
          <w:rtl w:val="0"/>
        </w:rPr>
      </w:r>
    </w:p>
    <w:p w:rsidRPr="00000000" w:rsidR="00000000" w:rsidDel="00000000" w:rsidP="00000000" w:rsidRDefault="00000000" w14:paraId="00000002">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3">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4">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5">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6">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7">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8">
      <w:pPr>
        <w:pStyle w:val="Title"/>
        <w:keepNext w:val="0"/>
        <w:keepLines w:val="0"/>
        <w:widowControl w:val="1"/>
        <w:pBdr>
          <w:top w:val="none" w:color="000000" w:sz="0" w:space="0"/>
          <w:left w:val="none" w:color="000000" w:sz="0" w:space="0"/>
          <w:bottom w:val="none" w:color="000000" w:sz="0" w:space="0"/>
          <w:right w:val="none" w:color="000000" w:sz="0" w:space="0"/>
          <w:between w:val="none" w:color="000000" w:sz="0" w:space="0"/>
        </w:pBdr>
        <w:spacing w:before="3" w:after="0" w:lineRule="auto"/>
        <w:ind w:right="646"/>
        <w:jc w:val="center"/>
        <w:rPr>
          <w:b w:val="0"/>
          <w:bCs w:val="0"/>
          <w:sz w:val="48"/>
          <w:szCs w:val="48"/>
        </w:rPr>
      </w:pPr>
      <w:bookmarkStart w:name="_heading=h.jrc0rwndoji8" w:colFirst="0" w:colLast="0" w:id="0"/>
      <w:bookmarkEnd w:id="0"/>
      <w:r w:rsidRPr="00000000" w:rsidDel="00000000" w:rsidR="00000000">
        <w:rPr>
          <w:b w:val="0"/>
          <w:bCs w:val="0"/>
          <w:sz w:val="48"/>
          <w:szCs w:val="48"/>
          <w:rtl w:val="0"/>
        </w:rPr>
        <w:t xml:space="preserve">   BCMS PROCEDURE</w:t>
      </w:r>
    </w:p>
    <w:p w:rsidRPr="00000000" w:rsidR="00000000" w:rsidDel="00000000" w:rsidP="00000000" w:rsidRDefault="00000000" w14:paraId="00000009">
      <w:pPr>
        <w:pStyle w:val="Title"/>
        <w:keepNext w:val="0"/>
        <w:keepLines w:val="0"/>
        <w:widowControl w:val="1"/>
        <w:pBdr>
          <w:top w:val="none" w:color="000000" w:sz="0" w:space="0"/>
          <w:left w:val="none" w:color="000000" w:sz="0" w:space="0"/>
          <w:bottom w:val="none" w:color="000000" w:sz="0" w:space="0"/>
          <w:right w:val="none" w:color="000000" w:sz="0" w:space="0"/>
          <w:between w:val="none" w:color="000000" w:sz="0" w:space="0"/>
        </w:pBdr>
        <w:spacing w:before="3" w:after="0" w:lineRule="auto"/>
        <w:ind w:left="340" w:right="646" w:firstLine="0"/>
        <w:jc w:val="center"/>
        <w:rPr>
          <w:b w:val="0"/>
          <w:bCs w:val="0"/>
          <w:sz w:val="48"/>
          <w:szCs w:val="48"/>
        </w:rPr>
      </w:pPr>
      <w:bookmarkStart w:name="_heading=h.mcmza54nxkd6" w:colFirst="0" w:colLast="0" w:id="1"/>
      <w:bookmarkEnd w:id="1"/>
      <w:r w:rsidRPr="00000000" w:rsidDel="00000000" w:rsidR="00000000">
        <w:rPr>
          <w:b w:val="0"/>
          <w:bCs w:val="0"/>
          <w:sz w:val="48"/>
          <w:szCs w:val="48"/>
          <w:rtl w:val="0"/>
        </w:rPr>
        <w:t xml:space="preserve">BUSINESS CONTINUITY PLAN</w:t>
      </w:r>
    </w:p>
    <w:p w:rsidRPr="00000000" w:rsidR="00000000" w:rsidDel="00000000" w:rsidP="00000000" w:rsidRDefault="00000000" w14:paraId="0000000A">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B">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C">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D">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E">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0F">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10">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11">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12">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13">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14">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15">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16">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17">
      <w:pPr>
        <w:spacing w:before="60" w:after="60" w:line="276" w:lineRule="auto"/>
        <w:ind w:right="646"/>
        <w:rPr>
          <w:sz w:val="20"/>
          <w:szCs w:val="20"/>
        </w:rPr>
      </w:pPr>
      <w:r w:rsidRPr="00000000" w:rsidDel="00000000" w:rsidR="00000000">
        <w:rPr>
          <w:rtl w:val="0"/>
        </w:rPr>
      </w:r>
    </w:p>
    <w:sdt>
      <w:sdtPr>
        <w:lock w:val="contentLocked"/>
        <w:id w:val="-1911088385"/>
        <w:tag w:val="goog_rdk_0"/>
      </w:sdtPr>
      <w:sdtContent>
        <w:tbl>
          <w:tblPr>
            <w:tblStyle w:val="Table1"/>
            <w:tblW w:w="4560.0" w:type="dxa"/>
            <w:jc w:val="left"/>
            <w:tblInd w:w="235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tblPr>
          <w:tblGrid>
            <w:gridCol w:w="3165"/>
            <w:gridCol w:w="1395"/>
            <w:tblGridChange w:id="0">
              <w:tblGrid>
                <w:gridCol w:w="3165"/>
                <w:gridCol w:w="1395"/>
              </w:tblGrid>
            </w:tblGridChange>
          </w:tblGrid>
          <w:tr>
            <w:trPr>
              <w:cantSplit w:val="0"/>
              <w:trHeight w:val="239" w:hRule="atLeast"/>
              <w:tblHeader w:val="0"/>
            </w:trPr>
            <w:tc>
              <w:tcPr>
                <w:tcBorders>
                  <w:top w:val="single" w:color="000000" w:sz="8" w:space="0"/>
                  <w:left w:val="single" w:color="000000" w:sz="8" w:space="0"/>
                  <w:bottom w:val="single" w:color="000000" w:sz="8" w:space="0"/>
                  <w:right w:val="single" w:color="000000" w:sz="8" w:space="0"/>
                </w:tcBorders>
                <w:shd w:val="clear" w:fill="auto"/>
              </w:tcPr>
              <w:p w:rsidRPr="00000000" w:rsidR="00000000" w:rsidDel="00000000" w:rsidP="00000000" w:rsidRDefault="00000000" w14:paraId="00000018">
                <w:pPr>
                  <w:spacing w:before="11" w:line="204" w:lineRule="auto"/>
                  <w:ind w:left="115" w:firstLine="0"/>
                  <w:rPr>
                    <w:rFonts w:ascii="Calibri" w:hAnsi="Calibri" w:eastAsia="Calibri" w:cs="Calibri"/>
                    <w:b w:val="1"/>
                    <w:bCs w:val="1"/>
                    <w:color w:val="000000"/>
                    <w:sz w:val="20"/>
                    <w:szCs w:val="20"/>
                  </w:rPr>
                </w:pPr>
                <w:r w:rsidRPr="00000000" w:rsidDel="00000000" w:rsidR="00000000">
                  <w:rPr>
                    <w:rFonts w:ascii="Calibri" w:hAnsi="Calibri" w:eastAsia="Calibri" w:cs="Calibri"/>
                    <w:b w:val="1"/>
                    <w:bCs w:val="1"/>
                    <w:color w:val="000000"/>
                    <w:sz w:val="20"/>
                    <w:szCs w:val="20"/>
                    <w:rtl w:val="0"/>
                  </w:rPr>
                  <w:t xml:space="preserve">Date Issued</w:t>
                </w:r>
              </w:p>
            </w:tc>
            <w:tc>
              <w:tcPr>
                <w:tcBorders>
                  <w:top w:val="single" w:color="000000" w:sz="8" w:space="0"/>
                  <w:left w:val="single" w:color="000000" w:sz="8" w:space="0"/>
                  <w:bottom w:val="single" w:color="000000" w:sz="8" w:space="0"/>
                  <w:right w:val="single" w:color="000000" w:sz="8" w:space="0"/>
                </w:tcBorders>
                <w:shd w:val="clear" w:fill="auto"/>
              </w:tcPr>
              <w:p w:rsidRPr="00000000" w:rsidR="00000000" w:rsidDel="00000000" w:rsidP="00000000" w:rsidRDefault="00000000" w14:paraId="00000019">
                <w:pPr>
                  <w:spacing w:before="11" w:line="204" w:lineRule="auto"/>
                  <w:rPr>
                    <w:rFonts w:ascii="Calibri" w:hAnsi="Calibri" w:eastAsia="Calibri" w:cs="Calibri"/>
                  </w:rPr>
                </w:pPr>
                <w:r w:rsidRPr="00000000" w:rsidDel="00000000" w:rsidR="00000000">
                  <w:rPr>
                    <w:rFonts w:ascii="Calibri" w:hAnsi="Calibri" w:eastAsia="Calibri" w:cs="Calibri"/>
                    <w:b w:val="1"/>
                    <w:bCs w:val="1"/>
                    <w:color w:val="000000"/>
                    <w:sz w:val="20"/>
                    <w:szCs w:val="20"/>
                    <w:rtl w:val="0"/>
                  </w:rPr>
                  <w:t xml:space="preserve">August 2025</w:t>
                </w:r>
                <w:r w:rsidRPr="00000000" w:rsidDel="00000000" w:rsidR="00000000">
                  <w:rPr>
                    <w:rtl w:val="0"/>
                  </w:rPr>
                </w:r>
              </w:p>
            </w:tc>
          </w:tr>
          <w:tr>
            <w:trPr>
              <w:cantSplit w:val="0"/>
              <w:trHeight w:val="239" w:hRule="atLeast"/>
              <w:tblHeader w:val="0"/>
            </w:trPr>
            <w:tc>
              <w:tcPr>
                <w:tcBorders>
                  <w:top w:val="single" w:color="000000" w:sz="8" w:space="0"/>
                  <w:left w:val="single" w:color="000000" w:sz="8" w:space="0"/>
                  <w:bottom w:val="single" w:color="000000" w:sz="8" w:space="0"/>
                  <w:right w:val="single" w:color="000000" w:sz="8" w:space="0"/>
                </w:tcBorders>
                <w:shd w:val="clear" w:fill="auto"/>
              </w:tcPr>
              <w:p w:rsidRPr="00000000" w:rsidR="00000000" w:rsidDel="00000000" w:rsidP="00000000" w:rsidRDefault="00000000" w14:paraId="0000001A">
                <w:pPr>
                  <w:spacing w:before="10" w:line="204" w:lineRule="auto"/>
                  <w:ind w:left="115" w:firstLine="0"/>
                  <w:rPr>
                    <w:rFonts w:ascii="Calibri" w:hAnsi="Calibri" w:eastAsia="Calibri" w:cs="Calibri"/>
                    <w:b w:val="1"/>
                    <w:bCs w:val="1"/>
                    <w:color w:val="000000"/>
                    <w:sz w:val="20"/>
                    <w:szCs w:val="20"/>
                  </w:rPr>
                </w:pPr>
                <w:r w:rsidRPr="00000000" w:rsidDel="00000000" w:rsidR="00000000">
                  <w:rPr>
                    <w:rFonts w:ascii="Calibri" w:hAnsi="Calibri" w:eastAsia="Calibri" w:cs="Calibri"/>
                    <w:b w:val="1"/>
                    <w:bCs w:val="1"/>
                    <w:color w:val="000000"/>
                    <w:sz w:val="20"/>
                    <w:szCs w:val="20"/>
                    <w:rtl w:val="0"/>
                  </w:rPr>
                  <w:t xml:space="preserve">Supersedes Issuance Dated</w:t>
                </w:r>
              </w:p>
            </w:tc>
            <w:tc>
              <w:tcPr>
                <w:tcBorders>
                  <w:top w:val="single" w:color="000000" w:sz="8" w:space="0"/>
                  <w:left w:val="single" w:color="000000" w:sz="8" w:space="0"/>
                  <w:bottom w:val="single" w:color="000000" w:sz="8" w:space="0"/>
                  <w:right w:val="single" w:color="000000" w:sz="8" w:space="0"/>
                </w:tcBorders>
                <w:shd w:val="clear" w:fill="auto"/>
              </w:tcPr>
              <w:p w:rsidRPr="00000000" w:rsidR="00000000" w:rsidDel="00000000" w:rsidP="00000000" w:rsidRDefault="00000000" w14:paraId="0000001B">
                <w:pPr>
                  <w:spacing w:before="11" w:line="204" w:lineRule="auto"/>
                  <w:ind w:left="120" w:firstLine="0"/>
                  <w:rPr>
                    <w:rFonts w:ascii="Calibri" w:hAnsi="Calibri" w:eastAsia="Calibri" w:cs="Calibri"/>
                    <w:b w:val="1"/>
                    <w:bCs w:val="1"/>
                    <w:color w:val="000000"/>
                    <w:sz w:val="20"/>
                    <w:szCs w:val="20"/>
                  </w:rPr>
                </w:pPr>
                <w:r w:rsidRPr="00000000" w:rsidDel="00000000" w:rsidR="00000000">
                  <w:rPr>
                    <w:rFonts w:ascii="Calibri" w:hAnsi="Calibri" w:eastAsia="Calibri" w:cs="Calibri"/>
                    <w:b w:val="1"/>
                    <w:bCs w:val="1"/>
                    <w:sz w:val="20"/>
                    <w:szCs w:val="20"/>
                    <w:rtl w:val="0"/>
                  </w:rPr>
                  <w:t xml:space="preserve">N/A</w:t>
                </w:r>
                <w:r w:rsidRPr="00000000" w:rsidDel="00000000" w:rsidR="00000000">
                  <w:rPr>
                    <w:rtl w:val="0"/>
                  </w:rPr>
                </w:r>
              </w:p>
            </w:tc>
          </w:tr>
        </w:tbl>
      </w:sdtContent>
    </w:sdt>
    <w:p w:rsidRPr="00000000" w:rsidR="00000000" w:rsidDel="00000000" w:rsidP="00000000" w:rsidRDefault="00000000" w14:paraId="0000001C">
      <w:pPr>
        <w:spacing w:before="60" w:after="60" w:line="276" w:lineRule="auto"/>
        <w:ind w:right="646"/>
        <w:rPr>
          <w:sz w:val="20"/>
          <w:szCs w:val="20"/>
        </w:rPr>
      </w:pPr>
      <w:r w:rsidRPr="00000000" w:rsidDel="00000000" w:rsidR="00000000">
        <w:rPr>
          <w:rtl w:val="0"/>
        </w:rPr>
      </w:r>
    </w:p>
    <w:p w:rsidRPr="00000000" w:rsidR="00000000" w:rsidDel="00000000" w:rsidP="00000000" w:rsidRDefault="00000000" w14:paraId="0000001D">
      <w:pPr>
        <w:spacing w:before="48" w:lineRule="auto"/>
        <w:ind w:left="2369" w:right="2706" w:firstLine="0"/>
        <w:jc w:val="center"/>
        <w:rPr>
          <w:b w:val="1"/>
          <w:bCs w:val="1"/>
          <w:sz w:val="26"/>
          <w:szCs w:val="26"/>
        </w:rPr>
      </w:pPr>
      <w:r w:rsidRPr="00000000" w:rsidDel="00000000" w:rsidR="00000000">
        <w:rPr>
          <w:b w:val="1"/>
          <w:bCs w:val="1"/>
          <w:sz w:val="26"/>
          <w:szCs w:val="26"/>
          <w:rtl w:val="0"/>
        </w:rPr>
        <w:t xml:space="preserve">Version 1.0</w:t>
      </w:r>
    </w:p>
    <w:p w:rsidRPr="00000000" w:rsidR="00000000" w:rsidDel="00000000" w:rsidP="00000000" w:rsidRDefault="00000000" w14:paraId="0000001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center"/>
        <w:rPr>
          <w:rFonts w:ascii="Arial" w:hAnsi="Arial" w:eastAsia="Arial" w:cs="Arial"/>
        </w:rPr>
      </w:pPr>
      <w:r w:rsidRPr="00000000" w:rsidDel="00000000" w:rsidR="00000000">
        <w:rPr>
          <w:sz w:val="26"/>
          <w:szCs w:val="26"/>
          <w:rtl w:val="0"/>
        </w:rPr>
        <w:t xml:space="preserve">This document supersedes all previous versions.</w:t>
      </w:r>
      <w:r w:rsidRPr="00000000" w:rsidDel="00000000" w:rsidR="00000000">
        <w:br w:type="page"/>
      </w:r>
      <w:r w:rsidRPr="00000000" w:rsidDel="00000000" w:rsidR="00000000">
        <w:rPr>
          <w:rtl w:val="0"/>
        </w:rPr>
      </w:r>
    </w:p>
    <w:p w:rsidRPr="00000000" w:rsidR="00000000" w:rsidDel="00000000" w:rsidP="00000000" w:rsidRDefault="00000000" w14:paraId="0000001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rPr>
      </w:pPr>
      <w:r w:rsidRPr="00000000" w:rsidDel="00000000" w:rsidR="00000000">
        <w:rPr>
          <w:rtl w:val="0"/>
        </w:rPr>
      </w:r>
    </w:p>
    <w:tbl>
      <w:tblPr>
        <w:tblStyle w:val="Table2"/>
        <w:tblW w:w="9810.0" w:type="dxa"/>
        <w:jc w:val="left"/>
        <w:tblInd w:w="-1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855"/>
        <w:gridCol w:w="2640"/>
        <w:gridCol w:w="6315"/>
        <w:tblGridChange w:id="0">
          <w:tblGrid>
            <w:gridCol w:w="855"/>
            <w:gridCol w:w="2640"/>
            <w:gridCol w:w="6315"/>
          </w:tblGrid>
        </w:tblGridChange>
      </w:tblGrid>
      <w:tr>
        <w:trPr>
          <w:cantSplit w:val="1"/>
          <w:tblHeader w:val="0"/>
        </w:trPr>
        <w:tc>
          <w:tcPr>
            <w:gridSpan w:val="3"/>
            <w:tcBorders>
              <w:top w:val="single" w:color="000000" w:sz="8" w:space="0"/>
              <w:left w:val="single" w:color="000000" w:sz="8" w:space="0"/>
              <w:bottom w:val="single" w:color="000000" w:sz="8" w:space="0"/>
              <w:right w:val="single" w:color="000000" w:sz="8" w:space="0"/>
            </w:tcBorders>
            <w:vAlign w:val="top"/>
          </w:tcPr>
          <w:p w:rsidRPr="00000000" w:rsidR="00000000" w:rsidDel="00000000" w:rsidP="00000000" w:rsidRDefault="00000000" w14:paraId="00000020">
            <w:pPr>
              <w:spacing w:before="69" w:lineRule="auto"/>
              <w:ind w:right="89"/>
              <w:jc w:val="center"/>
              <w:rPr>
                <w:rFonts w:ascii="Arial" w:hAnsi="Arial" w:eastAsia="Arial" w:cs="Arial"/>
                <w:b w:val="0"/>
                <w:bCs w:val="0"/>
                <w:vertAlign w:val="baseline"/>
              </w:rPr>
            </w:pPr>
            <w:r w:rsidRPr="00000000" w:rsidDel="00000000" w:rsidR="00000000">
              <w:rPr>
                <w:rFonts w:ascii="Arial" w:hAnsi="Arial" w:eastAsia="Arial" w:cs="Arial"/>
                <w:b w:val="1"/>
                <w:bCs w:val="1"/>
                <w:vertAlign w:val="baseline"/>
                <w:rtl w:val="0"/>
              </w:rPr>
              <w:t xml:space="preserve">AMENDMENT HISTORY</w:t>
            </w:r>
            <w:r w:rsidRPr="00000000" w:rsidDel="00000000" w:rsidR="00000000">
              <w:rPr>
                <w:rtl w:val="0"/>
              </w:rPr>
            </w:r>
          </w:p>
        </w:tc>
      </w:tr>
      <w:tr>
        <w:trPr>
          <w:cantSplit w:val="0"/>
          <w:trHeight w:val="813" w:hRule="atLeast"/>
          <w:tblHeader w:val="0"/>
        </w:trPr>
        <w:tc>
          <w:tcPr>
            <w:tcBorders>
              <w:top w:val="single" w:color="000000" w:sz="8" w:space="0"/>
              <w:left w:val="single" w:color="000000" w:sz="8" w:space="0"/>
              <w:bottom w:val="single" w:color="000000" w:sz="8" w:space="0"/>
              <w:right w:val="single" w:color="000000" w:sz="8" w:space="0"/>
            </w:tcBorders>
            <w:vAlign w:val="top"/>
          </w:tcPr>
          <w:p w:rsidRPr="00000000" w:rsidR="00000000" w:rsidDel="00000000" w:rsidP="00000000" w:rsidRDefault="00000000" w14:paraId="00000023">
            <w:pPr>
              <w:spacing w:before="69" w:lineRule="auto"/>
              <w:ind w:right="89"/>
              <w:rPr>
                <w:rFonts w:ascii="Arial" w:hAnsi="Arial" w:eastAsia="Arial" w:cs="Arial"/>
                <w:b w:val="0"/>
                <w:bCs w:val="0"/>
                <w:vertAlign w:val="baseline"/>
              </w:rPr>
            </w:pPr>
            <w:r w:rsidRPr="00000000" w:rsidDel="00000000" w:rsidR="00000000">
              <w:rPr>
                <w:rFonts w:ascii="Arial" w:hAnsi="Arial" w:eastAsia="Arial" w:cs="Arial"/>
                <w:b w:val="1"/>
                <w:bCs w:val="1"/>
                <w:vertAlign w:val="baseline"/>
                <w:rtl w:val="0"/>
              </w:rPr>
              <w:t xml:space="preserve">REV NO.</w:t>
            </w:r>
            <w:r w:rsidRPr="00000000" w:rsidDel="00000000" w:rsidR="00000000">
              <w:rPr>
                <w:rtl w:val="0"/>
              </w:rPr>
            </w:r>
          </w:p>
          <w:p w:rsidRPr="00000000" w:rsidR="00000000" w:rsidDel="00000000" w:rsidP="00000000" w:rsidRDefault="00000000" w14:paraId="00000024">
            <w:pPr>
              <w:spacing w:before="69" w:lineRule="auto"/>
              <w:ind w:right="89"/>
              <w:rPr>
                <w:rFonts w:ascii="Arial" w:hAnsi="Arial" w:eastAsia="Arial" w:cs="Arial"/>
                <w:b w:val="0"/>
                <w:bCs w:val="0"/>
                <w:vertAlign w:val="baseline"/>
              </w:rPr>
            </w:pPr>
            <w:r w:rsidRPr="00000000" w:rsidDel="00000000" w:rsidR="00000000">
              <w:rPr>
                <w:rtl w:val="0"/>
              </w:rPr>
            </w:r>
          </w:p>
        </w:tc>
        <w:tc>
          <w:tcPr>
            <w:tcBorders>
              <w:top w:val="single" w:color="000000" w:sz="8" w:space="0"/>
              <w:left w:val="single" w:color="000000" w:sz="8" w:space="0"/>
              <w:bottom w:val="single" w:color="000000" w:sz="8" w:space="0"/>
              <w:right w:val="single" w:color="000000" w:sz="8" w:space="0"/>
            </w:tcBorders>
            <w:vAlign w:val="top"/>
          </w:tcPr>
          <w:p w:rsidRPr="00000000" w:rsidR="00000000" w:rsidDel="00000000" w:rsidP="00000000" w:rsidRDefault="00000000" w14:paraId="00000025">
            <w:pPr>
              <w:spacing w:before="69" w:lineRule="auto"/>
              <w:ind w:right="89"/>
              <w:rPr>
                <w:rFonts w:ascii="Arial" w:hAnsi="Arial" w:eastAsia="Arial" w:cs="Arial"/>
                <w:b w:val="0"/>
                <w:bCs w:val="0"/>
                <w:vertAlign w:val="baseline"/>
              </w:rPr>
            </w:pPr>
            <w:r w:rsidRPr="00000000" w:rsidDel="00000000" w:rsidR="00000000">
              <w:rPr>
                <w:rFonts w:ascii="Arial" w:hAnsi="Arial" w:eastAsia="Arial" w:cs="Arial"/>
                <w:b w:val="1"/>
                <w:bCs w:val="1"/>
                <w:vertAlign w:val="baseline"/>
                <w:rtl w:val="0"/>
              </w:rPr>
              <w:t xml:space="preserve">DATE</w:t>
            </w:r>
            <w:r w:rsidRPr="00000000" w:rsidDel="00000000" w:rsidR="00000000">
              <w:rPr>
                <w:rtl w:val="0"/>
              </w:rPr>
            </w:r>
          </w:p>
        </w:tc>
        <w:tc>
          <w:tcPr>
            <w:tcBorders>
              <w:top w:val="single" w:color="000000" w:sz="8" w:space="0"/>
              <w:left w:val="single" w:color="000000" w:sz="8" w:space="0"/>
              <w:bottom w:val="single" w:color="000000" w:sz="8" w:space="0"/>
              <w:right w:val="single" w:color="000000" w:sz="8" w:space="0"/>
            </w:tcBorders>
            <w:vAlign w:val="top"/>
          </w:tcPr>
          <w:p w:rsidRPr="00000000" w:rsidR="00000000" w:rsidDel="00000000" w:rsidP="00000000" w:rsidRDefault="00000000" w14:paraId="00000026">
            <w:pPr>
              <w:spacing w:before="69" w:lineRule="auto"/>
              <w:ind w:right="89"/>
              <w:rPr>
                <w:rFonts w:ascii="Arial" w:hAnsi="Arial" w:eastAsia="Arial" w:cs="Arial"/>
                <w:b w:val="0"/>
                <w:bCs w:val="0"/>
                <w:vertAlign w:val="baseline"/>
              </w:rPr>
            </w:pPr>
            <w:r w:rsidRPr="00000000" w:rsidDel="00000000" w:rsidR="00000000">
              <w:rPr>
                <w:rFonts w:ascii="Arial" w:hAnsi="Arial" w:eastAsia="Arial" w:cs="Arial"/>
                <w:b w:val="1"/>
                <w:bCs w:val="1"/>
                <w:vertAlign w:val="baseline"/>
                <w:rtl w:val="0"/>
              </w:rPr>
              <w:t xml:space="preserve">DESCRIPTION</w:t>
            </w:r>
            <w:r w:rsidRPr="00000000" w:rsidDel="00000000" w:rsidR="00000000">
              <w:rPr>
                <w:rtl w:val="0"/>
              </w:rPr>
            </w:r>
          </w:p>
        </w:tc>
      </w:tr>
      <w:tr>
        <w:trPr>
          <w:cantSplit w:val="0"/>
          <w:trHeight w:val="10908" w:hRule="atLeast"/>
          <w:tblHeader w:val="0"/>
        </w:trPr>
        <w:tc>
          <w:tcPr>
            <w:tcBorders>
              <w:top w:val="single" w:color="000000" w:sz="8" w:space="0"/>
              <w:bottom w:val="single" w:color="000000" w:sz="4" w:space="0"/>
              <w:right w:val="nil" w:color="000000" w:sz="0" w:space="0"/>
            </w:tcBorders>
            <w:vAlign w:val="top"/>
          </w:tcPr>
          <w:p w:rsidRPr="00000000" w:rsidR="00000000" w:rsidDel="00000000" w:rsidP="00000000" w:rsidRDefault="00000000" w14:paraId="00000027">
            <w:pPr>
              <w:spacing w:before="69" w:lineRule="auto"/>
              <w:ind w:right="8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28">
            <w:pPr>
              <w:spacing w:before="69" w:lineRule="auto"/>
              <w:ind w:right="89"/>
              <w:rPr>
                <w:rFonts w:ascii="Arial" w:hAnsi="Arial" w:eastAsia="Arial" w:cs="Arial"/>
                <w:vertAlign w:val="baseline"/>
              </w:rPr>
            </w:pPr>
            <w:r w:rsidRPr="00000000" w:rsidDel="00000000" w:rsidR="00000000">
              <w:rPr>
                <w:rFonts w:ascii="Arial" w:hAnsi="Arial" w:eastAsia="Arial" w:cs="Arial"/>
                <w:vertAlign w:val="baseline"/>
                <w:rtl w:val="0"/>
              </w:rPr>
              <w:t xml:space="preserve">1.0</w:t>
            </w:r>
          </w:p>
        </w:tc>
        <w:tc>
          <w:tcPr>
            <w:tcBorders>
              <w:top w:val="single" w:color="000000" w:sz="8" w:space="0"/>
              <w:left w:val="single" w:color="000000" w:sz="4" w:space="0"/>
              <w:bottom w:val="single" w:color="000000" w:sz="4" w:space="0"/>
              <w:right w:val="single" w:color="000000" w:sz="4" w:space="0"/>
            </w:tcBorders>
            <w:vAlign w:val="top"/>
          </w:tcPr>
          <w:p w:rsidRPr="00000000" w:rsidR="00000000" w:rsidDel="00000000" w:rsidP="00000000" w:rsidRDefault="00000000" w14:paraId="00000029">
            <w:pPr>
              <w:spacing w:before="69" w:lineRule="auto"/>
              <w:ind w:right="8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2A">
            <w:pPr>
              <w:tabs>
                <w:tab w:val="center" w:leader="none" w:pos="4513"/>
                <w:tab w:val="right" w:leader="none" w:pos="9026"/>
              </w:tabs>
              <w:rPr>
                <w:rFonts w:ascii="Arial" w:hAnsi="Arial" w:eastAsia="Arial" w:cs="Arial"/>
                <w:vertAlign w:val="baseline"/>
              </w:rPr>
            </w:pPr>
            <w:r w:rsidRPr="00000000" w:rsidDel="00000000" w:rsidR="00000000">
              <w:rPr>
                <w:rFonts w:ascii="Arial" w:hAnsi="Arial" w:eastAsia="Arial" w:cs="Arial"/>
                <w:sz w:val="18"/>
                <w:szCs w:val="18"/>
                <w:rtl w:val="0"/>
              </w:rPr>
              <w:t xml:space="preserve">12/08/2025</w:t>
            </w:r>
            <w:r w:rsidRPr="00000000" w:rsidDel="00000000" w:rsidR="00000000">
              <w:rPr>
                <w:rtl w:val="0"/>
              </w:rPr>
            </w:r>
          </w:p>
        </w:tc>
        <w:tc>
          <w:tcPr>
            <w:tcBorders>
              <w:top w:val="single" w:color="000000" w:sz="8" w:space="0"/>
              <w:left w:val="nil" w:color="000000" w:sz="0" w:space="0"/>
              <w:bottom w:val="single" w:color="000000" w:sz="4" w:space="0"/>
              <w:right w:val="single" w:color="000000" w:sz="4" w:space="0"/>
            </w:tcBorders>
            <w:vAlign w:val="top"/>
          </w:tcPr>
          <w:p w:rsidRPr="00000000" w:rsidR="00000000" w:rsidDel="00000000" w:rsidP="00000000" w:rsidRDefault="00000000" w14:paraId="0000002B">
            <w:pPr>
              <w:spacing w:before="69" w:lineRule="auto"/>
              <w:ind w:right="8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2C">
            <w:pPr>
              <w:spacing w:before="69" w:lineRule="auto"/>
              <w:ind w:right="89"/>
              <w:rPr>
                <w:rFonts w:ascii="Arial" w:hAnsi="Arial" w:eastAsia="Arial" w:cs="Arial"/>
                <w:vertAlign w:val="baseline"/>
              </w:rPr>
            </w:pPr>
            <w:r w:rsidRPr="00000000" w:rsidDel="00000000" w:rsidR="00000000">
              <w:rPr>
                <w:rFonts w:ascii="Arial" w:hAnsi="Arial" w:eastAsia="Arial" w:cs="Arial"/>
                <w:vertAlign w:val="baseline"/>
                <w:rtl w:val="0"/>
              </w:rPr>
              <w:t xml:space="preserve">Initial Release</w:t>
            </w:r>
          </w:p>
        </w:tc>
      </w:tr>
    </w:tbl>
    <w:p w:rsidRPr="00000000" w:rsidR="00000000" w:rsidDel="00000000" w:rsidP="00000000" w:rsidRDefault="00000000" w14:paraId="0000002D">
      <w:pPr>
        <w:spacing w:before="69" w:lineRule="auto"/>
        <w:ind w:left="567" w:right="89" w:hanging="567"/>
        <w:rPr>
          <w:rFonts w:ascii="Arial" w:hAnsi="Arial" w:eastAsia="Arial" w:cs="Arial"/>
          <w:b w:val="1"/>
          <w:bCs w:val="1"/>
        </w:rPr>
      </w:pPr>
      <w:bookmarkStart w:name="_heading=h.ekfwz3p7mgxm" w:colFirst="0" w:colLast="0" w:id="2"/>
      <w:bookmarkEnd w:id="2"/>
      <w:r w:rsidRPr="00000000" w:rsidDel="00000000" w:rsidR="00000000">
        <w:rPr>
          <w:rtl w:val="0"/>
        </w:rPr>
      </w:r>
    </w:p>
    <w:p w:rsidRPr="00000000" w:rsidR="00000000" w:rsidDel="00000000" w:rsidP="00000000" w:rsidRDefault="00000000" w14:paraId="0000002E">
      <w:pPr>
        <w:spacing w:before="69" w:lineRule="auto"/>
        <w:ind w:left="567" w:right="89" w:hanging="567"/>
        <w:rPr>
          <w:rFonts w:ascii="Arial" w:hAnsi="Arial" w:eastAsia="Arial" w:cs="Arial"/>
          <w:b w:val="0"/>
          <w:bCs w:val="0"/>
          <w:vertAlign w:val="baseline"/>
        </w:rPr>
      </w:pPr>
      <w:bookmarkStart w:name="_heading=h.dkvdh9sov1gt" w:colFirst="0" w:colLast="0" w:id="3"/>
      <w:bookmarkEnd w:id="3"/>
      <w:r w:rsidRPr="00000000" w:rsidDel="00000000" w:rsidR="00000000">
        <w:rPr>
          <w:rFonts w:ascii="Arial" w:hAnsi="Arial" w:eastAsia="Arial" w:cs="Arial"/>
          <w:b w:val="1"/>
          <w:bCs w:val="1"/>
          <w:vertAlign w:val="baseline"/>
          <w:rtl w:val="0"/>
        </w:rPr>
        <w:t xml:space="preserve">1.</w:t>
        <w:tab/>
        <w:t xml:space="preserve">PURPOSE</w:t>
      </w:r>
      <w:r w:rsidRPr="00000000" w:rsidDel="00000000" w:rsidR="00000000">
        <w:rPr>
          <w:rtl w:val="0"/>
        </w:rPr>
      </w:r>
    </w:p>
    <w:p w:rsidRPr="00000000" w:rsidR="00000000" w:rsidDel="00000000" w:rsidP="00000000" w:rsidRDefault="00000000" w14:paraId="0000002F">
      <w:pPr>
        <w:keepNext w:val="0"/>
        <w:keepLines w:val="0"/>
        <w:pageBreakBefore w:val="0"/>
        <w:widowControl w:val="0"/>
        <w:pBdr>
          <w:top w:val="nil" w:sz="0" w:space="0"/>
          <w:left w:val="nil" w:sz="0" w:space="0"/>
          <w:bottom w:val="nil" w:sz="0" w:space="0"/>
          <w:right w:val="nil" w:sz="0" w:space="0"/>
          <w:between w:val="nil" w:sz="0" w:space="0"/>
        </w:pBdr>
        <w:shd w:val="clear" w:fill="auto"/>
        <w:spacing w:before="76" w:after="0" w:line="240" w:lineRule="auto"/>
        <w:ind w:left="567" w:right="352"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The purpose of this procedure is to define the fundamentals of a Business Continuity Plan (BCP) and ensure that the organization can continue to deliver its core products or services to customers in the event of a disruption. The BCP covers all aspects of the organization's operations and functions within the scope of the BCMS.</w:t>
      </w:r>
    </w:p>
    <w:p w:rsidRPr="00000000" w:rsidR="00000000" w:rsidDel="00000000" w:rsidP="00000000" w:rsidRDefault="00000000" w14:paraId="00000030">
      <w:pPr>
        <w:keepNext w:val="0"/>
        <w:keepLines w:val="0"/>
        <w:pageBreakBefore w:val="0"/>
        <w:widowControl w:val="0"/>
        <w:pBdr>
          <w:top w:val="nil" w:sz="0" w:space="0"/>
          <w:left w:val="nil" w:sz="0" w:space="0"/>
          <w:bottom w:val="nil" w:sz="0" w:space="0"/>
          <w:right w:val="nil" w:sz="0" w:space="0"/>
          <w:between w:val="nil" w:sz="0" w:space="0"/>
        </w:pBdr>
        <w:shd w:val="clear" w:fill="auto"/>
        <w:spacing w:before="7" w:after="0" w:line="240" w:lineRule="auto"/>
        <w:ind w:left="968"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31">
      <w:pPr>
        <w:spacing w:before="69" w:lineRule="auto"/>
        <w:ind w:left="567" w:right="89" w:hanging="567"/>
        <w:rPr>
          <w:rFonts w:ascii="Arial" w:hAnsi="Arial" w:eastAsia="Arial" w:cs="Arial"/>
          <w:b w:val="0"/>
          <w:bCs w:val="0"/>
          <w:vertAlign w:val="baseline"/>
        </w:rPr>
      </w:pPr>
      <w:bookmarkStart w:name="_heading=h.br4un6s4o08o" w:colFirst="0" w:colLast="0" w:id="4"/>
      <w:bookmarkEnd w:id="4"/>
      <w:r w:rsidRPr="00000000" w:rsidDel="00000000" w:rsidR="00000000">
        <w:rPr>
          <w:rFonts w:ascii="Arial" w:hAnsi="Arial" w:eastAsia="Arial" w:cs="Arial"/>
          <w:b w:val="1"/>
          <w:bCs w:val="1"/>
          <w:vertAlign w:val="baseline"/>
          <w:rtl w:val="0"/>
        </w:rPr>
        <w:t xml:space="preserve">2.</w:t>
        <w:tab/>
        <w:t xml:space="preserve">SCOPE</w:t>
      </w:r>
      <w:r w:rsidRPr="00000000" w:rsidDel="00000000" w:rsidR="00000000">
        <w:rPr>
          <w:rtl w:val="0"/>
        </w:rPr>
      </w:r>
    </w:p>
    <w:p w:rsidRPr="00000000" w:rsidR="00000000" w:rsidDel="00000000" w:rsidP="00000000" w:rsidRDefault="00000000" w14:paraId="00000032">
      <w:pPr>
        <w:spacing w:before="69" w:lineRule="auto"/>
        <w:ind w:left="567" w:right="89" w:firstLine="0"/>
        <w:rPr>
          <w:rFonts w:ascii="Arial" w:hAnsi="Arial" w:eastAsia="Arial" w:cs="Arial"/>
          <w:vertAlign w:val="baseline"/>
        </w:rPr>
      </w:pPr>
      <w:r w:rsidRPr="00000000" w:rsidDel="00000000" w:rsidR="00000000">
        <w:rPr>
          <w:rFonts w:ascii="Arial" w:hAnsi="Arial" w:eastAsia="Arial" w:cs="Arial"/>
          <w:vertAlign w:val="baseline"/>
          <w:rtl w:val="0"/>
        </w:rPr>
        <w:t xml:space="preserve">This procedure applies to appropriate activities, products and services within </w:t>
      </w:r>
      <w:r w:rsidRPr="00000000" w:rsidDel="00000000" w:rsidR="00000000">
        <w:rPr>
          <w:rFonts w:ascii="Arial" w:hAnsi="Arial" w:eastAsia="Arial" w:cs="Arial"/>
          <w:rtl w:val="0"/>
        </w:rPr>
        <w:t xml:space="preserve">Binance</w:t>
      </w:r>
      <w:r w:rsidRPr="00000000" w:rsidDel="00000000" w:rsidR="00000000">
        <w:rPr>
          <w:rFonts w:ascii="Arial" w:hAnsi="Arial" w:eastAsia="Arial" w:cs="Arial"/>
          <w:vertAlign w:val="baseline"/>
          <w:rtl w:val="0"/>
        </w:rPr>
        <w:t xml:space="preserve">.</w:t>
      </w:r>
    </w:p>
    <w:p w:rsidRPr="00000000" w:rsidR="00000000" w:rsidDel="00000000" w:rsidP="00000000" w:rsidRDefault="00000000" w14:paraId="00000033">
      <w:pPr>
        <w:spacing w:before="69" w:lineRule="auto"/>
        <w:ind w:right="8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34">
      <w:pPr>
        <w:spacing w:before="69" w:lineRule="auto"/>
        <w:ind w:left="567" w:right="89" w:hanging="567"/>
        <w:rPr>
          <w:rFonts w:ascii="Arial" w:hAnsi="Arial" w:eastAsia="Arial" w:cs="Arial"/>
          <w:b w:val="0"/>
          <w:bCs w:val="0"/>
          <w:vertAlign w:val="baseline"/>
        </w:rPr>
      </w:pPr>
      <w:r w:rsidRPr="00000000" w:rsidDel="00000000" w:rsidR="00000000">
        <w:rPr>
          <w:rFonts w:ascii="Arial" w:hAnsi="Arial" w:eastAsia="Arial" w:cs="Arial"/>
          <w:b w:val="1"/>
          <w:bCs w:val="1"/>
          <w:vertAlign w:val="baseline"/>
          <w:rtl w:val="0"/>
        </w:rPr>
        <w:t xml:space="preserve">3.</w:t>
        <w:tab/>
        <w:t xml:space="preserve">RESPONSIBILITY</w:t>
      </w:r>
      <w:r w:rsidRPr="00000000" w:rsidDel="00000000" w:rsidR="00000000">
        <w:rPr>
          <w:rtl w:val="0"/>
        </w:rPr>
      </w:r>
    </w:p>
    <w:p w:rsidRPr="00000000" w:rsidR="00000000" w:rsidDel="00000000" w:rsidP="00000000" w:rsidRDefault="00000000" w14:paraId="00000035">
      <w:pPr>
        <w:spacing w:before="69" w:lineRule="auto"/>
        <w:ind w:left="567" w:right="89" w:firstLine="0"/>
        <w:rPr>
          <w:rFonts w:ascii="Arial" w:hAnsi="Arial" w:eastAsia="Arial" w:cs="Arial"/>
          <w:vertAlign w:val="baseline"/>
        </w:rPr>
      </w:pPr>
      <w:r w:rsidRPr="00000000" w:rsidDel="00000000" w:rsidR="00000000">
        <w:rPr>
          <w:rFonts w:ascii="Arial" w:hAnsi="Arial" w:eastAsia="Arial" w:cs="Arial"/>
          <w:vertAlign w:val="baseline"/>
          <w:rtl w:val="0"/>
        </w:rPr>
        <w:t xml:space="preserve">In the event the Business Continuity Plan (BCP) is being activated, BCM Team and relevant employees is to follow the procedures in the BCP. </w:t>
      </w:r>
    </w:p>
    <w:p w:rsidRPr="00000000" w:rsidR="00000000" w:rsidDel="00000000" w:rsidP="00000000" w:rsidRDefault="00000000" w14:paraId="00000036">
      <w:pPr>
        <w:spacing w:before="69" w:lineRule="auto"/>
        <w:ind w:right="8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37">
      <w:pPr>
        <w:spacing w:before="69" w:lineRule="auto"/>
        <w:ind w:left="567" w:right="89" w:hanging="567"/>
        <w:rPr>
          <w:rFonts w:ascii="Arial" w:hAnsi="Arial" w:eastAsia="Arial" w:cs="Arial"/>
          <w:b w:val="0"/>
          <w:bCs w:val="0"/>
          <w:vertAlign w:val="baseline"/>
        </w:rPr>
      </w:pPr>
      <w:r w:rsidRPr="00000000" w:rsidDel="00000000" w:rsidR="00000000">
        <w:rPr>
          <w:rFonts w:ascii="Arial" w:hAnsi="Arial" w:eastAsia="Arial" w:cs="Arial"/>
          <w:b w:val="1"/>
          <w:bCs w:val="1"/>
          <w:vertAlign w:val="baseline"/>
          <w:rtl w:val="0"/>
        </w:rPr>
        <w:t xml:space="preserve">4.</w:t>
        <w:tab/>
        <w:t xml:space="preserve">PROCEDURE </w:t>
      </w:r>
      <w:r w:rsidRPr="00000000" w:rsidDel="00000000" w:rsidR="00000000">
        <w:rPr>
          <w:rtl w:val="0"/>
        </w:rPr>
      </w:r>
    </w:p>
    <w:p w:rsidRPr="00000000" w:rsidR="00000000" w:rsidDel="00000000" w:rsidP="00000000" w:rsidRDefault="00000000" w14:paraId="00000038">
      <w:pPr>
        <w:spacing w:before="69" w:lineRule="auto"/>
        <w:ind w:right="89"/>
        <w:rPr>
          <w:rFonts w:ascii="Arial" w:hAnsi="Arial" w:eastAsia="Arial" w:cs="Arial"/>
          <w:vertAlign w:val="baseline"/>
        </w:rPr>
      </w:pPr>
      <w:r w:rsidRPr="00000000" w:rsidDel="00000000" w:rsidR="00000000">
        <w:rPr>
          <w:rFonts w:ascii="Arial" w:hAnsi="Arial" w:eastAsia="Arial" w:cs="Arial"/>
          <w:vertAlign w:val="baseline"/>
          <w:rtl w:val="0"/>
        </w:rPr>
        <w:tab/>
      </w:r>
    </w:p>
    <w:p w:rsidRPr="00000000" w:rsidR="00000000" w:rsidDel="00000000" w:rsidP="00000000" w:rsidRDefault="00000000" w14:paraId="00000039">
      <w:pPr>
        <w:spacing w:before="69" w:lineRule="auto"/>
        <w:ind w:left="567" w:right="89" w:hanging="567"/>
        <w:rPr>
          <w:rFonts w:ascii="Arial" w:hAnsi="Arial" w:eastAsia="Arial" w:cs="Arial"/>
          <w:vertAlign w:val="baseline"/>
        </w:rPr>
      </w:pPr>
      <w:r w:rsidRPr="00000000" w:rsidDel="00000000" w:rsidR="00000000">
        <w:rPr>
          <w:rFonts w:ascii="Arial" w:hAnsi="Arial" w:eastAsia="Arial" w:cs="Arial"/>
          <w:b w:val="1"/>
          <w:bCs w:val="1"/>
          <w:vertAlign w:val="baseline"/>
          <w:rtl w:val="0"/>
        </w:rPr>
        <w:t xml:space="preserve">4.1</w:t>
      </w:r>
      <w:r w:rsidRPr="00000000" w:rsidDel="00000000" w:rsidR="00000000">
        <w:rPr>
          <w:rFonts w:ascii="Arial" w:hAnsi="Arial" w:eastAsia="Arial" w:cs="Arial"/>
          <w:vertAlign w:val="baseline"/>
          <w:rtl w:val="0"/>
        </w:rPr>
        <w:t xml:space="preserve"> </w:t>
        <w:tab/>
      </w:r>
      <w:r w:rsidRPr="00000000" w:rsidDel="00000000" w:rsidR="00000000">
        <w:rPr>
          <w:rFonts w:ascii="Arial" w:hAnsi="Arial" w:eastAsia="Arial" w:cs="Arial"/>
          <w:b w:val="1"/>
          <w:bCs w:val="1"/>
          <w:vertAlign w:val="baseline"/>
          <w:rtl w:val="0"/>
        </w:rPr>
        <w:t xml:space="preserve">Fundamentals of BCP</w:t>
      </w:r>
      <w:r w:rsidRPr="00000000" w:rsidDel="00000000" w:rsidR="00000000">
        <w:rPr>
          <w:rtl w:val="0"/>
        </w:rPr>
      </w:r>
    </w:p>
    <w:p w:rsidRPr="00000000" w:rsidR="00000000" w:rsidDel="00000000" w:rsidP="00000000" w:rsidRDefault="00000000" w14:paraId="0000003A">
      <w:pPr>
        <w:spacing w:before="69" w:lineRule="auto"/>
        <w:ind w:left="567" w:right="89" w:hanging="567"/>
        <w:jc w:val="both"/>
        <w:rPr>
          <w:rFonts w:ascii="Arial" w:hAnsi="Arial" w:eastAsia="Arial" w:cs="Arial"/>
          <w:vertAlign w:val="baseline"/>
        </w:rPr>
      </w:pPr>
      <w:r w:rsidRPr="00000000" w:rsidDel="00000000" w:rsidR="00000000">
        <w:rPr>
          <w:rFonts w:ascii="Arial" w:hAnsi="Arial" w:eastAsia="Arial" w:cs="Arial"/>
          <w:vertAlign w:val="baseline"/>
          <w:rtl w:val="0"/>
        </w:rPr>
        <w:t xml:space="preserve">4.1.1 Key elements of a BCP will include the following:</w:t>
      </w:r>
    </w:p>
    <w:p w:rsidRPr="00000000" w:rsidR="00000000" w:rsidDel="00000000" w:rsidP="00000000" w:rsidRDefault="00000000" w14:paraId="0000003B">
      <w:pPr>
        <w:numPr>
          <w:ilvl w:val="0"/>
          <w:numId w:val="4"/>
        </w:numPr>
        <w:spacing w:before="69" w:lineRule="auto"/>
        <w:ind w:left="851" w:right="89" w:hanging="284"/>
        <w:jc w:val="both"/>
        <w:rPr>
          <w:rFonts w:ascii="Arial" w:hAnsi="Arial" w:eastAsia="Arial" w:cs="Arial"/>
          <w:vertAlign w:val="baseline"/>
        </w:rPr>
      </w:pPr>
      <w:r w:rsidRPr="00000000" w:rsidDel="00000000" w:rsidR="00000000">
        <w:rPr>
          <w:rFonts w:ascii="Arial" w:hAnsi="Arial" w:eastAsia="Arial" w:cs="Arial"/>
          <w:vertAlign w:val="baseline"/>
          <w:rtl w:val="0"/>
        </w:rPr>
        <w:t xml:space="preserve">Risk Assessment: Identify potential threats to the organization and the likelihood of them occurring.</w:t>
      </w:r>
    </w:p>
    <w:p w:rsidRPr="00000000" w:rsidR="00000000" w:rsidDel="00000000" w:rsidP="00000000" w:rsidRDefault="00000000" w14:paraId="0000003C">
      <w:pPr>
        <w:numPr>
          <w:ilvl w:val="0"/>
          <w:numId w:val="4"/>
        </w:numPr>
        <w:spacing w:before="69" w:lineRule="auto"/>
        <w:ind w:left="851" w:right="89" w:hanging="284"/>
        <w:jc w:val="both"/>
        <w:rPr>
          <w:rFonts w:ascii="Arial" w:hAnsi="Arial" w:eastAsia="Arial" w:cs="Arial"/>
          <w:vertAlign w:val="baseline"/>
        </w:rPr>
      </w:pPr>
      <w:r w:rsidRPr="00000000" w:rsidDel="00000000" w:rsidR="00000000">
        <w:rPr>
          <w:rFonts w:ascii="Arial" w:hAnsi="Arial" w:eastAsia="Arial" w:cs="Arial"/>
          <w:vertAlign w:val="baseline"/>
          <w:rtl w:val="0"/>
        </w:rPr>
        <w:t xml:space="preserve">Business Impact Analysis: Determine the potential impact of a disruption on the organization's operations and its ability to deliver products or services to customers.</w:t>
      </w:r>
    </w:p>
    <w:p w:rsidRPr="00000000" w:rsidR="00000000" w:rsidDel="00000000" w:rsidP="00000000" w:rsidRDefault="00000000" w14:paraId="0000003D">
      <w:pPr>
        <w:numPr>
          <w:ilvl w:val="0"/>
          <w:numId w:val="4"/>
        </w:numPr>
        <w:spacing w:before="69" w:lineRule="auto"/>
        <w:ind w:left="851" w:right="89" w:hanging="284"/>
        <w:jc w:val="both"/>
        <w:rPr>
          <w:rFonts w:ascii="Arial" w:hAnsi="Arial" w:eastAsia="Arial" w:cs="Arial"/>
          <w:vertAlign w:val="baseline"/>
        </w:rPr>
      </w:pPr>
      <w:r w:rsidRPr="00000000" w:rsidDel="00000000" w:rsidR="00000000">
        <w:rPr>
          <w:rFonts w:ascii="Arial" w:hAnsi="Arial" w:eastAsia="Arial" w:cs="Arial"/>
          <w:vertAlign w:val="baseline"/>
          <w:rtl w:val="0"/>
        </w:rPr>
        <w:t xml:space="preserve">Response Plan: Develop a plan to respond to a disruption, including communication strategies, emergency response procedures, and backup systems.</w:t>
      </w:r>
    </w:p>
    <w:p w:rsidRPr="00000000" w:rsidR="00000000" w:rsidDel="00000000" w:rsidP="00000000" w:rsidRDefault="00000000" w14:paraId="0000003E">
      <w:pPr>
        <w:numPr>
          <w:ilvl w:val="0"/>
          <w:numId w:val="4"/>
        </w:numPr>
        <w:spacing w:before="69" w:lineRule="auto"/>
        <w:ind w:left="851" w:right="89" w:hanging="284"/>
        <w:jc w:val="both"/>
        <w:rPr>
          <w:rFonts w:ascii="Arial" w:hAnsi="Arial" w:eastAsia="Arial" w:cs="Arial"/>
          <w:vertAlign w:val="baseline"/>
        </w:rPr>
      </w:pPr>
      <w:r w:rsidRPr="00000000" w:rsidDel="00000000" w:rsidR="00000000">
        <w:rPr>
          <w:rFonts w:ascii="Arial" w:hAnsi="Arial" w:eastAsia="Arial" w:cs="Arial"/>
          <w:vertAlign w:val="baseline"/>
          <w:rtl w:val="0"/>
        </w:rPr>
        <w:t xml:space="preserve">Recovery Plan: Develop a plan to restore the organization's operations and return to normal business operations as quickly as possible.</w:t>
      </w:r>
    </w:p>
    <w:p w:rsidRPr="00000000" w:rsidR="00000000" w:rsidDel="00000000" w:rsidP="00000000" w:rsidRDefault="00000000" w14:paraId="0000003F">
      <w:pPr>
        <w:numPr>
          <w:ilvl w:val="0"/>
          <w:numId w:val="4"/>
        </w:numPr>
        <w:spacing w:before="69" w:lineRule="auto"/>
        <w:ind w:left="851" w:right="89" w:hanging="284"/>
        <w:jc w:val="both"/>
        <w:rPr>
          <w:rFonts w:ascii="Arial" w:hAnsi="Arial" w:eastAsia="Arial" w:cs="Arial"/>
          <w:vertAlign w:val="baseline"/>
        </w:rPr>
      </w:pPr>
      <w:r w:rsidRPr="00000000" w:rsidDel="00000000" w:rsidR="00000000">
        <w:rPr>
          <w:rFonts w:ascii="Arial" w:hAnsi="Arial" w:eastAsia="Arial" w:cs="Arial"/>
          <w:vertAlign w:val="baseline"/>
          <w:rtl w:val="0"/>
        </w:rPr>
        <w:t xml:space="preserve">Testing and Maintenance: Test the BCP regularly to ensure it is effective and make updates as necessary to keep it current.</w:t>
      </w:r>
    </w:p>
    <w:p w:rsidRPr="00000000" w:rsidR="00000000" w:rsidDel="00000000" w:rsidP="00000000" w:rsidRDefault="00000000" w14:paraId="00000040">
      <w:pPr>
        <w:numPr>
          <w:ilvl w:val="0"/>
          <w:numId w:val="4"/>
        </w:numPr>
        <w:spacing w:before="69" w:lineRule="auto"/>
        <w:ind w:left="851" w:right="89" w:hanging="284"/>
        <w:jc w:val="both"/>
        <w:rPr>
          <w:rFonts w:ascii="Arial" w:hAnsi="Arial" w:eastAsia="Arial" w:cs="Arial"/>
          <w:vertAlign w:val="baseline"/>
        </w:rPr>
      </w:pPr>
      <w:r w:rsidRPr="00000000" w:rsidDel="00000000" w:rsidR="00000000">
        <w:rPr>
          <w:rFonts w:ascii="Arial" w:hAnsi="Arial" w:eastAsia="Arial" w:cs="Arial"/>
          <w:vertAlign w:val="baseline"/>
          <w:rtl w:val="0"/>
        </w:rPr>
        <w:t xml:space="preserve">Training and Awareness: Train employees on the BCP plan and make sure everyone in the organization is aware of their roles and responsibilities in the event of a disruption.</w:t>
      </w:r>
    </w:p>
    <w:p w:rsidRPr="00000000" w:rsidR="00000000" w:rsidDel="00000000" w:rsidP="00000000" w:rsidRDefault="00000000" w14:paraId="00000041">
      <w:pPr>
        <w:spacing w:before="69" w:lineRule="auto"/>
        <w:ind w:right="8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42">
      <w:pPr>
        <w:spacing w:before="69" w:lineRule="auto"/>
        <w:ind w:left="567" w:right="89" w:hanging="567"/>
        <w:rPr>
          <w:rFonts w:ascii="Arial" w:hAnsi="Arial" w:eastAsia="Arial" w:cs="Arial"/>
          <w:b w:val="0"/>
          <w:bCs w:val="0"/>
          <w:vertAlign w:val="baseline"/>
        </w:rPr>
      </w:pPr>
      <w:r w:rsidRPr="00000000" w:rsidDel="00000000" w:rsidR="00000000">
        <w:rPr>
          <w:rFonts w:ascii="Arial" w:hAnsi="Arial" w:eastAsia="Arial" w:cs="Arial"/>
          <w:b w:val="1"/>
          <w:bCs w:val="1"/>
          <w:vertAlign w:val="baseline"/>
          <w:rtl w:val="0"/>
        </w:rPr>
        <w:t xml:space="preserve">4.2</w:t>
      </w:r>
      <w:r w:rsidRPr="00000000" w:rsidDel="00000000" w:rsidR="00000000">
        <w:rPr>
          <w:rFonts w:ascii="Arial" w:hAnsi="Arial" w:eastAsia="Arial" w:cs="Arial"/>
          <w:vertAlign w:val="baseline"/>
          <w:rtl w:val="0"/>
        </w:rPr>
        <w:tab/>
      </w:r>
      <w:r w:rsidRPr="00000000" w:rsidDel="00000000" w:rsidR="00000000">
        <w:rPr>
          <w:rFonts w:ascii="Arial" w:hAnsi="Arial" w:eastAsia="Arial" w:cs="Arial"/>
          <w:b w:val="1"/>
          <w:bCs w:val="1"/>
          <w:vertAlign w:val="baseline"/>
          <w:rtl w:val="0"/>
        </w:rPr>
        <w:t xml:space="preserve">Scenarios and Assumptions</w:t>
      </w:r>
      <w:r w:rsidRPr="00000000" w:rsidDel="00000000" w:rsidR="00000000">
        <w:rPr>
          <w:rtl w:val="0"/>
        </w:rPr>
      </w:r>
    </w:p>
    <w:p w:rsidRPr="00000000" w:rsidR="00000000" w:rsidDel="00000000" w:rsidP="00000000" w:rsidRDefault="00000000" w14:paraId="00000043">
      <w:pPr>
        <w:spacing w:before="69" w:lineRule="auto"/>
        <w:ind w:right="8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44">
      <w:pPr>
        <w:spacing w:before="69" w:lineRule="auto"/>
        <w:ind w:left="567" w:right="89" w:hanging="567"/>
        <w:rPr>
          <w:rFonts w:ascii="Arial" w:hAnsi="Arial" w:eastAsia="Arial" w:cs="Arial"/>
          <w:vertAlign w:val="baseline"/>
        </w:rPr>
      </w:pPr>
      <w:r w:rsidRPr="00000000" w:rsidDel="00000000" w:rsidR="00000000">
        <w:rPr>
          <w:rFonts w:ascii="Arial" w:hAnsi="Arial" w:eastAsia="Arial" w:cs="Arial"/>
          <w:vertAlign w:val="baseline"/>
          <w:rtl w:val="0"/>
        </w:rPr>
        <w:t xml:space="preserve">4.2.1</w:t>
        <w:tab/>
        <w:t xml:space="preserve">Business disruptions to </w:t>
      </w:r>
      <w:r w:rsidRPr="00000000" w:rsidDel="00000000" w:rsidR="00000000">
        <w:rPr>
          <w:rFonts w:ascii="Arial" w:hAnsi="Arial" w:eastAsia="Arial" w:cs="Arial"/>
          <w:rtl w:val="0"/>
        </w:rPr>
        <w:t xml:space="preserve">Binance</w:t>
      </w:r>
      <w:r w:rsidRPr="00000000" w:rsidDel="00000000" w:rsidR="00000000">
        <w:rPr>
          <w:rFonts w:ascii="Arial" w:hAnsi="Arial" w:eastAsia="Arial" w:cs="Arial"/>
          <w:vertAlign w:val="baseline"/>
          <w:rtl w:val="0"/>
        </w:rPr>
        <w:t xml:space="preserve">’s Business Critical Functions can arise from but not limited to the following scenarios:</w:t>
      </w:r>
    </w:p>
    <w:p w:rsidRPr="00000000" w:rsidR="00000000" w:rsidDel="00000000" w:rsidP="00000000" w:rsidRDefault="00000000" w14:paraId="00000045">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Utilities outage (including power)</w:t>
      </w:r>
    </w:p>
    <w:p w:rsidRPr="00000000" w:rsidR="00000000" w:rsidDel="00000000" w:rsidP="00000000" w:rsidRDefault="00000000" w14:paraId="00000046">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Damage or denial of access to the Office Building (including fire, industrial riot, safety/ security and building collapse).</w:t>
      </w:r>
    </w:p>
    <w:p w:rsidRPr="00000000" w:rsidR="00000000" w:rsidDel="00000000" w:rsidP="00000000" w:rsidRDefault="00000000" w14:paraId="00000047">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IT systems outage/cyberattack</w:t>
      </w:r>
    </w:p>
    <w:p w:rsidRPr="00000000" w:rsidR="00000000" w:rsidDel="00000000" w:rsidP="00000000" w:rsidRDefault="00000000" w14:paraId="00000048">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Supply Chain disruption</w:t>
      </w:r>
    </w:p>
    <w:p w:rsidRPr="00000000" w:rsidR="00000000" w:rsidDel="00000000" w:rsidP="00000000" w:rsidRDefault="00000000" w14:paraId="00000049">
      <w:pPr>
        <w:spacing w:before="69" w:lineRule="auto"/>
        <w:ind w:right="8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4A">
      <w:pPr>
        <w:spacing w:before="69" w:lineRule="auto"/>
        <w:ind w:right="89"/>
        <w:rPr>
          <w:rFonts w:ascii="Arial" w:hAnsi="Arial" w:eastAsia="Arial" w:cs="Arial"/>
          <w:vertAlign w:val="baseline"/>
        </w:rPr>
      </w:pPr>
      <w:r w:rsidRPr="00000000" w:rsidDel="00000000" w:rsidR="00000000">
        <w:rPr>
          <w:rFonts w:ascii="Arial" w:hAnsi="Arial" w:eastAsia="Arial" w:cs="Arial"/>
          <w:vertAlign w:val="baseline"/>
          <w:rtl w:val="0"/>
        </w:rPr>
        <w:t xml:space="preserve">4.2.2</w:t>
        <w:tab/>
        <w:t xml:space="preserve">BCP in </w:t>
      </w:r>
      <w:r w:rsidRPr="00000000" w:rsidDel="00000000" w:rsidR="00000000">
        <w:rPr>
          <w:rFonts w:ascii="Arial" w:hAnsi="Arial" w:eastAsia="Arial" w:cs="Arial"/>
          <w:rtl w:val="0"/>
        </w:rPr>
        <w:t xml:space="preserve">Binance</w:t>
      </w:r>
      <w:r w:rsidRPr="00000000" w:rsidDel="00000000" w:rsidR="00000000">
        <w:rPr>
          <w:rFonts w:ascii="Arial" w:hAnsi="Arial" w:eastAsia="Arial" w:cs="Arial"/>
          <w:vertAlign w:val="baseline"/>
          <w:rtl w:val="0"/>
        </w:rPr>
        <w:t xml:space="preserve"> is based on the following key assumptions</w:t>
      </w:r>
    </w:p>
    <w:p w:rsidRPr="00000000" w:rsidR="00000000" w:rsidDel="00000000" w:rsidP="00000000" w:rsidRDefault="00000000" w14:paraId="0000004B">
      <w:pPr>
        <w:numPr>
          <w:ilvl w:val="0"/>
          <w:numId w:val="6"/>
        </w:numPr>
        <w:spacing w:before="69" w:lineRule="auto"/>
        <w:ind w:left="1134" w:right="89" w:hanging="283"/>
        <w:rPr>
          <w:rFonts w:ascii="Arial" w:hAnsi="Arial" w:eastAsia="Arial" w:cs="Arial"/>
          <w:b w:val="0"/>
          <w:bCs w:val="0"/>
          <w:vertAlign w:val="baseline"/>
        </w:rPr>
      </w:pPr>
      <w:r w:rsidRPr="00000000" w:rsidDel="00000000" w:rsidR="00000000">
        <w:rPr>
          <w:rFonts w:ascii="Arial" w:hAnsi="Arial" w:eastAsia="Arial" w:cs="Arial"/>
          <w:vertAlign w:val="baseline"/>
          <w:rtl w:val="0"/>
        </w:rPr>
        <w:t xml:space="preserve">Only critical business functions within the organization BCMS scope will be accorded priority for restoration.</w:t>
      </w:r>
      <w:r w:rsidRPr="00000000" w:rsidDel="00000000" w:rsidR="00000000">
        <w:rPr>
          <w:rtl w:val="0"/>
        </w:rPr>
      </w:r>
    </w:p>
    <w:p w:rsidRPr="00000000" w:rsidR="00000000" w:rsidDel="00000000" w:rsidP="00000000" w:rsidRDefault="00000000" w14:paraId="0000004C">
      <w:pPr>
        <w:numPr>
          <w:ilvl w:val="0"/>
          <w:numId w:val="6"/>
        </w:numPr>
        <w:spacing w:before="69" w:lineRule="auto"/>
        <w:ind w:left="1134" w:right="89" w:hanging="283"/>
        <w:rPr>
          <w:rFonts w:ascii="Arial" w:hAnsi="Arial" w:eastAsia="Arial" w:cs="Arial"/>
          <w:b w:val="0"/>
          <w:bCs w:val="0"/>
          <w:vertAlign w:val="baseline"/>
        </w:rPr>
      </w:pPr>
      <w:r w:rsidRPr="00000000" w:rsidDel="00000000" w:rsidR="00000000">
        <w:rPr>
          <w:rFonts w:ascii="Arial" w:hAnsi="Arial" w:eastAsia="Arial" w:cs="Arial"/>
          <w:vertAlign w:val="baseline"/>
          <w:rtl w:val="0"/>
        </w:rPr>
        <w:t xml:space="preserve">Should the crisis be projected to exceed seven (7) days, extended planning will commence after day 2 or 3.</w:t>
      </w:r>
      <w:r w:rsidRPr="00000000" w:rsidDel="00000000" w:rsidR="00000000">
        <w:rPr>
          <w:rtl w:val="0"/>
        </w:rPr>
      </w:r>
    </w:p>
    <w:p w:rsidRPr="00000000" w:rsidR="00000000" w:rsidDel="00000000" w:rsidP="00000000" w:rsidRDefault="00000000" w14:paraId="0000004D">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4E">
      <w:pPr>
        <w:ind w:left="567" w:hanging="567"/>
        <w:rPr>
          <w:rFonts w:ascii="Arial" w:hAnsi="Arial" w:eastAsia="Arial" w:cs="Arial"/>
          <w:b w:val="0"/>
          <w:bCs w:val="0"/>
          <w:vertAlign w:val="baseline"/>
        </w:rPr>
      </w:pPr>
      <w:r w:rsidRPr="00000000" w:rsidDel="00000000" w:rsidR="00000000">
        <w:rPr>
          <w:rFonts w:ascii="Arial" w:hAnsi="Arial" w:eastAsia="Arial" w:cs="Arial"/>
          <w:b w:val="1"/>
          <w:bCs w:val="1"/>
          <w:vertAlign w:val="baseline"/>
          <w:rtl w:val="0"/>
        </w:rPr>
        <w:t xml:space="preserve">4.3</w:t>
        <w:tab/>
        <w:t xml:space="preserve">Warning &amp; Communication </w:t>
      </w:r>
      <w:r w:rsidRPr="00000000" w:rsidDel="00000000" w:rsidR="00000000">
        <w:rPr>
          <w:rtl w:val="0"/>
        </w:rPr>
      </w:r>
    </w:p>
    <w:p w:rsidRPr="00000000" w:rsidR="00000000" w:rsidDel="00000000" w:rsidP="00000000" w:rsidRDefault="00000000" w14:paraId="0000004F">
      <w:pPr>
        <w:ind w:left="709" w:hanging="70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50">
      <w:pPr>
        <w:ind w:left="567" w:hanging="567"/>
        <w:rPr>
          <w:rFonts w:ascii="Arial" w:hAnsi="Arial" w:eastAsia="Arial" w:cs="Arial"/>
          <w:vertAlign w:val="baseline"/>
        </w:rPr>
      </w:pPr>
      <w:r w:rsidRPr="00000000" w:rsidDel="00000000" w:rsidR="00000000">
        <w:rPr>
          <w:rFonts w:ascii="Arial" w:hAnsi="Arial" w:eastAsia="Arial" w:cs="Arial"/>
          <w:vertAlign w:val="baseline"/>
          <w:rtl w:val="0"/>
        </w:rPr>
        <w:t xml:space="preserve">4.3.1</w:t>
        <w:tab/>
        <w:t xml:space="preserve">At all stages of a crisis, CMT Leader must be consulted before any information pertaining to the crisis is conveyed to external parties, e.g. journalists, vendors, members of the public.</w:t>
      </w:r>
    </w:p>
    <w:p w:rsidRPr="00000000" w:rsidR="00000000" w:rsidDel="00000000" w:rsidP="00000000" w:rsidRDefault="00000000" w14:paraId="00000051">
      <w:pPr>
        <w:ind w:left="709" w:hanging="70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52">
      <w:pPr>
        <w:ind w:left="567" w:hanging="567"/>
        <w:rPr>
          <w:rFonts w:ascii="Arial" w:hAnsi="Arial" w:eastAsia="Arial" w:cs="Arial"/>
          <w:vertAlign w:val="baseline"/>
        </w:rPr>
      </w:pPr>
      <w:r w:rsidRPr="00000000" w:rsidDel="00000000" w:rsidR="00000000">
        <w:rPr>
          <w:rFonts w:ascii="Arial" w:hAnsi="Arial" w:eastAsia="Arial" w:cs="Arial"/>
          <w:vertAlign w:val="baseline"/>
          <w:rtl w:val="0"/>
        </w:rPr>
        <w:t xml:space="preserve">4.3.2</w:t>
        <w:tab/>
        <w:t xml:space="preserve">All communication to Public and the media will follow BCPL's protocol and managed by designated staff appointed by Management. </w:t>
      </w:r>
    </w:p>
    <w:p w:rsidRPr="00000000" w:rsidR="00000000" w:rsidDel="00000000" w:rsidP="00000000" w:rsidRDefault="00000000" w14:paraId="00000053">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54">
      <w:pPr>
        <w:ind w:left="567" w:hanging="567"/>
        <w:rPr>
          <w:rFonts w:ascii="Arial" w:hAnsi="Arial" w:eastAsia="Arial" w:cs="Arial"/>
          <w:vertAlign w:val="baseline"/>
        </w:rPr>
      </w:pPr>
      <w:r w:rsidRPr="00000000" w:rsidDel="00000000" w:rsidR="00000000">
        <w:rPr>
          <w:rFonts w:ascii="Arial" w:hAnsi="Arial" w:eastAsia="Arial" w:cs="Arial"/>
          <w:vertAlign w:val="baseline"/>
          <w:rtl w:val="0"/>
        </w:rPr>
        <w:t xml:space="preserve">4.3.3</w:t>
        <w:tab/>
        <w:t xml:space="preserve">CMT Leader should alert interested parties potentially impacted by an actual or impending disruption prior to activation of BCP.</w:t>
      </w:r>
    </w:p>
    <w:p w:rsidRPr="00000000" w:rsidR="00000000" w:rsidDel="00000000" w:rsidP="00000000" w:rsidRDefault="00000000" w14:paraId="00000055">
      <w:pPr>
        <w:ind w:left="709" w:hanging="709"/>
        <w:rPr>
          <w:rFonts w:ascii="Arial" w:hAnsi="Arial" w:eastAsia="Arial" w:cs="Arial"/>
          <w:vertAlign w:val="baseline"/>
        </w:rPr>
      </w:pPr>
      <w:r w:rsidRPr="00000000" w:rsidDel="00000000" w:rsidR="00000000">
        <w:rPr>
          <w:rtl w:val="0"/>
        </w:rPr>
      </w:r>
    </w:p>
    <w:p w:rsidRPr="00000000" w:rsidR="00000000" w:rsidDel="00000000" w:rsidP="00000000" w:rsidRDefault="00000000" w14:paraId="00000056">
      <w:pPr>
        <w:ind w:left="567" w:hanging="567"/>
        <w:rPr>
          <w:rFonts w:ascii="Arial" w:hAnsi="Arial" w:eastAsia="Arial" w:cs="Arial"/>
          <w:vertAlign w:val="baseline"/>
        </w:rPr>
      </w:pPr>
      <w:r w:rsidRPr="00000000" w:rsidDel="00000000" w:rsidR="00000000">
        <w:rPr>
          <w:rFonts w:ascii="Arial" w:hAnsi="Arial" w:eastAsia="Arial" w:cs="Arial"/>
          <w:vertAlign w:val="baseline"/>
          <w:rtl w:val="0"/>
        </w:rPr>
        <w:t xml:space="preserve">4.3.4</w:t>
        <w:tab/>
        <w:t xml:space="preserve">Internal communication must be made using pre-determined mode of communication detailing information such as the activation of BCP, expectation during disruption &amp; recovery etc.</w:t>
      </w:r>
    </w:p>
    <w:p w:rsidRPr="00000000" w:rsidR="00000000" w:rsidDel="00000000" w:rsidP="00000000" w:rsidRDefault="00000000" w14:paraId="00000057">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58">
      <w:pPr>
        <w:ind w:left="567" w:hanging="567"/>
        <w:rPr>
          <w:rFonts w:ascii="Arial" w:hAnsi="Arial" w:eastAsia="Arial" w:cs="Arial"/>
          <w:vertAlign w:val="baseline"/>
        </w:rPr>
      </w:pPr>
      <w:r w:rsidRPr="00000000" w:rsidDel="00000000" w:rsidR="00000000">
        <w:rPr>
          <w:rFonts w:ascii="Arial" w:hAnsi="Arial" w:eastAsia="Arial" w:cs="Arial"/>
          <w:vertAlign w:val="baseline"/>
          <w:rtl w:val="0"/>
        </w:rPr>
        <w:t xml:space="preserve">4.3.5</w:t>
        <w:tab/>
        <w:t xml:space="preserve">BCM will maintain open communication with relevant agencies such as Singapore Civil Defence Force (SCDF) in case emergency responders are required. </w:t>
      </w:r>
    </w:p>
    <w:p w:rsidRPr="00000000" w:rsidR="00000000" w:rsidDel="00000000" w:rsidP="00000000" w:rsidRDefault="00000000" w14:paraId="00000059">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5A">
      <w:pPr>
        <w:ind w:left="567" w:hanging="567"/>
        <w:rPr>
          <w:rFonts w:ascii="Arial" w:hAnsi="Arial" w:eastAsia="Arial" w:cs="Arial"/>
          <w:color w:val="ff0000"/>
          <w:vertAlign w:val="baseline"/>
        </w:rPr>
      </w:pPr>
      <w:r w:rsidRPr="00000000" w:rsidDel="00000000" w:rsidR="00000000">
        <w:rPr>
          <w:rFonts w:ascii="Arial" w:hAnsi="Arial" w:eastAsia="Arial" w:cs="Arial"/>
          <w:vertAlign w:val="baseline"/>
          <w:rtl w:val="0"/>
        </w:rPr>
        <w:t xml:space="preserve">4.3.7</w:t>
        <w:tab/>
        <w:t xml:space="preserve">Details of the disruption, the actions taken and the decisions made during disruption will be documented</w:t>
      </w:r>
      <w:r w:rsidRPr="00000000" w:rsidDel="00000000" w:rsidR="00000000">
        <w:rPr>
          <w:rFonts w:ascii="Arial" w:hAnsi="Arial" w:eastAsia="Arial" w:cs="Arial"/>
          <w:color w:val="ff0000"/>
          <w:vertAlign w:val="baseline"/>
          <w:rtl w:val="0"/>
        </w:rPr>
        <w:t xml:space="preserve">. </w:t>
      </w:r>
    </w:p>
    <w:p w:rsidRPr="00000000" w:rsidR="00000000" w:rsidDel="00000000" w:rsidP="00000000" w:rsidRDefault="00000000" w14:paraId="0000005B">
      <w:pPr>
        <w:ind w:left="709" w:hanging="709"/>
        <w:rPr>
          <w:rFonts w:ascii="Arial" w:hAnsi="Arial" w:eastAsia="Arial" w:cs="Arial"/>
          <w:b w:val="0"/>
          <w:bCs w:val="0"/>
          <w:vertAlign w:val="baseline"/>
        </w:rPr>
      </w:pPr>
      <w:r w:rsidRPr="00000000" w:rsidDel="00000000" w:rsidR="00000000">
        <w:rPr>
          <w:rtl w:val="0"/>
        </w:rPr>
      </w:r>
    </w:p>
    <w:p w:rsidRPr="00000000" w:rsidR="00000000" w:rsidDel="00000000" w:rsidP="00000000" w:rsidRDefault="00000000" w14:paraId="0000005C">
      <w:pPr>
        <w:ind w:left="567" w:hanging="567"/>
        <w:rPr>
          <w:rFonts w:ascii="Arial" w:hAnsi="Arial" w:eastAsia="Arial" w:cs="Arial"/>
          <w:b w:val="0"/>
          <w:bCs w:val="0"/>
          <w:vertAlign w:val="baseline"/>
        </w:rPr>
      </w:pPr>
      <w:r w:rsidRPr="00000000" w:rsidDel="00000000" w:rsidR="00000000">
        <w:rPr>
          <w:rFonts w:ascii="Arial" w:hAnsi="Arial" w:eastAsia="Arial" w:cs="Arial"/>
          <w:b w:val="1"/>
          <w:bCs w:val="1"/>
          <w:vertAlign w:val="baseline"/>
          <w:rtl w:val="0"/>
        </w:rPr>
        <w:t xml:space="preserve">4.4</w:t>
        <w:tab/>
        <w:t xml:space="preserve">Corporate Call Tree</w:t>
      </w:r>
      <w:r w:rsidRPr="00000000" w:rsidDel="00000000" w:rsidR="00000000">
        <w:rPr>
          <w:rtl w:val="0"/>
        </w:rPr>
      </w:r>
    </w:p>
    <w:p w:rsidRPr="00000000" w:rsidR="00000000" w:rsidDel="00000000" w:rsidP="00000000" w:rsidRDefault="00000000" w14:paraId="0000005D">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5E">
      <w:pPr>
        <w:ind w:left="567" w:hanging="567"/>
        <w:rPr>
          <w:rFonts w:ascii="Arial" w:hAnsi="Arial" w:eastAsia="Arial" w:cs="Arial"/>
          <w:vertAlign w:val="baseline"/>
        </w:rPr>
      </w:pPr>
      <w:bookmarkStart w:name="_heading=h.rhg9k8bt1w7t" w:colFirst="0" w:colLast="0" w:id="5"/>
      <w:bookmarkEnd w:id="5"/>
      <w:r w:rsidRPr="00000000" w:rsidDel="00000000" w:rsidR="00000000">
        <w:rPr>
          <w:rFonts w:ascii="Arial" w:hAnsi="Arial" w:eastAsia="Arial" w:cs="Arial"/>
          <w:vertAlign w:val="baseline"/>
          <w:rtl w:val="0"/>
        </w:rPr>
        <w:t xml:space="preserve">4.4.1</w:t>
        <w:tab/>
        <w:t xml:space="preserve">During a crisis, the Crisis Management Team (CMT) will activate the following corporate call tree which will subsequently trigger each Representative of Department (ROD) to activate his or her business unit's call tree.</w:t>
      </w:r>
    </w:p>
    <w:p w:rsidRPr="00000000" w:rsidR="00000000" w:rsidDel="00000000" w:rsidP="00000000" w:rsidRDefault="00000000" w14:paraId="0000005F">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0">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1">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2">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3">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4">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5">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6">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7">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8">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9">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A">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B">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C">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6D">
      <w:pPr>
        <w:rPr>
          <w:rFonts w:ascii="Arial" w:hAnsi="Arial" w:eastAsia="Arial" w:cs="Arial"/>
        </w:rPr>
      </w:pPr>
      <w:r w:rsidRPr="00000000" w:rsidDel="00000000" w:rsidR="00000000">
        <w:rPr>
          <w:rtl w:val="0"/>
        </w:rPr>
      </w:r>
    </w:p>
    <w:p w:rsidRPr="00000000" w:rsidR="00000000" w:rsidDel="00000000" w:rsidP="00000000" w:rsidRDefault="00000000" w14:paraId="0000006E">
      <w:pPr>
        <w:rPr>
          <w:rFonts w:ascii="Arial" w:hAnsi="Arial" w:eastAsia="Arial" w:cs="Arial"/>
        </w:rPr>
      </w:pPr>
      <w:r w:rsidRPr="00000000" w:rsidDel="00000000" w:rsidR="00000000">
        <w:rPr>
          <w:rtl w:val="0"/>
        </w:rPr>
      </w:r>
    </w:p>
    <w:p w:rsidRPr="00000000" w:rsidR="00000000" w:rsidDel="00000000" w:rsidP="00000000" w:rsidRDefault="00000000" w14:paraId="0000006F">
      <w:pPr>
        <w:rPr>
          <w:rFonts w:ascii="Arial" w:hAnsi="Arial" w:eastAsia="Arial" w:cs="Arial"/>
        </w:rPr>
      </w:pPr>
      <w:r w:rsidRPr="00000000" w:rsidDel="00000000" w:rsidR="00000000">
        <w:rPr>
          <w:rtl w:val="0"/>
        </w:rPr>
      </w:r>
    </w:p>
    <w:p w:rsidRPr="00000000" w:rsidR="00000000" w:rsidDel="00000000" w:rsidP="00000000" w:rsidRDefault="00000000" w14:paraId="00000070">
      <w:pPr>
        <w:rPr>
          <w:rFonts w:ascii="Arial" w:hAnsi="Arial" w:eastAsia="Arial" w:cs="Arial"/>
        </w:rPr>
      </w:pPr>
      <w:r w:rsidRPr="00000000" w:rsidDel="00000000" w:rsidR="00000000">
        <w:rPr>
          <w:rtl w:val="0"/>
        </w:rPr>
      </w:r>
    </w:p>
    <w:p w:rsidRPr="00000000" w:rsidR="00000000" w:rsidDel="00000000" w:rsidP="00000000" w:rsidRDefault="00000000" w14:paraId="00000071">
      <w:pPr>
        <w:rPr>
          <w:rFonts w:ascii="Arial" w:hAnsi="Arial" w:eastAsia="Arial" w:cs="Arial"/>
        </w:rPr>
      </w:pPr>
      <w:r w:rsidRPr="00000000" w:rsidDel="00000000" w:rsidR="00000000">
        <w:rPr>
          <w:rtl w:val="0"/>
        </w:rPr>
      </w:r>
    </w:p>
    <w:p w:rsidRPr="00000000" w:rsidR="00000000" w:rsidDel="00000000" w:rsidP="00000000" w:rsidRDefault="00000000" w14:paraId="00000072">
      <w:pPr>
        <w:rPr>
          <w:rFonts w:ascii="Arial" w:hAnsi="Arial" w:eastAsia="Arial" w:cs="Arial"/>
        </w:rPr>
      </w:pPr>
      <w:r w:rsidRPr="00000000" w:rsidDel="00000000" w:rsidR="00000000">
        <w:rPr>
          <w:rtl w:val="0"/>
        </w:rPr>
      </w:r>
    </w:p>
    <w:p w:rsidRPr="00000000" w:rsidR="00000000" w:rsidDel="00000000" w:rsidP="00000000" w:rsidRDefault="00000000" w14:paraId="00000073">
      <w:pPr>
        <w:rPr>
          <w:rFonts w:ascii="Arial" w:hAnsi="Arial" w:eastAsia="Arial" w:cs="Arial"/>
        </w:rPr>
      </w:pPr>
      <w:r w:rsidRPr="00000000" w:rsidDel="00000000" w:rsidR="00000000">
        <w:rPr>
          <w:rtl w:val="0"/>
        </w:rPr>
      </w:r>
    </w:p>
    <w:p w:rsidRPr="00000000" w:rsidR="00000000" w:rsidDel="00000000" w:rsidP="00000000" w:rsidRDefault="00000000" w14:paraId="00000074">
      <w:pPr>
        <w:rPr>
          <w:rFonts w:ascii="Arial" w:hAnsi="Arial" w:eastAsia="Arial" w:cs="Arial"/>
        </w:rPr>
      </w:pPr>
      <w:r w:rsidRPr="00000000" w:rsidDel="00000000" w:rsidR="00000000">
        <w:rPr>
          <w:rtl w:val="0"/>
        </w:rPr>
      </w:r>
    </w:p>
    <w:p w:rsidRPr="00000000" w:rsidR="00000000" w:rsidDel="00000000" w:rsidP="00000000" w:rsidRDefault="00000000" w14:paraId="00000075">
      <w:pPr>
        <w:rPr>
          <w:rFonts w:ascii="Arial" w:hAnsi="Arial" w:eastAsia="Arial" w:cs="Arial"/>
        </w:rPr>
      </w:pPr>
      <w:r w:rsidRPr="00000000" w:rsidDel="00000000" w:rsidR="00000000">
        <w:rPr>
          <w:rtl w:val="0"/>
        </w:rPr>
      </w:r>
    </w:p>
    <w:p w:rsidRPr="00000000" w:rsidR="00000000" w:rsidDel="00000000" w:rsidP="00000000" w:rsidRDefault="00000000" w14:paraId="00000076">
      <w:pPr>
        <w:rPr>
          <w:rFonts w:ascii="Arial" w:hAnsi="Arial" w:eastAsia="Arial" w:cs="Arial"/>
        </w:rPr>
      </w:pPr>
      <w:r w:rsidRPr="00000000" w:rsidDel="00000000" w:rsidR="00000000">
        <w:rPr>
          <w:rtl w:val="0"/>
        </w:rPr>
      </w:r>
    </w:p>
    <w:p w:rsidRPr="00000000" w:rsidR="00000000" w:rsidDel="00000000" w:rsidP="00000000" w:rsidRDefault="00000000" w14:paraId="00000077">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78">
      <w:pPr>
        <w:ind w:left="567" w:hanging="567"/>
        <w:rPr>
          <w:rFonts w:ascii="Arial" w:hAnsi="Arial" w:eastAsia="Arial" w:cs="Arial"/>
          <w:vertAlign w:val="baseline"/>
        </w:rPr>
      </w:pPr>
      <w:r w:rsidRPr="00000000" w:rsidDel="00000000" w:rsidR="00000000">
        <w:rPr>
          <w:rFonts w:ascii="Arial" w:hAnsi="Arial" w:eastAsia="Arial" w:cs="Arial"/>
          <w:vertAlign w:val="baseline"/>
          <w:rtl w:val="0"/>
        </w:rPr>
        <w:t xml:space="preserve">4.4.2 Sequential Flow Chart</w:t>
      </w:r>
    </w:p>
    <w:p w:rsidRPr="00000000" w:rsidR="00000000" w:rsidDel="00000000" w:rsidP="00000000" w:rsidRDefault="00000000" w14:paraId="00000079">
      <w:pPr>
        <w:spacing w:before="2" w:lineRule="auto"/>
        <w:rPr>
          <w:rFonts w:ascii="Arial" w:hAnsi="Arial" w:eastAsia="Arial" w:cs="Arial"/>
          <w:vertAlign w:val="baseline"/>
        </w:rPr>
      </w:pPr>
      <w:r w:rsidRPr="00000000" w:rsidDel="00000000" w:rsidR="00000000">
        <w:rPr>
          <w:rtl w:val="0"/>
        </w:rPr>
      </w:r>
    </w:p>
    <w:p w:rsidRPr="00000000" w:rsidR="00000000" w:rsidDel="00000000" w:rsidP="00000000" w:rsidRDefault="00000000" w14:paraId="0000007A">
      <w:pPr>
        <w:rPr>
          <w:rFonts w:ascii="Arial" w:hAnsi="Arial" w:eastAsia="Arial" w:cs="Arial"/>
          <w:vertAlign w:val="baseline"/>
        </w:rPr>
      </w:pPr>
      <w:r w:rsidRPr="00000000" w:rsidDel="00000000" w:rsidR="00000000">
        <w:rPr>
          <w:rtl w:val="0"/>
        </w:rPr>
      </w:r>
      <w:r w:rsidRPr="00000000" w:rsidDel="00000000" w:rsidR="00000000">
        <w:drawing>
          <wp:anchor distT="0" distB="0" distL="0" distR="0" simplePos="0" relativeHeight="0" behindDoc="1" locked="0" layoutInCell="1" hidden="0" allowOverlap="1">
            <wp:simplePos x="0" y="0"/>
            <wp:positionH relativeFrom="column">
              <wp:posOffset>532130</wp:posOffset>
            </wp:positionH>
            <wp:positionV relativeFrom="paragraph">
              <wp:posOffset>93345</wp:posOffset>
            </wp:positionV>
            <wp:extent cx="1109345" cy="4352290"/>
            <wp:effectExtent l="0" t="0" r="0" b="0"/>
            <wp:wrapNone/>
            <wp:docPr id="7"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1109345" cy="4352290"/>
                    </a:xfrm>
                    <a:prstGeom prst="rect"/>
                    <a:ln/>
                  </pic:spPr>
                </pic:pic>
              </a:graphicData>
            </a:graphic>
          </wp:anchor>
        </w:drawing>
      </w:r>
    </w:p>
    <w:p w:rsidRPr="00000000" w:rsidR="00000000" w:rsidDel="00000000" w:rsidP="00000000" w:rsidRDefault="00000000" w14:paraId="0000007B">
      <w:pPr>
        <w:numPr>
          <w:ilvl w:val="0"/>
          <w:numId w:val="1"/>
        </w:numPr>
        <w:tabs>
          <w:tab w:val="left" w:leader="none" w:pos="2957"/>
        </w:tabs>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Update BCP (where necessary)</w:t>
      </w:r>
      <w:r w:rsidRPr="00000000" w:rsidDel="00000000" w:rsidR="00000000">
        <w:rPr>
          <w:rtl w:val="0"/>
        </w:rPr>
      </w:r>
    </w:p>
    <w:p w:rsidRPr="00000000" w:rsidR="00000000" w:rsidDel="00000000" w:rsidP="00000000" w:rsidRDefault="00000000" w14:paraId="0000007C">
      <w:pPr>
        <w:numPr>
          <w:ilvl w:val="0"/>
          <w:numId w:val="1"/>
        </w:numPr>
        <w:tabs>
          <w:tab w:val="left" w:leader="none" w:pos="2957"/>
        </w:tabs>
        <w:spacing w:before="17" w:lineRule="auto"/>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Backup critical files</w:t>
      </w:r>
      <w:r w:rsidRPr="00000000" w:rsidDel="00000000" w:rsidR="00000000">
        <w:rPr>
          <w:rtl w:val="0"/>
        </w:rPr>
      </w:r>
    </w:p>
    <w:p w:rsidRPr="00000000" w:rsidR="00000000" w:rsidDel="00000000" w:rsidP="00000000" w:rsidRDefault="00000000" w14:paraId="0000007D">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7E">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7F">
      <w:pPr>
        <w:spacing w:before="9" w:lineRule="auto"/>
        <w:rPr>
          <w:rFonts w:ascii="Arial" w:hAnsi="Arial" w:eastAsia="Arial" w:cs="Arial"/>
          <w:vertAlign w:val="baseline"/>
        </w:rPr>
      </w:pPr>
      <w:r w:rsidRPr="00000000" w:rsidDel="00000000" w:rsidR="00000000">
        <w:rPr>
          <w:rtl w:val="0"/>
        </w:rPr>
      </w:r>
    </w:p>
    <w:p w:rsidRPr="00000000" w:rsidR="00000000" w:rsidDel="00000000" w:rsidP="00000000" w:rsidRDefault="00000000" w14:paraId="00000080">
      <w:pPr>
        <w:numPr>
          <w:ilvl w:val="0"/>
          <w:numId w:val="1"/>
        </w:numPr>
        <w:tabs>
          <w:tab w:val="left" w:leader="none" w:pos="2909"/>
        </w:tabs>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Occurrence of disruption</w:t>
      </w:r>
      <w:r w:rsidRPr="00000000" w:rsidDel="00000000" w:rsidR="00000000">
        <w:rPr>
          <w:rtl w:val="0"/>
        </w:rPr>
      </w:r>
    </w:p>
    <w:p w:rsidRPr="00000000" w:rsidR="00000000" w:rsidDel="00000000" w:rsidP="00000000" w:rsidRDefault="00000000" w14:paraId="00000081">
      <w:pPr>
        <w:spacing w:before="7" w:lineRule="auto"/>
        <w:rPr>
          <w:rFonts w:ascii="Arial" w:hAnsi="Arial" w:eastAsia="Arial" w:cs="Arial"/>
          <w:vertAlign w:val="baseline"/>
        </w:rPr>
      </w:pPr>
      <w:r w:rsidRPr="00000000" w:rsidDel="00000000" w:rsidR="00000000">
        <w:rPr>
          <w:rtl w:val="0"/>
        </w:rPr>
      </w:r>
    </w:p>
    <w:p w:rsidRPr="00000000" w:rsidR="00000000" w:rsidDel="00000000" w:rsidP="00000000" w:rsidRDefault="00000000" w14:paraId="00000082">
      <w:pPr>
        <w:spacing w:before="7" w:lineRule="auto"/>
        <w:rPr>
          <w:rFonts w:ascii="Arial" w:hAnsi="Arial" w:eastAsia="Arial" w:cs="Arial"/>
          <w:vertAlign w:val="baseline"/>
        </w:rPr>
      </w:pPr>
      <w:r w:rsidRPr="00000000" w:rsidDel="00000000" w:rsidR="00000000">
        <w:rPr>
          <w:rtl w:val="0"/>
        </w:rPr>
      </w:r>
    </w:p>
    <w:p w:rsidRPr="00000000" w:rsidR="00000000" w:rsidDel="00000000" w:rsidP="00000000" w:rsidRDefault="00000000" w14:paraId="00000083">
      <w:pPr>
        <w:spacing w:before="7" w:lineRule="auto"/>
        <w:rPr>
          <w:rFonts w:ascii="Arial" w:hAnsi="Arial" w:eastAsia="Arial" w:cs="Arial"/>
          <w:vertAlign w:val="baseline"/>
        </w:rPr>
      </w:pPr>
      <w:r w:rsidRPr="00000000" w:rsidDel="00000000" w:rsidR="00000000">
        <w:rPr>
          <w:rtl w:val="0"/>
        </w:rPr>
      </w:r>
    </w:p>
    <w:p w:rsidRPr="00000000" w:rsidR="00000000" w:rsidDel="00000000" w:rsidP="00000000" w:rsidRDefault="00000000" w14:paraId="00000084">
      <w:pPr>
        <w:numPr>
          <w:ilvl w:val="0"/>
          <w:numId w:val="1"/>
        </w:numPr>
        <w:tabs>
          <w:tab w:val="left" w:leader="none" w:pos="2919"/>
        </w:tabs>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Respond during office hours/ outside office hours</w:t>
      </w:r>
      <w:r w:rsidRPr="00000000" w:rsidDel="00000000" w:rsidR="00000000">
        <w:rPr>
          <w:rtl w:val="0"/>
        </w:rPr>
      </w:r>
    </w:p>
    <w:p w:rsidRPr="00000000" w:rsidR="00000000" w:rsidDel="00000000" w:rsidP="00000000" w:rsidRDefault="00000000" w14:paraId="00000085">
      <w:pPr>
        <w:numPr>
          <w:ilvl w:val="0"/>
          <w:numId w:val="1"/>
        </w:numPr>
        <w:spacing w:before="17" w:lineRule="auto"/>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Assess damage/ reason for denial of access to premise</w:t>
      </w:r>
      <w:r w:rsidRPr="00000000" w:rsidDel="00000000" w:rsidR="00000000">
        <w:rPr>
          <w:rtl w:val="0"/>
        </w:rPr>
      </w:r>
    </w:p>
    <w:p w:rsidRPr="00000000" w:rsidR="00000000" w:rsidDel="00000000" w:rsidP="00000000" w:rsidRDefault="00000000" w14:paraId="00000086">
      <w:pPr>
        <w:numPr>
          <w:ilvl w:val="0"/>
          <w:numId w:val="1"/>
        </w:numPr>
        <w:spacing w:before="12" w:lineRule="auto"/>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Activate departmental recovery plans, if required</w:t>
      </w:r>
      <w:r w:rsidRPr="00000000" w:rsidDel="00000000" w:rsidR="00000000">
        <w:rPr>
          <w:rtl w:val="0"/>
        </w:rPr>
      </w:r>
    </w:p>
    <w:p w:rsidRPr="00000000" w:rsidR="00000000" w:rsidDel="00000000" w:rsidP="00000000" w:rsidRDefault="00000000" w14:paraId="00000087">
      <w:pPr>
        <w:spacing w:before="4" w:lineRule="auto"/>
        <w:rPr>
          <w:rFonts w:ascii="Arial" w:hAnsi="Arial" w:eastAsia="Arial" w:cs="Arial"/>
          <w:vertAlign w:val="baseline"/>
        </w:rPr>
      </w:pPr>
      <w:r w:rsidRPr="00000000" w:rsidDel="00000000" w:rsidR="00000000">
        <w:rPr>
          <w:rtl w:val="0"/>
        </w:rPr>
      </w:r>
    </w:p>
    <w:p w:rsidRPr="00000000" w:rsidR="00000000" w:rsidDel="00000000" w:rsidP="00000000" w:rsidRDefault="00000000" w14:paraId="00000088">
      <w:pPr>
        <w:spacing w:before="4" w:lineRule="auto"/>
        <w:rPr>
          <w:rFonts w:ascii="Arial" w:hAnsi="Arial" w:eastAsia="Arial" w:cs="Arial"/>
          <w:vertAlign w:val="baseline"/>
        </w:rPr>
      </w:pPr>
      <w:r w:rsidRPr="00000000" w:rsidDel="00000000" w:rsidR="00000000">
        <w:rPr>
          <w:rtl w:val="0"/>
        </w:rPr>
      </w:r>
    </w:p>
    <w:p w:rsidRPr="00000000" w:rsidR="00000000" w:rsidDel="00000000" w:rsidP="00000000" w:rsidRDefault="00000000" w14:paraId="00000089">
      <w:pPr>
        <w:numPr>
          <w:ilvl w:val="0"/>
          <w:numId w:val="1"/>
        </w:numPr>
        <w:tabs>
          <w:tab w:val="left" w:leader="none" w:pos="2914"/>
        </w:tabs>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Activate alternative premise</w:t>
      </w:r>
      <w:r w:rsidRPr="00000000" w:rsidDel="00000000" w:rsidR="00000000">
        <w:rPr>
          <w:rtl w:val="0"/>
        </w:rPr>
      </w:r>
    </w:p>
    <w:p w:rsidRPr="00000000" w:rsidR="00000000" w:rsidDel="00000000" w:rsidP="00000000" w:rsidRDefault="00000000" w14:paraId="0000008A">
      <w:pPr>
        <w:numPr>
          <w:ilvl w:val="0"/>
          <w:numId w:val="1"/>
        </w:numPr>
        <w:tabs>
          <w:tab w:val="left" w:leader="none" w:pos="2919"/>
        </w:tabs>
        <w:spacing w:before="12" w:lineRule="auto"/>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Activate delivery of equipment, etc</w:t>
      </w:r>
      <w:r w:rsidRPr="00000000" w:rsidDel="00000000" w:rsidR="00000000">
        <w:rPr>
          <w:rtl w:val="0"/>
        </w:rPr>
      </w:r>
    </w:p>
    <w:p w:rsidRPr="00000000" w:rsidR="00000000" w:rsidDel="00000000" w:rsidP="00000000" w:rsidRDefault="00000000" w14:paraId="0000008B">
      <w:pPr>
        <w:numPr>
          <w:ilvl w:val="0"/>
          <w:numId w:val="1"/>
        </w:numPr>
        <w:tabs>
          <w:tab w:val="left" w:leader="none" w:pos="2928"/>
        </w:tabs>
        <w:spacing w:before="12" w:lineRule="auto"/>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Occupy alternate site by department</w:t>
      </w:r>
      <w:r w:rsidRPr="00000000" w:rsidDel="00000000" w:rsidR="00000000">
        <w:rPr>
          <w:rtl w:val="0"/>
        </w:rPr>
      </w:r>
    </w:p>
    <w:p w:rsidRPr="00000000" w:rsidR="00000000" w:rsidDel="00000000" w:rsidP="00000000" w:rsidRDefault="00000000" w14:paraId="0000008C">
      <w:pPr>
        <w:spacing w:before="6" w:lineRule="auto"/>
        <w:rPr>
          <w:rFonts w:ascii="Arial" w:hAnsi="Arial" w:eastAsia="Arial" w:cs="Arial"/>
          <w:vertAlign w:val="baseline"/>
        </w:rPr>
      </w:pPr>
      <w:r w:rsidRPr="00000000" w:rsidDel="00000000" w:rsidR="00000000">
        <w:rPr>
          <w:rtl w:val="0"/>
        </w:rPr>
      </w:r>
    </w:p>
    <w:p w:rsidRPr="00000000" w:rsidR="00000000" w:rsidDel="00000000" w:rsidP="00000000" w:rsidRDefault="00000000" w14:paraId="0000008D">
      <w:pPr>
        <w:numPr>
          <w:ilvl w:val="0"/>
          <w:numId w:val="1"/>
        </w:numPr>
        <w:tabs>
          <w:tab w:val="left" w:leader="none" w:pos="2991"/>
        </w:tabs>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Restore support functions, data &amp; equipment</w:t>
      </w:r>
      <w:r w:rsidRPr="00000000" w:rsidDel="00000000" w:rsidR="00000000">
        <w:rPr>
          <w:rtl w:val="0"/>
        </w:rPr>
      </w:r>
    </w:p>
    <w:p w:rsidRPr="00000000" w:rsidR="00000000" w:rsidDel="00000000" w:rsidP="00000000" w:rsidRDefault="00000000" w14:paraId="0000008E">
      <w:pPr>
        <w:numPr>
          <w:ilvl w:val="0"/>
          <w:numId w:val="1"/>
        </w:numPr>
        <w:tabs>
          <w:tab w:val="left" w:leader="none" w:pos="2986"/>
        </w:tabs>
        <w:spacing w:before="12" w:lineRule="auto"/>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Continue operations at alternative site</w:t>
      </w:r>
      <w:r w:rsidRPr="00000000" w:rsidDel="00000000" w:rsidR="00000000">
        <w:rPr>
          <w:rtl w:val="0"/>
        </w:rPr>
      </w:r>
    </w:p>
    <w:p w:rsidRPr="00000000" w:rsidR="00000000" w:rsidDel="00000000" w:rsidP="00000000" w:rsidRDefault="00000000" w14:paraId="0000008F">
      <w:pPr>
        <w:spacing w:before="3" w:lineRule="auto"/>
        <w:rPr>
          <w:rFonts w:ascii="Arial" w:hAnsi="Arial" w:eastAsia="Arial" w:cs="Arial"/>
          <w:vertAlign w:val="baseline"/>
        </w:rPr>
      </w:pPr>
      <w:r w:rsidRPr="00000000" w:rsidDel="00000000" w:rsidR="00000000">
        <w:rPr>
          <w:rtl w:val="0"/>
        </w:rPr>
      </w:r>
    </w:p>
    <w:p w:rsidRPr="00000000" w:rsidR="00000000" w:rsidDel="00000000" w:rsidP="00000000" w:rsidRDefault="00000000" w14:paraId="00000090">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91">
      <w:pPr>
        <w:rPr>
          <w:rFonts w:ascii="Arial" w:hAnsi="Arial" w:eastAsia="Arial" w:cs="Arial"/>
          <w:vertAlign w:val="baseline"/>
        </w:rPr>
      </w:pPr>
      <w:r w:rsidRPr="00000000" w:rsidDel="00000000" w:rsidR="00000000">
        <w:rPr>
          <w:rtl w:val="0"/>
        </w:rPr>
      </w:r>
    </w:p>
    <w:p w:rsidRPr="00000000" w:rsidR="00000000" w:rsidDel="00000000" w:rsidP="00000000" w:rsidRDefault="00000000" w14:paraId="00000092">
      <w:pPr>
        <w:numPr>
          <w:ilvl w:val="0"/>
          <w:numId w:val="1"/>
        </w:numPr>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Re-input backlogged and lost data / information</w:t>
      </w:r>
      <w:r w:rsidRPr="00000000" w:rsidDel="00000000" w:rsidR="00000000">
        <w:rPr>
          <w:rtl w:val="0"/>
        </w:rPr>
      </w:r>
    </w:p>
    <w:p w:rsidRPr="00000000" w:rsidR="00000000" w:rsidDel="00000000" w:rsidP="00000000" w:rsidRDefault="00000000" w14:paraId="00000093">
      <w:pPr>
        <w:numPr>
          <w:ilvl w:val="0"/>
          <w:numId w:val="1"/>
        </w:numPr>
        <w:tabs>
          <w:tab w:val="left" w:leader="none" w:pos="2948"/>
        </w:tabs>
        <w:spacing w:before="12" w:lineRule="auto"/>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Implement data synchronization procedures</w:t>
      </w:r>
      <w:r w:rsidRPr="00000000" w:rsidDel="00000000" w:rsidR="00000000">
        <w:rPr>
          <w:rtl w:val="0"/>
        </w:rPr>
      </w:r>
    </w:p>
    <w:p w:rsidRPr="00000000" w:rsidR="00000000" w:rsidDel="00000000" w:rsidP="00000000" w:rsidRDefault="00000000" w14:paraId="00000094">
      <w:pPr>
        <w:numPr>
          <w:ilvl w:val="0"/>
          <w:numId w:val="1"/>
        </w:numPr>
        <w:tabs>
          <w:tab w:val="left" w:leader="none" w:pos="2948"/>
        </w:tabs>
        <w:spacing w:before="17" w:lineRule="auto"/>
        <w:ind w:left="4199" w:hanging="720"/>
        <w:rPr>
          <w:rFonts w:ascii="Arial" w:hAnsi="Arial" w:eastAsia="Arial" w:cs="Arial"/>
          <w:vertAlign w:val="baseline"/>
        </w:rPr>
      </w:pPr>
      <w:r w:rsidRPr="00000000" w:rsidDel="00000000" w:rsidR="00000000">
        <w:rPr>
          <w:rFonts w:ascii="Arial" w:hAnsi="Arial" w:eastAsia="Arial" w:cs="Arial"/>
          <w:color w:val="0f0f0f"/>
          <w:vertAlign w:val="baseline"/>
          <w:rtl w:val="0"/>
        </w:rPr>
        <w:t xml:space="preserve">Re-commence normal mode of operations</w:t>
      </w:r>
      <w:r w:rsidRPr="00000000" w:rsidDel="00000000" w:rsidR="00000000">
        <w:rPr>
          <w:rtl w:val="0"/>
        </w:rPr>
      </w:r>
    </w:p>
    <w:p w:rsidRPr="00000000" w:rsidR="00000000" w:rsidDel="00000000" w:rsidP="00000000" w:rsidRDefault="00000000" w14:paraId="00000095">
      <w:pPr>
        <w:spacing w:before="9" w:lineRule="auto"/>
        <w:rPr>
          <w:rFonts w:ascii="Arial" w:hAnsi="Arial" w:eastAsia="Arial" w:cs="Arial"/>
          <w:vertAlign w:val="baseline"/>
        </w:rPr>
      </w:pPr>
      <w:r w:rsidRPr="00000000" w:rsidDel="00000000" w:rsidR="00000000">
        <w:rPr>
          <w:rtl w:val="0"/>
        </w:rPr>
      </w:r>
    </w:p>
    <w:p w:rsidRPr="00000000" w:rsidR="00000000" w:rsidDel="00000000" w:rsidP="00000000" w:rsidRDefault="00000000" w14:paraId="00000096">
      <w:pPr>
        <w:rPr>
          <w:sz w:val="20"/>
          <w:szCs w:val="20"/>
          <w:vertAlign w:val="baseline"/>
        </w:rPr>
      </w:pPr>
      <w:r w:rsidRPr="00000000" w:rsidDel="00000000" w:rsidR="00000000">
        <w:rPr>
          <w:rtl w:val="0"/>
        </w:rPr>
      </w:r>
    </w:p>
    <w:p w:rsidRPr="00000000" w:rsidR="00000000" w:rsidDel="00000000" w:rsidP="00000000" w:rsidRDefault="00000000" w14:paraId="00000097">
      <w:pPr>
        <w:numPr>
          <w:ilvl w:val="0"/>
          <w:numId w:val="1"/>
        </w:numPr>
        <w:tabs>
          <w:tab w:val="left" w:leader="none" w:pos="2952"/>
        </w:tabs>
        <w:ind w:left="4199" w:hanging="720"/>
        <w:rPr>
          <w:rFonts w:ascii="Arial" w:hAnsi="Arial" w:eastAsia="Arial" w:cs="Arial"/>
          <w:sz w:val="21"/>
          <w:szCs w:val="21"/>
          <w:vertAlign w:val="baseline"/>
        </w:rPr>
      </w:pPr>
      <w:r w:rsidRPr="00000000" w:rsidDel="00000000" w:rsidR="00000000">
        <w:rPr>
          <w:rFonts w:ascii="Arial" w:hAnsi="Arial" w:eastAsia="Arial" w:cs="Arial"/>
          <w:color w:val="0f0f0f"/>
          <w:sz w:val="21"/>
          <w:szCs w:val="21"/>
          <w:vertAlign w:val="baseline"/>
          <w:rtl w:val="0"/>
        </w:rPr>
        <w:t xml:space="preserve">Return to refurbished or new premise</w:t>
      </w:r>
      <w:r w:rsidRPr="00000000" w:rsidDel="00000000" w:rsidR="00000000">
        <w:rPr>
          <w:rtl w:val="0"/>
        </w:rPr>
      </w:r>
    </w:p>
    <w:p w:rsidRPr="00000000" w:rsidR="00000000" w:rsidDel="00000000" w:rsidP="00000000" w:rsidRDefault="00000000" w14:paraId="00000098">
      <w:pPr>
        <w:rPr>
          <w:rFonts w:ascii="Times New Roman" w:hAnsi="Times New Roman" w:eastAsia="Times New Roman" w:cs="Times New Roman"/>
          <w:sz w:val="24"/>
          <w:szCs w:val="24"/>
          <w:vertAlign w:val="baseline"/>
        </w:rPr>
      </w:pPr>
      <w:r w:rsidRPr="00000000" w:rsidDel="00000000" w:rsidR="00000000">
        <w:rPr>
          <w:rtl w:val="0"/>
        </w:rPr>
      </w:r>
    </w:p>
    <w:p w:rsidRPr="00000000" w:rsidR="00000000" w:rsidDel="00000000" w:rsidP="00000000" w:rsidRDefault="00000000" w14:paraId="00000099">
      <w:pPr>
        <w:rPr>
          <w:rFonts w:ascii="Times New Roman" w:hAnsi="Times New Roman" w:eastAsia="Times New Roman" w:cs="Times New Roman"/>
          <w:sz w:val="24"/>
          <w:szCs w:val="24"/>
          <w:vertAlign w:val="baseline"/>
        </w:rPr>
      </w:pPr>
      <w:r w:rsidRPr="00000000" w:rsidDel="00000000" w:rsidR="00000000">
        <w:rPr>
          <w:rtl w:val="0"/>
        </w:rPr>
      </w:r>
    </w:p>
    <w:p w:rsidRPr="00000000" w:rsidR="00000000" w:rsidDel="00000000" w:rsidP="00000000" w:rsidRDefault="00000000" w14:paraId="0000009A">
      <w:pPr>
        <w:tabs>
          <w:tab w:val="left" w:leader="none" w:pos="940"/>
        </w:tabs>
        <w:spacing w:before="70" w:line="252.00000000000003" w:lineRule="auto"/>
        <w:ind w:right="796"/>
        <w:rPr>
          <w:rFonts w:ascii="Times New Roman" w:hAnsi="Times New Roman" w:eastAsia="Times New Roman" w:cs="Times New Roman"/>
          <w:sz w:val="23"/>
          <w:szCs w:val="23"/>
          <w:vertAlign w:val="baseline"/>
        </w:rPr>
      </w:pPr>
      <w:r w:rsidRPr="00000000" w:rsidDel="00000000" w:rsidR="00000000">
        <w:rPr>
          <w:rtl w:val="0"/>
        </w:rPr>
      </w:r>
    </w:p>
    <w:p w:rsidRPr="00000000" w:rsidR="00000000" w:rsidDel="00000000" w:rsidP="00000000" w:rsidRDefault="00000000" w14:paraId="0000009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4.5</w:t>
        <w:tab/>
        <w:t xml:space="preserve">Business Unit Call Tree Call Procedures</w:t>
      </w:r>
      <w:r w:rsidRPr="00000000" w:rsidDel="00000000" w:rsidR="00000000">
        <w:rPr>
          <w:rtl w:val="0"/>
        </w:rPr>
      </w:r>
    </w:p>
    <w:p w:rsidRPr="00000000" w:rsidR="00000000" w:rsidDel="00000000" w:rsidP="00000000" w:rsidRDefault="00000000" w14:paraId="0000009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9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4.5.1</w:t>
        <w:tab/>
        <w:t xml:space="preserve">Instructions</w:t>
      </w:r>
    </w:p>
    <w:p w:rsidRPr="00000000" w:rsidR="00000000" w:rsidDel="00000000" w:rsidP="00000000" w:rsidRDefault="00000000" w14:paraId="0000009E">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spacing w:before="0" w:after="0" w:line="240" w:lineRule="auto"/>
        <w:ind w:left="1134" w:right="0" w:hanging="284.00000000000006"/>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These procedures are to be used as a guide when notifying staff of a BCP activation   </w:t>
      </w:r>
    </w:p>
    <w:p w:rsidRPr="00000000" w:rsidR="00000000" w:rsidDel="00000000" w:rsidP="00000000" w:rsidRDefault="00000000" w14:paraId="0000009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134"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 and the action to be taken.</w:t>
      </w:r>
    </w:p>
    <w:p w:rsidRPr="00000000" w:rsidR="00000000" w:rsidDel="00000000" w:rsidP="00000000" w:rsidRDefault="00000000" w14:paraId="000000A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4.5.2</w:t>
        <w:tab/>
        <w:t xml:space="preserve">Upon activation, the Representative of Department (ROD) is to proceed and activate the other staff in the business unit call tree.</w:t>
      </w:r>
    </w:p>
    <w:p w:rsidRPr="00000000" w:rsidR="00000000" w:rsidDel="00000000" w:rsidP="00000000" w:rsidRDefault="00000000" w14:paraId="000000A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4.5.3</w:t>
        <w:tab/>
        <w:t xml:space="preserve">If person called is available, relay the following information: Disaster status and action to be taken.</w:t>
      </w:r>
    </w:p>
    <w:p w:rsidRPr="00000000" w:rsidR="00000000" w:rsidDel="00000000" w:rsidP="00000000" w:rsidRDefault="00000000" w14:paraId="000000A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4.5.5</w:t>
        <w:tab/>
        <w:t xml:space="preserve">If person remains uncontactable for 3 times, call the next person that this person is assigned to notify.</w:t>
      </w:r>
    </w:p>
    <w:p w:rsidRPr="00000000" w:rsidR="00000000" w:rsidDel="00000000" w:rsidP="00000000" w:rsidRDefault="00000000" w14:paraId="000000A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4.5.6</w:t>
        <w:tab/>
        <w:t xml:space="preserve">Thereafter, report list of uncontactable persons to your ROD.</w:t>
      </w:r>
    </w:p>
    <w:p w:rsidRPr="00000000" w:rsidR="00000000" w:rsidDel="00000000" w:rsidP="00000000" w:rsidRDefault="00000000" w14:paraId="000000A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4.5.7</w:t>
        <w:tab/>
        <w:t xml:space="preserve">ROD will then complete and return the Status Report to the CMT.</w:t>
      </w:r>
    </w:p>
    <w:p w:rsidRPr="00000000" w:rsidR="00000000" w:rsidDel="00000000" w:rsidP="00000000" w:rsidRDefault="00000000" w14:paraId="000000A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4.5.8 </w:t>
        <w:tab/>
        <w:t xml:space="preserve">Call tree activation to all staff to be completed within 1 hour period.</w:t>
      </w:r>
    </w:p>
    <w:p w:rsidRPr="00000000" w:rsidR="00000000" w:rsidDel="00000000" w:rsidP="00000000" w:rsidRDefault="00000000" w14:paraId="000000A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4.5.9</w:t>
        <w:tab/>
        <w:t xml:space="preserve">Business Unit Call Tree</w:t>
      </w:r>
    </w:p>
    <w:p w:rsidRPr="00000000" w:rsidR="00000000" w:rsidDel="00000000" w:rsidP="00000000" w:rsidRDefault="00000000" w14:paraId="000000A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Activation of entire business unit for activation of recovery procedure In your call tree, please indicate the following:</w:t>
      </w:r>
    </w:p>
    <w:p w:rsidRPr="00000000" w:rsidR="00000000" w:rsidDel="00000000" w:rsidP="00000000" w:rsidRDefault="00000000" w14:paraId="000000AF">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Name of Staff Members (Initials- to be cross referenced in the recovery procedures later).</w:t>
      </w:r>
    </w:p>
    <w:p w:rsidRPr="00000000" w:rsidR="00000000" w:rsidDel="00000000" w:rsidP="00000000" w:rsidRDefault="00000000" w14:paraId="000000B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If this person is the Alternate BU Representative, please indicate this below his/her name.</w:t>
      </w:r>
    </w:p>
    <w:p w:rsidRPr="00000000" w:rsidR="00000000" w:rsidDel="00000000" w:rsidP="00000000" w:rsidRDefault="00000000" w14:paraId="000000B1">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Indicate the mobile/cellular/hand phone number with an acronym e.g. (M) and home telephone number with (H).</w:t>
      </w:r>
    </w:p>
    <w:p w:rsidRPr="00000000" w:rsidR="00000000" w:rsidDel="00000000" w:rsidP="00000000" w:rsidRDefault="00000000" w14:paraId="000000B2">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Highlight in color the staff members who will be going to the alternate premise so that the rest of the staff members will understand that they are required to stay at home during the start of a crisis.</w:t>
      </w:r>
    </w:p>
    <w:p w:rsidRPr="00000000" w:rsidR="00000000" w:rsidDel="00000000" w:rsidP="00000000" w:rsidRDefault="00000000" w14:paraId="000000B3">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Indicate if certain staff members need to relocate to another premise.</w:t>
      </w:r>
    </w:p>
    <w:p w:rsidRPr="00000000" w:rsidR="00000000" w:rsidDel="00000000" w:rsidP="00000000" w:rsidRDefault="00000000" w14:paraId="000000B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B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5.</w:t>
        <w:tab/>
        <w:t xml:space="preserve">DEFINITIONS</w:t>
      </w:r>
      <w:r w:rsidRPr="00000000" w:rsidDel="00000000" w:rsidR="00000000">
        <w:rPr>
          <w:rtl w:val="0"/>
        </w:rPr>
      </w:r>
    </w:p>
    <w:p w:rsidRPr="00000000" w:rsidR="00000000" w:rsidDel="00000000" w:rsidP="00000000" w:rsidRDefault="00000000" w14:paraId="000000B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B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         Refer to BCMS Manual (Terms &amp; References)</w:t>
      </w:r>
    </w:p>
    <w:p w:rsidRPr="00000000" w:rsidR="00000000" w:rsidDel="00000000" w:rsidP="00000000" w:rsidRDefault="00000000" w14:paraId="000000B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B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6.</w:t>
        <w:tab/>
        <w:t xml:space="preserve">RELATED DOCUMENTS</w:t>
      </w:r>
      <w:r w:rsidRPr="00000000" w:rsidDel="00000000" w:rsidR="00000000">
        <w:rPr>
          <w:rtl w:val="0"/>
        </w:rPr>
      </w:r>
    </w:p>
    <w:p w:rsidRPr="00000000" w:rsidR="00000000" w:rsidDel="00000000" w:rsidP="00000000" w:rsidRDefault="00000000" w14:paraId="000000BA">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BCMS-PRO-0</w:t>
      </w:r>
      <w:r w:rsidRPr="00000000" w:rsidDel="00000000" w:rsidR="00000000">
        <w:rPr>
          <w:rFonts w:ascii="Arial" w:hAnsi="Arial" w:eastAsia="Arial" w:cs="Arial"/>
          <w:rtl w:val="0"/>
        </w:rPr>
        <w:t xml:space="preserve">8</w:t>
      </w: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 Incident and Crisis Management</w:t>
      </w:r>
    </w:p>
    <w:p w:rsidRPr="00000000" w:rsidR="00000000" w:rsidDel="00000000" w:rsidP="00000000" w:rsidRDefault="00000000" w14:paraId="000000B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B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7" w:right="0" w:hanging="567"/>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7.</w:t>
        <w:tab/>
        <w:t xml:space="preserve">RECORDS</w:t>
      </w:r>
      <w:r w:rsidRPr="00000000" w:rsidDel="00000000" w:rsidR="00000000">
        <w:rPr>
          <w:rtl w:val="0"/>
        </w:rPr>
      </w:r>
    </w:p>
    <w:p w:rsidRPr="00000000" w:rsidR="00000000" w:rsidDel="00000000" w:rsidP="00000000" w:rsidRDefault="00000000" w14:paraId="000000BD">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spacing w:before="0" w:after="0" w:line="240" w:lineRule="auto"/>
        <w:ind w:left="1134" w:right="0" w:hanging="283"/>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Business Continuity Plan</w:t>
      </w:r>
    </w:p>
    <w:p w:rsidRPr="00000000" w:rsidR="00000000" w:rsidDel="00000000" w:rsidP="00000000" w:rsidRDefault="00000000" w14:paraId="000000BE">
      <w:pPr>
        <w:ind w:left="709" w:hanging="709"/>
        <w:rPr>
          <w:rFonts w:ascii="Times New Roman" w:hAnsi="Times New Roman" w:eastAsia="Times New Roman" w:cs="Times New Roman"/>
          <w:sz w:val="24"/>
          <w:szCs w:val="24"/>
          <w:vertAlign w:val="baseline"/>
        </w:rPr>
      </w:pPr>
      <w:r w:rsidRPr="00000000" w:rsidDel="00000000" w:rsidR="00000000">
        <w:rPr>
          <w:rtl w:val="0"/>
        </w:rPr>
      </w:r>
    </w:p>
    <w:p w:rsidRPr="00000000" w:rsidR="00000000" w:rsidDel="00000000" w:rsidP="00000000" w:rsidRDefault="00000000" w14:paraId="000000BF">
      <w:pPr>
        <w:keepNext w:val="0"/>
        <w:keepLines w:val="0"/>
        <w:pageBreakBefore w:val="0"/>
        <w:widowControl w:val="0"/>
        <w:pBdr>
          <w:top w:val="nil" w:sz="0" w:space="0"/>
          <w:left w:val="nil" w:sz="0" w:space="0"/>
          <w:bottom w:val="nil" w:sz="0" w:space="0"/>
          <w:right w:val="nil" w:sz="0" w:space="0"/>
          <w:between w:val="nil" w:sz="0" w:space="0"/>
        </w:pBdr>
        <w:shd w:val="clear" w:fill="auto"/>
        <w:spacing w:before="76" w:after="0" w:line="240" w:lineRule="auto"/>
        <w:ind w:left="567" w:right="0" w:hanging="567"/>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8.</w:t>
        <w:tab/>
        <w:t xml:space="preserve">APPENDICES</w:t>
      </w:r>
      <w:r w:rsidRPr="00000000" w:rsidDel="00000000" w:rsidR="00000000">
        <w:rPr>
          <w:rtl w:val="0"/>
        </w:rPr>
      </w:r>
    </w:p>
    <w:p w:rsidRPr="00000000" w:rsidR="00000000" w:rsidDel="00000000" w:rsidP="00000000" w:rsidRDefault="00000000" w14:paraId="000000C0">
      <w:pPr>
        <w:ind w:left="567" w:firstLine="0"/>
        <w:rPr>
          <w:rFonts w:ascii="Arial" w:hAnsi="Arial" w:eastAsia="Arial" w:cs="Arial"/>
          <w:vertAlign w:val="baseline"/>
        </w:rPr>
      </w:pPr>
      <w:r w:rsidRPr="00000000" w:rsidDel="00000000" w:rsidR="00000000">
        <w:rPr>
          <w:rFonts w:ascii="Arial" w:hAnsi="Arial" w:eastAsia="Arial" w:cs="Arial"/>
          <w:vertAlign w:val="baseline"/>
          <w:rtl w:val="0"/>
        </w:rPr>
        <w:t xml:space="preserve">Nil</w:t>
      </w:r>
    </w:p>
    <w:p w:rsidRPr="00000000" w:rsidR="00000000" w:rsidDel="00000000" w:rsidP="00000000" w:rsidRDefault="00000000" w14:paraId="000000C1">
      <w:pPr>
        <w:rPr>
          <w:rFonts w:ascii="Times New Roman" w:hAnsi="Times New Roman" w:eastAsia="Times New Roman" w:cs="Times New Roman"/>
          <w:sz w:val="24"/>
          <w:szCs w:val="24"/>
          <w:vertAlign w:val="baseline"/>
        </w:rPr>
      </w:pPr>
      <w:r w:rsidRPr="00000000" w:rsidDel="00000000" w:rsidR="00000000">
        <w:rPr>
          <w:rtl w:val="0"/>
        </w:rPr>
      </w:r>
    </w:p>
    <w:p w:rsidRPr="00000000" w:rsidR="00000000" w:rsidDel="00000000" w:rsidP="00000000" w:rsidRDefault="00000000" w14:paraId="000000C2">
      <w:pPr>
        <w:rPr>
          <w:rFonts w:ascii="Times New Roman" w:hAnsi="Times New Roman" w:eastAsia="Times New Roman" w:cs="Times New Roman"/>
          <w:b w:val="0"/>
          <w:bCs w:val="0"/>
          <w:sz w:val="24"/>
          <w:szCs w:val="24"/>
          <w:vertAlign w:val="baseline"/>
        </w:rPr>
      </w:pPr>
      <w:r w:rsidRPr="00000000" w:rsidDel="00000000" w:rsidR="00000000">
        <w:rPr>
          <w:rtl w:val="0"/>
        </w:rPr>
      </w:r>
    </w:p>
    <w:p w:rsidRPr="00000000" w:rsidR="00000000" w:rsidDel="00000000" w:rsidP="00000000" w:rsidRDefault="00000000" w14:paraId="000000C3">
      <w:pPr>
        <w:rPr>
          <w:rFonts w:ascii="Times New Roman" w:hAnsi="Times New Roman" w:eastAsia="Times New Roman" w:cs="Times New Roman"/>
          <w:b w:val="0"/>
          <w:bCs w:val="0"/>
          <w:sz w:val="24"/>
          <w:szCs w:val="24"/>
          <w:vertAlign w:val="baseline"/>
        </w:rPr>
      </w:pPr>
      <w:r w:rsidRPr="00000000" w:rsidDel="00000000" w:rsidR="00000000">
        <w:rPr>
          <w:rtl w:val="0"/>
        </w:rPr>
      </w:r>
    </w:p>
    <w:p w:rsidRPr="00000000" w:rsidR="00000000" w:rsidDel="00000000" w:rsidP="00000000" w:rsidRDefault="00000000" w14:paraId="000000C4">
      <w:pPr>
        <w:rPr>
          <w:rFonts w:ascii="Times New Roman" w:hAnsi="Times New Roman" w:eastAsia="Times New Roman" w:cs="Times New Roman"/>
          <w:b w:val="0"/>
          <w:bCs w:val="0"/>
          <w:sz w:val="24"/>
          <w:szCs w:val="24"/>
          <w:vertAlign w:val="baseline"/>
        </w:rPr>
      </w:pPr>
      <w:r w:rsidRPr="00000000" w:rsidDel="00000000" w:rsidR="00000000">
        <w:rPr>
          <w:rtl w:val="0"/>
        </w:rPr>
      </w:r>
    </w:p>
    <w:p w:rsidRPr="00000000" w:rsidR="00000000" w:rsidDel="00000000" w:rsidP="00000000" w:rsidRDefault="00000000" w14:paraId="000000C5">
      <w:pPr>
        <w:rPr>
          <w:rFonts w:ascii="Times New Roman" w:hAnsi="Times New Roman" w:eastAsia="Times New Roman" w:cs="Times New Roman"/>
          <w:b w:val="0"/>
          <w:bCs w:val="0"/>
          <w:sz w:val="24"/>
          <w:szCs w:val="24"/>
          <w:vertAlign w:val="baseline"/>
        </w:rPr>
      </w:pPr>
      <w:r w:rsidRPr="00000000" w:rsidDel="00000000" w:rsidR="00000000">
        <w:rPr>
          <w:rtl w:val="0"/>
        </w:rPr>
      </w:r>
    </w:p>
    <w:p w:rsidRPr="00000000" w:rsidR="00000000" w:rsidDel="00000000" w:rsidP="00000000" w:rsidRDefault="00000000" w14:paraId="000000C6">
      <w:pPr>
        <w:rPr>
          <w:rFonts w:ascii="Times New Roman" w:hAnsi="Times New Roman" w:eastAsia="Times New Roman" w:cs="Times New Roman"/>
          <w:b w:val="0"/>
          <w:bCs w:val="0"/>
          <w:sz w:val="24"/>
          <w:szCs w:val="24"/>
          <w:vertAlign w:val="baseline"/>
        </w:rPr>
      </w:pPr>
      <w:r w:rsidRPr="00000000" w:rsidDel="00000000" w:rsidR="00000000">
        <w:rPr>
          <w:rtl w:val="0"/>
        </w:rPr>
      </w:r>
    </w:p>
    <w:p w:rsidRPr="00000000" w:rsidR="00000000" w:rsidDel="00000000" w:rsidP="00000000" w:rsidRDefault="00000000" w14:paraId="000000C7">
      <w:pPr>
        <w:rPr>
          <w:rFonts w:ascii="Times New Roman" w:hAnsi="Times New Roman" w:eastAsia="Times New Roman" w:cs="Times New Roman"/>
          <w:b w:val="0"/>
          <w:bCs w:val="0"/>
          <w:sz w:val="24"/>
          <w:szCs w:val="24"/>
          <w:vertAlign w:val="baseline"/>
        </w:rPr>
      </w:pPr>
      <w:r w:rsidRPr="00000000" w:rsidDel="00000000" w:rsidR="00000000">
        <w:rPr>
          <w:rtl w:val="0"/>
        </w:rPr>
      </w:r>
    </w:p>
    <w:p w:rsidRPr="00000000" w:rsidR="00000000" w:rsidDel="00000000" w:rsidP="00000000" w:rsidRDefault="00000000" w14:paraId="000000C8">
      <w:pPr>
        <w:rPr>
          <w:rFonts w:ascii="Times New Roman" w:hAnsi="Times New Roman" w:eastAsia="Times New Roman" w:cs="Times New Roman"/>
          <w:b w:val="0"/>
          <w:bCs w:val="0"/>
          <w:sz w:val="24"/>
          <w:szCs w:val="24"/>
          <w:vertAlign w:val="baseline"/>
        </w:rPr>
      </w:pPr>
      <w:r w:rsidRPr="00000000" w:rsidDel="00000000" w:rsidR="00000000">
        <w:rPr>
          <w:rtl w:val="0"/>
        </w:rPr>
      </w:r>
    </w:p>
    <w:p w:rsidRPr="00000000" w:rsidR="00000000" w:rsidDel="00000000" w:rsidP="00000000" w:rsidRDefault="00000000" w14:paraId="000000C9">
      <w:pPr>
        <w:rPr>
          <w:rFonts w:ascii="Times New Roman" w:hAnsi="Times New Roman" w:eastAsia="Times New Roman" w:cs="Times New Roman"/>
          <w:b w:val="0"/>
          <w:bCs w:val="0"/>
          <w:sz w:val="24"/>
          <w:szCs w:val="24"/>
          <w:vertAlign w:val="baseline"/>
        </w:rPr>
      </w:pPr>
      <w:r w:rsidRPr="00000000" w:rsidDel="00000000" w:rsidR="00000000">
        <w:rPr>
          <w:rtl w:val="0"/>
        </w:rPr>
      </w:r>
    </w:p>
    <w:p w:rsidRPr="00000000" w:rsidR="00000000" w:rsidDel="00000000" w:rsidP="00000000" w:rsidRDefault="00000000" w14:paraId="000000CA">
      <w:pPr>
        <w:rPr>
          <w:rFonts w:ascii="Times New Roman" w:hAnsi="Times New Roman" w:eastAsia="Times New Roman" w:cs="Times New Roman"/>
          <w:b w:val="0"/>
          <w:bCs w:val="0"/>
          <w:sz w:val="24"/>
          <w:szCs w:val="24"/>
          <w:vertAlign w:val="baseline"/>
        </w:rPr>
      </w:pPr>
      <w:r w:rsidRPr="00000000" w:rsidDel="00000000" w:rsidR="00000000">
        <w:rPr>
          <w:rtl w:val="0"/>
        </w:rPr>
      </w:r>
    </w:p>
    <w:p w:rsidRPr="00000000" w:rsidR="00000000" w:rsidDel="00000000" w:rsidP="00000000" w:rsidRDefault="00000000" w14:paraId="000000CB">
      <w:pPr>
        <w:keepNext w:val="0"/>
        <w:keepLines w:val="0"/>
        <w:pageBreakBefore w:val="0"/>
        <w:widowControl w:val="0"/>
        <w:pBdr>
          <w:top w:val="nil" w:sz="0" w:space="0"/>
          <w:left w:val="nil" w:sz="0" w:space="0"/>
          <w:bottom w:val="nil" w:sz="0" w:space="0"/>
          <w:right w:val="nil" w:sz="0" w:space="0"/>
          <w:between w:val="nil" w:sz="0" w:space="0"/>
        </w:pBdr>
        <w:shd w:val="clear" w:fill="auto"/>
        <w:spacing w:before="76" w:after="0" w:line="240" w:lineRule="auto"/>
        <w:ind w:left="56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CC">
      <w:pPr>
        <w:keepNext w:val="0"/>
        <w:keepLines w:val="0"/>
        <w:pageBreakBefore w:val="0"/>
        <w:widowControl w:val="0"/>
        <w:pBdr>
          <w:top w:val="nil" w:sz="0" w:space="0"/>
          <w:left w:val="nil" w:sz="0" w:space="0"/>
          <w:bottom w:val="nil" w:sz="0" w:space="0"/>
          <w:right w:val="nil" w:sz="0" w:space="0"/>
          <w:between w:val="nil" w:sz="0" w:space="0"/>
        </w:pBdr>
        <w:shd w:val="clear" w:fill="auto"/>
        <w:spacing w:before="76" w:after="0" w:line="240" w:lineRule="auto"/>
        <w:ind w:left="56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CD">
      <w:pPr>
        <w:keepNext w:val="0"/>
        <w:keepLines w:val="0"/>
        <w:pageBreakBefore w:val="0"/>
        <w:widowControl w:val="0"/>
        <w:pBdr>
          <w:top w:val="nil" w:sz="0" w:space="0"/>
          <w:left w:val="nil" w:sz="0" w:space="0"/>
          <w:bottom w:val="nil" w:sz="0" w:space="0"/>
          <w:right w:val="nil" w:sz="0" w:space="0"/>
          <w:between w:val="nil" w:sz="0" w:space="0"/>
        </w:pBdr>
        <w:shd w:val="clear" w:fill="auto"/>
        <w:spacing w:before="76" w:after="0" w:line="240" w:lineRule="auto"/>
        <w:ind w:left="56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sectPr>
      <w:headerReference w:type="default" r:id="rId8"/>
      <w:headerReference w:type="first" r:id="rId9"/>
      <w:footerReference w:type="first" r:id="rId10"/>
      <w:pgSz w:w="11906" w:h="16838" w:orient="portrait"/>
      <w:pgMar w:top="1440" w:right="1080" w:bottom="1440" w:lef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0E2">
    <w:pPr>
      <w:rPr/>
    </w:pPr>
    <w:r w:rsidRPr="00000000" w:rsidDel="00000000" w:rsid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0CE">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tbl>
    <w:tblPr>
      <w:tblStyle w:val="Table3"/>
      <w:tblpPr w:leftFromText="180" w:rightFromText="180" w:topFromText="0" w:bottomFromText="0" w:vertAnchor="page" w:horzAnchor="page" w:tblpX="1063" w:tblpY="585"/>
      <w:tblW w:w="9888.0" w:type="dxa"/>
      <w:jc w:val="left"/>
      <w:tblInd w:w="-108.0" w:type="dxa"/>
      <w:tblBorders>
        <w:top w:val="single" w:color="000000" w:sz="18" w:space="0"/>
        <w:left w:val="single" w:color="000000" w:sz="18" w:space="0"/>
        <w:bottom w:val="single" w:color="000000" w:sz="18" w:space="0"/>
        <w:right w:val="single" w:color="000000" w:sz="18" w:space="0"/>
        <w:insideH w:val="single" w:color="000000" w:sz="6" w:space="0"/>
        <w:insideV w:val="single" w:color="000000" w:sz="6" w:space="0"/>
      </w:tblBorders>
      <w:tblLayout w:type="fixed"/>
      <w:tblLook w:val="0000"/>
    </w:tblPr>
    <w:tblGrid>
      <w:gridCol w:w="1869"/>
      <w:gridCol w:w="4914"/>
      <w:gridCol w:w="1588"/>
      <w:gridCol w:w="1517"/>
      <w:tblGridChange w:id="0">
        <w:tblGrid>
          <w:gridCol w:w="1869"/>
          <w:gridCol w:w="4914"/>
          <w:gridCol w:w="1588"/>
          <w:gridCol w:w="1517"/>
        </w:tblGrid>
      </w:tblGridChange>
    </w:tblGrid>
    <w:tr>
      <w:trPr>
        <w:cantSplit w:val="1"/>
        <w:trHeight w:val="315" w:hRule="atLeast"/>
        <w:tblHeader w:val="0"/>
      </w:trPr>
      <w:tc>
        <w:tcPr>
          <w:gridSpan w:val="2"/>
          <w:vMerge w:val="restart"/>
          <w:vAlign w:val="center"/>
        </w:tcPr>
        <w:p w:rsidRPr="00000000" w:rsidR="00000000" w:rsidDel="00000000" w:rsidP="00000000" w:rsidRDefault="00000000" w14:paraId="000000CF">
          <w:pPr>
            <w:tabs>
              <w:tab w:val="center" w:leader="none" w:pos="4513"/>
              <w:tab w:val="right" w:leader="none" w:pos="9026"/>
            </w:tabs>
            <w:jc w:val="center"/>
            <w:rPr>
              <w:rFonts w:ascii="Arial" w:hAnsi="Arial" w:eastAsia="Arial" w:cs="Arial"/>
            </w:rPr>
          </w:pPr>
          <w:r w:rsidRPr="00000000" w:rsidDel="00000000" w:rsidR="00000000">
            <w:rPr>
              <w:rFonts w:ascii="Arial" w:hAnsi="Arial" w:eastAsia="Arial" w:cs="Arial"/>
              <w:b w:val="1"/>
              <w:bCs w:val="1"/>
              <w:rtl w:val="0"/>
            </w:rPr>
            <w:t xml:space="preserve">BCMS PROCEDURE</w:t>
          </w:r>
          <w:r w:rsidRPr="00000000" w:rsidDel="00000000" w:rsidR="00000000">
            <w:rPr>
              <w:rtl w:val="0"/>
            </w:rPr>
          </w:r>
        </w:p>
        <w:p w:rsidRPr="00000000" w:rsidR="00000000" w:rsidDel="00000000" w:rsidP="00000000" w:rsidRDefault="00000000" w14:paraId="000000D0">
          <w:pPr>
            <w:tabs>
              <w:tab w:val="center" w:leader="none" w:pos="4513"/>
              <w:tab w:val="right" w:leader="none" w:pos="9026"/>
            </w:tabs>
            <w:jc w:val="center"/>
            <w:rPr/>
          </w:pPr>
          <w:r w:rsidRPr="00000000" w:rsidDel="00000000" w:rsidR="00000000">
            <w:rPr>
              <w:rFonts w:ascii="Arial" w:hAnsi="Arial" w:eastAsia="Arial" w:cs="Arial"/>
              <w:b w:val="1"/>
              <w:bCs w:val="1"/>
              <w:rtl w:val="0"/>
            </w:rPr>
            <w:t xml:space="preserve">BUSINESS CONTINUITY PLAN</w:t>
          </w:r>
          <w:r w:rsidRPr="00000000" w:rsidDel="00000000" w:rsidR="00000000">
            <w:rPr>
              <w:rtl w:val="0"/>
            </w:rPr>
          </w:r>
        </w:p>
      </w:tc>
      <w:tc>
        <w:tcPr>
          <w:vAlign w:val="center"/>
        </w:tcPr>
        <w:p w:rsidRPr="00000000" w:rsidR="00000000" w:rsidDel="00000000" w:rsidP="00000000" w:rsidRDefault="00000000" w14:paraId="000000D2">
          <w:pPr>
            <w:keepNext w:val="0"/>
            <w:keepLines w:val="0"/>
            <w:widowControl w:val="0"/>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Issued on</w:t>
          </w:r>
          <w:r w:rsidRPr="00000000" w:rsidDel="00000000" w:rsidR="00000000">
            <w:rPr>
              <w:rtl w:val="0"/>
            </w:rPr>
          </w:r>
        </w:p>
      </w:tc>
      <w:tc>
        <w:tcPr>
          <w:vAlign w:val="center"/>
        </w:tcPr>
        <w:p w:rsidRPr="00000000" w:rsidR="00000000" w:rsidDel="00000000" w:rsidP="00000000" w:rsidRDefault="00000000" w14:paraId="000000D3">
          <w:pPr>
            <w:tabs>
              <w:tab w:val="center" w:leader="none" w:pos="4513"/>
              <w:tab w:val="right" w:leader="none" w:pos="9026"/>
            </w:tabs>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sz w:val="18"/>
              <w:szCs w:val="18"/>
              <w:rtl w:val="0"/>
            </w:rPr>
            <w:t xml:space="preserve">12/08/2025</w:t>
          </w:r>
          <w:r w:rsidRPr="00000000" w:rsidDel="00000000" w:rsidR="00000000">
            <w:rPr>
              <w:rtl w:val="0"/>
            </w:rPr>
          </w:r>
        </w:p>
      </w:tc>
    </w:tr>
    <w:tr>
      <w:trPr>
        <w:cantSplit w:val="1"/>
        <w:trHeight w:val="345" w:hRule="atLeast"/>
        <w:tblHeader w:val="0"/>
      </w:trPr>
      <w:tc>
        <w:tcPr>
          <w:gridSpan w:val="2"/>
          <w:vMerge w:val="continue"/>
          <w:vAlign w:val="center"/>
        </w:tcPr>
        <w:p w:rsidRPr="00000000" w:rsidR="00000000" w:rsidDel="00000000" w:rsidP="00000000" w:rsidRDefault="00000000" w14:paraId="000000D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tl w:val="0"/>
            </w:rPr>
          </w:r>
        </w:p>
      </w:tc>
      <w:tc>
        <w:tcPr>
          <w:tcBorders>
            <w:bottom w:val="single" w:color="000000" w:sz="6" w:space="0"/>
          </w:tcBorders>
          <w:vAlign w:val="center"/>
        </w:tcPr>
        <w:p w:rsidRPr="00000000" w:rsidR="00000000" w:rsidDel="00000000" w:rsidP="00000000" w:rsidRDefault="00000000" w14:paraId="000000D6">
          <w:pPr>
            <w:keepNext w:val="0"/>
            <w:keepLines w:val="0"/>
            <w:widowControl w:val="0"/>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Document No. </w:t>
          </w:r>
          <w:r w:rsidRPr="00000000" w:rsidDel="00000000" w:rsidR="00000000">
            <w:rPr>
              <w:rtl w:val="0"/>
            </w:rPr>
          </w:r>
        </w:p>
      </w:tc>
      <w:tc>
        <w:tcPr>
          <w:tcBorders>
            <w:bottom w:val="single" w:color="000000" w:sz="6" w:space="0"/>
          </w:tcBorders>
          <w:vAlign w:val="center"/>
        </w:tcPr>
        <w:p w:rsidRPr="00000000" w:rsidR="00000000" w:rsidDel="00000000" w:rsidP="00000000" w:rsidRDefault="00000000" w14:paraId="000000D7">
          <w:pPr>
            <w:keepNext w:val="0"/>
            <w:keepLines w:val="0"/>
            <w:widowControl w:val="0"/>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BCMS-PRO-</w:t>
          </w:r>
          <w:r w:rsidRPr="00000000" w:rsidDel="00000000" w:rsidR="00000000">
            <w:rPr>
              <w:rFonts w:ascii="Arial" w:hAnsi="Arial" w:eastAsia="Arial" w:cs="Arial"/>
              <w:sz w:val="18"/>
              <w:szCs w:val="18"/>
              <w:rtl w:val="0"/>
            </w:rPr>
            <w:t xml:space="preserve">07</w:t>
          </w:r>
          <w:r w:rsidRPr="00000000" w:rsidDel="00000000" w:rsidR="00000000">
            <w:rPr>
              <w:rtl w:val="0"/>
            </w:rPr>
          </w:r>
        </w:p>
      </w:tc>
    </w:tr>
    <w:tr>
      <w:trPr>
        <w:cantSplit w:val="1"/>
        <w:trHeight w:val="264" w:hRule="atLeast"/>
        <w:tblHeader w:val="0"/>
      </w:trPr>
      <w:tc>
        <w:tcPr>
          <w:gridSpan w:val="2"/>
          <w:vMerge w:val="continue"/>
          <w:vAlign w:val="center"/>
        </w:tcPr>
        <w:p w:rsidRPr="00000000" w:rsidR="00000000" w:rsidDel="00000000" w:rsidP="00000000" w:rsidRDefault="00000000" w14:paraId="000000D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tl w:val="0"/>
            </w:rPr>
          </w:r>
        </w:p>
      </w:tc>
      <w:tc>
        <w:tcPr>
          <w:tcBorders>
            <w:top w:val="single" w:color="000000" w:sz="6" w:space="0"/>
            <w:bottom w:val="single" w:color="000000" w:sz="4" w:space="0"/>
          </w:tcBorders>
          <w:vAlign w:val="center"/>
        </w:tcPr>
        <w:p w:rsidRPr="00000000" w:rsidR="00000000" w:rsidDel="00000000" w:rsidP="00000000" w:rsidRDefault="00000000" w14:paraId="000000DA">
          <w:pPr>
            <w:keepNext w:val="0"/>
            <w:keepLines w:val="0"/>
            <w:widowControl w:val="0"/>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Revision No.</w:t>
          </w:r>
          <w:r w:rsidRPr="00000000" w:rsidDel="00000000" w:rsidR="00000000">
            <w:rPr>
              <w:rtl w:val="0"/>
            </w:rPr>
          </w:r>
        </w:p>
      </w:tc>
      <w:tc>
        <w:tcPr>
          <w:tcBorders>
            <w:top w:val="single" w:color="000000" w:sz="6" w:space="0"/>
            <w:bottom w:val="single" w:color="000000" w:sz="4" w:space="0"/>
          </w:tcBorders>
          <w:vAlign w:val="center"/>
        </w:tcPr>
        <w:p w:rsidRPr="00000000" w:rsidR="00000000" w:rsidDel="00000000" w:rsidP="00000000" w:rsidRDefault="00000000" w14:paraId="000000DB">
          <w:pPr>
            <w:keepNext w:val="0"/>
            <w:keepLines w:val="0"/>
            <w:widowControl w:val="0"/>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1.0</w:t>
          </w:r>
        </w:p>
      </w:tc>
    </w:tr>
    <w:tr>
      <w:trPr>
        <w:cantSplit w:val="1"/>
        <w:trHeight w:val="246" w:hRule="atLeast"/>
        <w:tblHeader w:val="0"/>
      </w:trPr>
      <w:tc>
        <w:tcPr>
          <w:gridSpan w:val="2"/>
          <w:vMerge w:val="continue"/>
          <w:vAlign w:val="center"/>
        </w:tcPr>
        <w:p w:rsidRPr="00000000" w:rsidR="00000000" w:rsidDel="00000000" w:rsidP="00000000" w:rsidRDefault="00000000" w14:paraId="000000D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tl w:val="0"/>
            </w:rPr>
          </w:r>
        </w:p>
      </w:tc>
      <w:tc>
        <w:tcPr>
          <w:tcBorders>
            <w:top w:val="single" w:color="000000" w:sz="4" w:space="0"/>
            <w:bottom w:val="single" w:color="000000" w:sz="18" w:space="0"/>
          </w:tcBorders>
          <w:vAlign w:val="center"/>
        </w:tcPr>
        <w:p w:rsidRPr="00000000" w:rsidR="00000000" w:rsidDel="00000000" w:rsidP="00000000" w:rsidRDefault="00000000" w14:paraId="000000DE">
          <w:pPr>
            <w:keepNext w:val="0"/>
            <w:keepLines w:val="0"/>
            <w:widowControl w:val="0"/>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Page No.</w:t>
          </w:r>
          <w:r w:rsidRPr="00000000" w:rsidDel="00000000" w:rsidR="00000000">
            <w:rPr>
              <w:rtl w:val="0"/>
            </w:rPr>
          </w:r>
        </w:p>
      </w:tc>
      <w:tc>
        <w:tcPr>
          <w:tcBorders>
            <w:top w:val="single" w:color="000000" w:sz="4" w:space="0"/>
            <w:bottom w:val="single" w:color="000000" w:sz="18" w:space="0"/>
          </w:tcBorders>
          <w:vAlign w:val="center"/>
        </w:tcPr>
        <w:p w:rsidRPr="00000000" w:rsidR="00000000" w:rsidDel="00000000" w:rsidP="00000000" w:rsidRDefault="00000000" w14:paraId="000000DF">
          <w:pPr>
            <w:keepNext w:val="0"/>
            <w:keepLines w:val="0"/>
            <w:widowControl w:val="0"/>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Pr>
            <w:fldChar w:fldCharType="begin"/>
            <w:instrText xml:space="preserve">PAGE</w:instrText>
            <w:fldChar w:fldCharType="separate"/>
            <w:fldChar w:fldCharType="end"/>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of 5</w:t>
          </w:r>
          <w:r w:rsidRPr="00000000" w:rsidDel="00000000" w:rsidR="00000000">
            <w:rPr>
              <w:rtl w:val="0"/>
            </w:rPr>
          </w:r>
        </w:p>
      </w:tc>
    </w:tr>
  </w:tbl>
  <w:p w:rsidRPr="00000000" w:rsidR="00000000" w:rsidDel="00000000" w:rsidP="00000000" w:rsidRDefault="00000000" w14:paraId="000000E0">
    <w:pPr>
      <w:keepNext w:val="0"/>
      <w:keepLines w:val="0"/>
      <w:widowControl w:val="0"/>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0E1">
    <w:pPr>
      <w:rPr/>
    </w:pP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199" w:hanging="720"/>
      </w:pPr>
      <w:rPr>
        <w:rFonts w:ascii="Arial" w:cs="Arial" w:eastAsia="Arial" w:hAnsi="Arial"/>
        <w:vertAlign w:val="baseline"/>
      </w:rPr>
    </w:lvl>
    <w:lvl w:ilvl="1">
      <w:start w:val="0"/>
      <w:numFmt w:val="bullet"/>
      <w:lvlText w:val="●"/>
      <w:lvlJc w:val="left"/>
      <w:pPr>
        <w:ind w:left="4210" w:hanging="360"/>
      </w:pPr>
      <w:rPr>
        <w:rFonts w:ascii="Noto Sans Symbols" w:cs="Noto Sans Symbols" w:eastAsia="Noto Sans Symbols" w:hAnsi="Noto Sans Symbols"/>
        <w:b w:val="1"/>
        <w:bCs w:val="1"/>
        <w:color w:val="0f0f0f"/>
        <w:vertAlign w:val="baseline"/>
      </w:rPr>
    </w:lvl>
    <w:lvl w:ilvl="2">
      <w:start w:val="1"/>
      <w:numFmt w:val="bullet"/>
      <w:lvlText w:val="▪"/>
      <w:lvlJc w:val="left"/>
      <w:pPr>
        <w:ind w:left="4930" w:hanging="360"/>
      </w:pPr>
      <w:rPr>
        <w:rFonts w:ascii="Noto Sans Symbols" w:cs="Noto Sans Symbols" w:eastAsia="Noto Sans Symbols" w:hAnsi="Noto Sans Symbols"/>
        <w:vertAlign w:val="baseline"/>
      </w:rPr>
    </w:lvl>
    <w:lvl w:ilvl="3">
      <w:start w:val="1"/>
      <w:numFmt w:val="bullet"/>
      <w:lvlText w:val="●"/>
      <w:lvlJc w:val="left"/>
      <w:pPr>
        <w:ind w:left="5650" w:hanging="360"/>
      </w:pPr>
      <w:rPr>
        <w:rFonts w:ascii="Noto Sans Symbols" w:cs="Noto Sans Symbols" w:eastAsia="Noto Sans Symbols" w:hAnsi="Noto Sans Symbols"/>
        <w:vertAlign w:val="baseline"/>
      </w:rPr>
    </w:lvl>
    <w:lvl w:ilvl="4">
      <w:start w:val="1"/>
      <w:numFmt w:val="bullet"/>
      <w:lvlText w:val="o"/>
      <w:lvlJc w:val="left"/>
      <w:pPr>
        <w:ind w:left="6370" w:hanging="360"/>
      </w:pPr>
      <w:rPr>
        <w:rFonts w:ascii="Courier New" w:cs="Courier New" w:eastAsia="Courier New" w:hAnsi="Courier New"/>
        <w:vertAlign w:val="baseline"/>
      </w:rPr>
    </w:lvl>
    <w:lvl w:ilvl="5">
      <w:start w:val="1"/>
      <w:numFmt w:val="bullet"/>
      <w:lvlText w:val="▪"/>
      <w:lvlJc w:val="left"/>
      <w:pPr>
        <w:ind w:left="7090" w:hanging="360"/>
      </w:pPr>
      <w:rPr>
        <w:rFonts w:ascii="Noto Sans Symbols" w:cs="Noto Sans Symbols" w:eastAsia="Noto Sans Symbols" w:hAnsi="Noto Sans Symbols"/>
        <w:vertAlign w:val="baseline"/>
      </w:rPr>
    </w:lvl>
    <w:lvl w:ilvl="6">
      <w:start w:val="1"/>
      <w:numFmt w:val="bullet"/>
      <w:lvlText w:val="●"/>
      <w:lvlJc w:val="left"/>
      <w:pPr>
        <w:ind w:left="7810" w:hanging="360"/>
      </w:pPr>
      <w:rPr>
        <w:rFonts w:ascii="Noto Sans Symbols" w:cs="Noto Sans Symbols" w:eastAsia="Noto Sans Symbols" w:hAnsi="Noto Sans Symbols"/>
        <w:vertAlign w:val="baseline"/>
      </w:rPr>
    </w:lvl>
    <w:lvl w:ilvl="7">
      <w:start w:val="1"/>
      <w:numFmt w:val="bullet"/>
      <w:lvlText w:val="o"/>
      <w:lvlJc w:val="left"/>
      <w:pPr>
        <w:ind w:left="8530" w:hanging="360"/>
      </w:pPr>
      <w:rPr>
        <w:rFonts w:ascii="Courier New" w:cs="Courier New" w:eastAsia="Courier New" w:hAnsi="Courier New"/>
        <w:vertAlign w:val="baseline"/>
      </w:rPr>
    </w:lvl>
    <w:lvl w:ilvl="8">
      <w:start w:val="1"/>
      <w:numFmt w:val="bullet"/>
      <w:lvlText w:val="▪"/>
      <w:lvlJc w:val="left"/>
      <w:pPr>
        <w:ind w:left="9250"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1429" w:hanging="72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decimal"/>
      <w:lvlText w:val="%1."/>
      <w:lvlJc w:val="left"/>
      <w:pPr>
        <w:ind w:left="1287" w:hanging="360.00000000000045"/>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5">
    <w:lvl w:ilvl="0">
      <w:start w:val="1"/>
      <w:numFmt w:val="bullet"/>
      <w:lvlText w:val="•"/>
      <w:lvlJc w:val="left"/>
      <w:pPr>
        <w:ind w:left="1287" w:hanging="360.00000000000045"/>
      </w:pPr>
      <w:rPr>
        <w:vertAlign w:val="baseline"/>
      </w:rPr>
    </w:lvl>
    <w:lvl w:ilvl="1">
      <w:start w:val="1"/>
      <w:numFmt w:val="bullet"/>
      <w:lvlText w:val="o"/>
      <w:lvlJc w:val="left"/>
      <w:pPr>
        <w:ind w:left="2007" w:hanging="360"/>
      </w:pPr>
      <w:rPr>
        <w:rFonts w:ascii="Courier New" w:cs="Courier New" w:eastAsia="Courier New" w:hAnsi="Courier New"/>
        <w:vertAlign w:val="baseline"/>
      </w:rPr>
    </w:lvl>
    <w:lvl w:ilvl="2">
      <w:start w:val="1"/>
      <w:numFmt w:val="bullet"/>
      <w:lvlText w:val="▪"/>
      <w:lvlJc w:val="left"/>
      <w:pPr>
        <w:ind w:left="2727" w:hanging="360"/>
      </w:pPr>
      <w:rPr>
        <w:rFonts w:ascii="Noto Sans Symbols" w:cs="Noto Sans Symbols" w:eastAsia="Noto Sans Symbols" w:hAnsi="Noto Sans Symbols"/>
        <w:vertAlign w:val="baseline"/>
      </w:rPr>
    </w:lvl>
    <w:lvl w:ilvl="3">
      <w:start w:val="1"/>
      <w:numFmt w:val="bullet"/>
      <w:lvlText w:val="●"/>
      <w:lvlJc w:val="left"/>
      <w:pPr>
        <w:ind w:left="3447" w:hanging="360"/>
      </w:pPr>
      <w:rPr>
        <w:rFonts w:ascii="Noto Sans Symbols" w:cs="Noto Sans Symbols" w:eastAsia="Noto Sans Symbols" w:hAnsi="Noto Sans Symbols"/>
        <w:vertAlign w:val="baseline"/>
      </w:rPr>
    </w:lvl>
    <w:lvl w:ilvl="4">
      <w:start w:val="1"/>
      <w:numFmt w:val="bullet"/>
      <w:lvlText w:val="o"/>
      <w:lvlJc w:val="left"/>
      <w:pPr>
        <w:ind w:left="4167" w:hanging="360"/>
      </w:pPr>
      <w:rPr>
        <w:rFonts w:ascii="Courier New" w:cs="Courier New" w:eastAsia="Courier New" w:hAnsi="Courier New"/>
        <w:vertAlign w:val="baseline"/>
      </w:rPr>
    </w:lvl>
    <w:lvl w:ilvl="5">
      <w:start w:val="1"/>
      <w:numFmt w:val="bullet"/>
      <w:lvlText w:val="▪"/>
      <w:lvlJc w:val="left"/>
      <w:pPr>
        <w:ind w:left="4887" w:hanging="360"/>
      </w:pPr>
      <w:rPr>
        <w:rFonts w:ascii="Noto Sans Symbols" w:cs="Noto Sans Symbols" w:eastAsia="Noto Sans Symbols" w:hAnsi="Noto Sans Symbols"/>
        <w:vertAlign w:val="baseline"/>
      </w:rPr>
    </w:lvl>
    <w:lvl w:ilvl="6">
      <w:start w:val="1"/>
      <w:numFmt w:val="bullet"/>
      <w:lvlText w:val="●"/>
      <w:lvlJc w:val="left"/>
      <w:pPr>
        <w:ind w:left="5607" w:hanging="360"/>
      </w:pPr>
      <w:rPr>
        <w:rFonts w:ascii="Noto Sans Symbols" w:cs="Noto Sans Symbols" w:eastAsia="Noto Sans Symbols" w:hAnsi="Noto Sans Symbols"/>
        <w:vertAlign w:val="baseline"/>
      </w:rPr>
    </w:lvl>
    <w:lvl w:ilvl="7">
      <w:start w:val="1"/>
      <w:numFmt w:val="bullet"/>
      <w:lvlText w:val="o"/>
      <w:lvlJc w:val="left"/>
      <w:pPr>
        <w:ind w:left="6327" w:hanging="360"/>
      </w:pPr>
      <w:rPr>
        <w:rFonts w:ascii="Courier New" w:cs="Courier New" w:eastAsia="Courier New" w:hAnsi="Courier New"/>
        <w:vertAlign w:val="baseline"/>
      </w:rPr>
    </w:lvl>
    <w:lvl w:ilvl="8">
      <w:start w:val="1"/>
      <w:numFmt w:val="bullet"/>
      <w:lvlText w:val="▪"/>
      <w:lvlJc w:val="left"/>
      <w:pPr>
        <w:ind w:left="7047"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429" w:hanging="360"/>
      </w:pPr>
      <w:rPr>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287" w:hanging="360.00000000000045"/>
      </w:pPr>
      <w:rPr>
        <w:vertAlign w:val="baseline"/>
      </w:rPr>
    </w:lvl>
    <w:lvl w:ilvl="1">
      <w:start w:val="1"/>
      <w:numFmt w:val="bullet"/>
      <w:lvlText w:val="o"/>
      <w:lvlJc w:val="left"/>
      <w:pPr>
        <w:ind w:left="2007" w:hanging="360"/>
      </w:pPr>
      <w:rPr>
        <w:rFonts w:ascii="Courier New" w:cs="Courier New" w:eastAsia="Courier New" w:hAnsi="Courier New"/>
        <w:vertAlign w:val="baseline"/>
      </w:rPr>
    </w:lvl>
    <w:lvl w:ilvl="2">
      <w:start w:val="1"/>
      <w:numFmt w:val="bullet"/>
      <w:lvlText w:val="▪"/>
      <w:lvlJc w:val="left"/>
      <w:pPr>
        <w:ind w:left="2727" w:hanging="360"/>
      </w:pPr>
      <w:rPr>
        <w:rFonts w:ascii="Noto Sans Symbols" w:cs="Noto Sans Symbols" w:eastAsia="Noto Sans Symbols" w:hAnsi="Noto Sans Symbols"/>
        <w:vertAlign w:val="baseline"/>
      </w:rPr>
    </w:lvl>
    <w:lvl w:ilvl="3">
      <w:start w:val="1"/>
      <w:numFmt w:val="bullet"/>
      <w:lvlText w:val="●"/>
      <w:lvlJc w:val="left"/>
      <w:pPr>
        <w:ind w:left="3447" w:hanging="360"/>
      </w:pPr>
      <w:rPr>
        <w:rFonts w:ascii="Noto Sans Symbols" w:cs="Noto Sans Symbols" w:eastAsia="Noto Sans Symbols" w:hAnsi="Noto Sans Symbols"/>
        <w:vertAlign w:val="baseline"/>
      </w:rPr>
    </w:lvl>
    <w:lvl w:ilvl="4">
      <w:start w:val="1"/>
      <w:numFmt w:val="bullet"/>
      <w:lvlText w:val="o"/>
      <w:lvlJc w:val="left"/>
      <w:pPr>
        <w:ind w:left="4167" w:hanging="360"/>
      </w:pPr>
      <w:rPr>
        <w:rFonts w:ascii="Courier New" w:cs="Courier New" w:eastAsia="Courier New" w:hAnsi="Courier New"/>
        <w:vertAlign w:val="baseline"/>
      </w:rPr>
    </w:lvl>
    <w:lvl w:ilvl="5">
      <w:start w:val="1"/>
      <w:numFmt w:val="bullet"/>
      <w:lvlText w:val="▪"/>
      <w:lvlJc w:val="left"/>
      <w:pPr>
        <w:ind w:left="4887" w:hanging="360"/>
      </w:pPr>
      <w:rPr>
        <w:rFonts w:ascii="Noto Sans Symbols" w:cs="Noto Sans Symbols" w:eastAsia="Noto Sans Symbols" w:hAnsi="Noto Sans Symbols"/>
        <w:vertAlign w:val="baseline"/>
      </w:rPr>
    </w:lvl>
    <w:lvl w:ilvl="6">
      <w:start w:val="1"/>
      <w:numFmt w:val="bullet"/>
      <w:lvlText w:val="●"/>
      <w:lvlJc w:val="left"/>
      <w:pPr>
        <w:ind w:left="5607" w:hanging="360"/>
      </w:pPr>
      <w:rPr>
        <w:rFonts w:ascii="Noto Sans Symbols" w:cs="Noto Sans Symbols" w:eastAsia="Noto Sans Symbols" w:hAnsi="Noto Sans Symbols"/>
        <w:vertAlign w:val="baseline"/>
      </w:rPr>
    </w:lvl>
    <w:lvl w:ilvl="7">
      <w:start w:val="1"/>
      <w:numFmt w:val="bullet"/>
      <w:lvlText w:val="o"/>
      <w:lvlJc w:val="left"/>
      <w:pPr>
        <w:ind w:left="6327" w:hanging="360"/>
      </w:pPr>
      <w:rPr>
        <w:rFonts w:ascii="Courier New" w:cs="Courier New" w:eastAsia="Courier New" w:hAnsi="Courier New"/>
        <w:vertAlign w:val="baseline"/>
      </w:rPr>
    </w:lvl>
    <w:lvl w:ilvl="8">
      <w:start w:val="1"/>
      <w:numFmt w:val="bullet"/>
      <w:lvlText w:val="▪"/>
      <w:lvlJc w:val="left"/>
      <w:pPr>
        <w:ind w:left="7047"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hAnsi="Calibri" w:eastAsia="Calibri" w:cs="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ind w:left="382"/>
    </w:pPr>
    <w:rPr>
      <w:rFonts w:ascii="Calibri" w:hAnsi="Calibri" w:eastAsia="Calibri" w:cs="Calibri"/>
      <w:b w:val="1"/>
      <w:bCs w:val="1"/>
      <w:sz w:val="40"/>
      <w:szCs w:val="40"/>
      <w:vertAlign w:val="baseline"/>
    </w:rPr>
  </w:style>
  <w:style w:type="paragraph" w:styleId="Heading2">
    <w:name w:val="heading 2"/>
    <w:basedOn w:val="Normal"/>
    <w:next w:val="Normal"/>
    <w:pPr>
      <w:widowControl w:val="0"/>
      <w:spacing w:before="61" w:lineRule="auto"/>
      <w:ind w:left="569"/>
    </w:pPr>
    <w:rPr>
      <w:rFonts w:ascii="Times New Roman" w:hAnsi="Times New Roman" w:eastAsia="Times New Roman" w:cs="Times New Roman"/>
      <w:b w:val="1"/>
      <w:bCs w:val="1"/>
      <w:sz w:val="30"/>
      <w:szCs w:val="30"/>
      <w:vertAlign w:val="baseline"/>
    </w:rPr>
  </w:style>
  <w:style w:type="paragraph" w:styleId="Heading3">
    <w:name w:val="heading 3"/>
    <w:basedOn w:val="Normal"/>
    <w:next w:val="Normal"/>
    <w:pPr>
      <w:widowControl w:val="0"/>
      <w:spacing w:before="69" w:lineRule="auto"/>
      <w:ind w:left="940"/>
    </w:pPr>
    <w:rPr>
      <w:rFonts w:ascii="Times New Roman" w:hAnsi="Times New Roman" w:eastAsia="Times New Roman" w:cs="Times New Roman"/>
      <w:b w:val="1"/>
      <w:bCs w:val="1"/>
      <w:sz w:val="24"/>
      <w:szCs w:val="24"/>
      <w:vertAlign w:val="baseline"/>
    </w:rPr>
  </w:style>
  <w:style w:type="paragraph" w:styleId="Heading4">
    <w:name w:val="heading 4"/>
    <w:basedOn w:val="Normal"/>
    <w:next w:val="Normal"/>
    <w:pPr>
      <w:widowControl w:val="0"/>
      <w:ind w:left="925"/>
    </w:pPr>
    <w:rPr>
      <w:rFonts w:ascii="Times New Roman" w:hAnsi="Times New Roman" w:eastAsia="Times New Roman" w:cs="Times New Roman"/>
      <w:b w:val="1"/>
      <w:bCs w:val="1"/>
      <w:sz w:val="23"/>
      <w:szCs w:val="23"/>
      <w:vertAlign w:val="baseline"/>
    </w:rPr>
  </w:style>
  <w:style w:type="paragraph" w:styleId="Heading5">
    <w:name w:val="heading 5"/>
    <w:basedOn w:val="Normal"/>
    <w:next w:val="Normal"/>
    <w:pPr>
      <w:widowControl w:val="0"/>
      <w:spacing w:before="76" w:lineRule="auto"/>
      <w:ind w:left="968"/>
    </w:pPr>
    <w:rPr>
      <w:rFonts w:ascii="Times New Roman" w:hAnsi="Times New Roman" w:eastAsia="Times New Roman" w:cs="Times New Roman"/>
      <w:b w:val="1"/>
      <w:bCs w:val="1"/>
      <w:sz w:val="22"/>
      <w:szCs w:val="22"/>
      <w:vertAlign w:val="baseline"/>
    </w:rPr>
  </w:style>
  <w:style w:type="paragraph" w:styleId="Heading6">
    <w:name w:val="heading 6"/>
    <w:basedOn w:val="Normal"/>
    <w:next w:val="Normal"/>
    <w:pPr>
      <w:keepNext w:val="1"/>
      <w:keepLines w:val="1"/>
      <w:widowControl w:val="0"/>
      <w:spacing w:before="40" w:lineRule="auto"/>
    </w:pPr>
    <w:rPr>
      <w:rFonts w:ascii="Cambria" w:hAnsi="Cambria" w:eastAsia="Cambria" w:cs="Cambria"/>
      <w:color w:val="243f60"/>
      <w:sz w:val="22"/>
      <w:szCs w:val="22"/>
      <w:vertAlign w:val="baseline"/>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libri" w:hAnsi="Calibri" w:eastAsia="Calibri"/>
      <w:b w:val="1"/>
      <w:bCs w:val="1"/>
      <w:w w:val="100"/>
      <w:position w:val="-1"/>
      <w:sz w:val="40"/>
      <w:szCs w:val="40"/>
      <w:effect w:val="none"/>
      <w:vertAlign w:val="baseline"/>
      <w:cs w:val="0"/>
      <w:em w:val="none"/>
      <w:lang w:val="en-US" w:eastAsia="en-US"/>
    </w:rPr>
  </w:style>
  <w:style w:type="character" w:styleId="Heading2Char">
    <w:name w:val="Heading 2 Char"/>
    <w:next w:val="Heading2Char"/>
    <w:autoRedefine w:val="0"/>
    <w:hidden w:val="0"/>
    <w:qFormat w:val="0"/>
    <w:rPr>
      <w:rFonts w:ascii="Times New Roman" w:hAnsi="Times New Roman" w:eastAsia="Times New Roman"/>
      <w:b w:val="1"/>
      <w:bCs w:val="1"/>
      <w:w w:val="100"/>
      <w:position w:val="-1"/>
      <w:sz w:val="30"/>
      <w:szCs w:val="30"/>
      <w:effect w:val="none"/>
      <w:vertAlign w:val="baseline"/>
      <w:cs w:val="0"/>
      <w:em w:val="none"/>
      <w:lang w:val="en-US" w:eastAsia="en-US"/>
    </w:rPr>
  </w:style>
  <w:style w:type="character" w:styleId="Heading3Char">
    <w:name w:val="Heading 3 Char"/>
    <w:next w:val="Heading3Char"/>
    <w:autoRedefine w:val="0"/>
    <w:hidden w:val="0"/>
    <w:qFormat w:val="0"/>
    <w:rPr>
      <w:rFonts w:ascii="Times New Roman" w:hAnsi="Times New Roman" w:eastAsia="Times New Roman"/>
      <w:b w:val="1"/>
      <w:bCs w:val="1"/>
      <w:w w:val="100"/>
      <w:position w:val="-1"/>
      <w:sz w:val="24"/>
      <w:szCs w:val="24"/>
      <w:effect w:val="none"/>
      <w:vertAlign w:val="baseline"/>
      <w:cs w:val="0"/>
      <w:em w:val="none"/>
      <w:lang w:val="en-US" w:eastAsia="en-US"/>
    </w:rPr>
  </w:style>
  <w:style w:type="character" w:styleId="Heading4Char">
    <w:name w:val="Heading 4 Char"/>
    <w:next w:val="Heading4Char"/>
    <w:autoRedefine w:val="0"/>
    <w:hidden w:val="0"/>
    <w:qFormat w:val="0"/>
    <w:rPr>
      <w:rFonts w:ascii="Times New Roman" w:hAnsi="Times New Roman" w:eastAsia="Times New Roman"/>
      <w:b w:val="1"/>
      <w:bCs w:val="1"/>
      <w:w w:val="100"/>
      <w:position w:val="-1"/>
      <w:sz w:val="23"/>
      <w:szCs w:val="23"/>
      <w:effect w:val="none"/>
      <w:vertAlign w:val="baseline"/>
      <w:cs w:val="0"/>
      <w:em w:val="none"/>
      <w:lang w:val="en-US" w:eastAsia="en-US"/>
    </w:rPr>
  </w:style>
  <w:style w:type="character" w:styleId="Heading5Char">
    <w:name w:val="Heading 5 Char"/>
    <w:next w:val="Heading5Char"/>
    <w:autoRedefine w:val="0"/>
    <w:hidden w:val="0"/>
    <w:qFormat w:val="0"/>
    <w:rPr>
      <w:rFonts w:ascii="Times New Roman" w:hAnsi="Times New Roman" w:eastAsia="Times New Roman"/>
      <w:b w:val="1"/>
      <w:bCs w:val="1"/>
      <w:w w:val="100"/>
      <w:position w:val="-1"/>
      <w:effect w:val="none"/>
      <w:vertAlign w:val="baseline"/>
      <w:cs w:val="0"/>
      <w:em w:val="none"/>
      <w:lang w:val="en-US" w:eastAsia="en-US"/>
    </w:rPr>
  </w:style>
  <w:style w:type="paragraph" w:styleId="TOC1">
    <w:name w:val="TOC 1"/>
    <w:basedOn w:val="Normal"/>
    <w:next w:val="TOC1"/>
    <w:autoRedefine w:val="0"/>
    <w:hidden w:val="0"/>
    <w:qFormat w:val="0"/>
    <w:pPr>
      <w:widowControl w:val="0"/>
      <w:suppressAutoHyphens w:val="1"/>
      <w:spacing w:before="125" w:line="1" w:lineRule="atLeast"/>
      <w:ind w:left="224" w:leftChars="-1" w:rightChars="0" w:firstLineChars="-1"/>
      <w:textDirection w:val="btLr"/>
      <w:textAlignment w:val="top"/>
      <w:outlineLvl w:val="0"/>
    </w:pPr>
    <w:rPr>
      <w:rFonts w:ascii="Times New Roman" w:hAnsi="Times New Roman" w:eastAsia="Times New Roman"/>
      <w:b w:val="1"/>
      <w:bCs w:val="1"/>
      <w:w w:val="100"/>
      <w:position w:val="-1"/>
      <w:sz w:val="24"/>
      <w:szCs w:val="24"/>
      <w:effect w:val="none"/>
      <w:vertAlign w:val="baseline"/>
      <w:cs w:val="0"/>
      <w:em w:val="none"/>
      <w:lang w:val="en-US" w:eastAsia="en-US" w:bidi="ar-SA"/>
    </w:rPr>
  </w:style>
  <w:style w:type="paragraph" w:styleId="TOC2">
    <w:name w:val="TOC 2"/>
    <w:basedOn w:val="Normal"/>
    <w:next w:val="TOC2"/>
    <w:autoRedefine w:val="0"/>
    <w:hidden w:val="0"/>
    <w:qFormat w:val="0"/>
    <w:pPr>
      <w:widowControl w:val="0"/>
      <w:suppressAutoHyphens w:val="1"/>
      <w:spacing w:line="1" w:lineRule="atLeast"/>
      <w:ind w:left="1104" w:leftChars="-1" w:rightChars="0" w:hanging="660" w:firstLineChars="-1"/>
      <w:textDirection w:val="btLr"/>
      <w:textAlignment w:val="top"/>
      <w:outlineLvl w:val="0"/>
    </w:pPr>
    <w:rPr>
      <w:rFonts w:ascii="Times New Roman" w:hAnsi="Times New Roman" w:eastAsia="Times New Roman"/>
      <w:w w:val="100"/>
      <w:position w:val="-1"/>
      <w:sz w:val="24"/>
      <w:szCs w:val="24"/>
      <w:effect w:val="none"/>
      <w:vertAlign w:val="baseline"/>
      <w:cs w:val="0"/>
      <w:em w:val="none"/>
      <w:lang w:val="en-US" w:eastAsia="en-US" w:bidi="ar-SA"/>
    </w:rPr>
  </w:style>
  <w:style w:type="paragraph" w:styleId="TOC3">
    <w:name w:val="TOC 3"/>
    <w:basedOn w:val="Normal"/>
    <w:next w:val="TOC3"/>
    <w:autoRedefine w:val="0"/>
    <w:hidden w:val="0"/>
    <w:qFormat w:val="0"/>
    <w:pPr>
      <w:widowControl w:val="0"/>
      <w:suppressAutoHyphens w:val="1"/>
      <w:spacing w:line="1" w:lineRule="atLeast"/>
      <w:ind w:left="1323" w:leftChars="-1" w:rightChars="0" w:hanging="660" w:firstLineChars="-1"/>
      <w:textDirection w:val="btLr"/>
      <w:textAlignment w:val="top"/>
      <w:outlineLvl w:val="0"/>
    </w:pPr>
    <w:rPr>
      <w:rFonts w:ascii="Times New Roman" w:hAnsi="Times New Roman" w:eastAsia="Times New Roman"/>
      <w:w w:val="100"/>
      <w:position w:val="-1"/>
      <w:sz w:val="24"/>
      <w:szCs w:val="24"/>
      <w:effect w:val="none"/>
      <w:vertAlign w:val="baseline"/>
      <w:cs w:val="0"/>
      <w:em w:val="none"/>
      <w:lang w:val="en-US" w:eastAsia="en-US" w:bidi="ar-SA"/>
    </w:rPr>
  </w:style>
  <w:style w:type="paragraph" w:styleId="BodyText">
    <w:name w:val="Body Text"/>
    <w:basedOn w:val="Normal"/>
    <w:next w:val="BodyText"/>
    <w:autoRedefine w:val="0"/>
    <w:hidden w:val="0"/>
    <w:qFormat w:val="0"/>
    <w:pPr>
      <w:widowControl w:val="0"/>
      <w:suppressAutoHyphens w:val="1"/>
      <w:spacing w:before="76" w:line="1" w:lineRule="atLeast"/>
      <w:ind w:left="968" w:leftChars="-1" w:rightChars="0" w:firstLineChars="-1"/>
      <w:textDirection w:val="btLr"/>
      <w:textAlignment w:val="top"/>
      <w:outlineLvl w:val="0"/>
    </w:pPr>
    <w:rPr>
      <w:rFonts w:ascii="Times New Roman" w:hAnsi="Times New Roman" w:eastAsia="Times New Roman"/>
      <w:w w:val="100"/>
      <w:position w:val="-1"/>
      <w:sz w:val="22"/>
      <w:szCs w:val="22"/>
      <w:effect w:val="none"/>
      <w:vertAlign w:val="baseline"/>
      <w:cs w:val="0"/>
      <w:em w:val="none"/>
      <w:lang w:val="en-US" w:eastAsia="en-US" w:bidi="ar-SA"/>
    </w:rPr>
  </w:style>
  <w:style w:type="character" w:styleId="BodyTextChar">
    <w:name w:val="Body Text Char"/>
    <w:next w:val="BodyTextChar"/>
    <w:autoRedefine w:val="0"/>
    <w:hidden w:val="0"/>
    <w:qFormat w:val="0"/>
    <w:rPr>
      <w:rFonts w:ascii="Times New Roman" w:hAnsi="Times New Roman" w:eastAsia="Times New Roman"/>
      <w:w w:val="100"/>
      <w:position w:val="-1"/>
      <w:effect w:val="none"/>
      <w:vertAlign w:val="baseline"/>
      <w:cs w:val="0"/>
      <w:em w:val="none"/>
      <w:lang w:val="en-US" w:eastAsia="en-US"/>
    </w:rPr>
  </w:style>
  <w:style w:type="paragraph" w:styleId="ListParagraph">
    <w:name w:val="List Paragraph"/>
    <w:basedOn w:val="Normal"/>
    <w:next w:val="ListParagraph"/>
    <w:autoRedefine w:val="0"/>
    <w:hidden w:val="0"/>
    <w:qFormat w:val="0"/>
    <w:pPr>
      <w:widowControl w:val="0"/>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val="en-US" w:eastAsia="en-US" w:bidi="ar-SA"/>
    </w:rPr>
  </w:style>
  <w:style w:type="paragraph" w:styleId="TableParagraph">
    <w:name w:val="Table Paragraph"/>
    <w:basedOn w:val="Normal"/>
    <w:next w:val="TableParagraph"/>
    <w:autoRedefine w:val="0"/>
    <w:hidden w:val="0"/>
    <w:qFormat w:val="0"/>
    <w:pPr>
      <w:widowControl w:val="0"/>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val="en-US" w:eastAsia="en-US" w:bidi="ar-SA"/>
    </w:rPr>
  </w:style>
  <w:style w:type="paragraph" w:styleId="BalloonText">
    <w:name w:val="Balloon Text"/>
    <w:basedOn w:val="Normal"/>
    <w:next w:val="BalloonText"/>
    <w:autoRedefine w:val="0"/>
    <w:hidden w:val="0"/>
    <w:qFormat w:val="1"/>
    <w:pPr>
      <w:widowControl w:val="0"/>
      <w:suppressAutoHyphens w:val="1"/>
      <w:spacing w:line="1" w:lineRule="atLeast"/>
      <w:ind w:leftChars="-1" w:rightChars="0" w:firstLineChars="-1"/>
      <w:textDirection w:val="btLr"/>
      <w:textAlignment w:val="top"/>
      <w:outlineLvl w:val="0"/>
    </w:pPr>
    <w:rPr>
      <w:rFonts w:ascii="Tahoma" w:hAnsi="Tahoma" w:eastAsia="Calibri" w:cs="Tahoma"/>
      <w:w w:val="100"/>
      <w:position w:val="-1"/>
      <w:sz w:val="16"/>
      <w:szCs w:val="16"/>
      <w:effect w:val="none"/>
      <w:vertAlign w:val="baseline"/>
      <w:cs w:val="0"/>
      <w:em w:val="none"/>
      <w:lang w:val="en-US" w:eastAsia="en-US" w:bidi="ar-SA"/>
    </w:rPr>
  </w:style>
  <w:style w:type="character" w:styleId="BalloonTextChar">
    <w:name w:val="Balloon Text Char"/>
    <w:next w:val="BalloonTextChar"/>
    <w:autoRedefine w:val="0"/>
    <w:hidden w:val="0"/>
    <w:qFormat w:val="0"/>
    <w:rPr>
      <w:rFonts w:ascii="Tahoma" w:hAnsi="Tahoma" w:eastAsia="Calibri" w:cs="Tahoma"/>
      <w:w w:val="100"/>
      <w:position w:val="-1"/>
      <w:sz w:val="16"/>
      <w:szCs w:val="16"/>
      <w:effect w:val="none"/>
      <w:vertAlign w:val="baseline"/>
      <w:cs w:val="0"/>
      <w:em w:val="none"/>
      <w:lang w:val="en-US" w:eastAsia="en-US"/>
    </w:rPr>
  </w:style>
  <w:style w:type="paragraph" w:styleId="Header">
    <w:name w:val="Header"/>
    <w:basedOn w:val="Normal"/>
    <w:next w:val="Header"/>
    <w:autoRedefine w:val="0"/>
    <w:hidden w:val="0"/>
    <w:qFormat w:val="1"/>
    <w:pPr>
      <w:widowControl w:val="0"/>
      <w:tabs>
        <w:tab w:val="center" w:leader="none" w:pos="4513"/>
        <w:tab w:val="right" w:leader="none" w:pos="9026"/>
      </w:tabs>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val="en-US" w:eastAsia="en-US" w:bidi="ar-SA"/>
    </w:rPr>
  </w:style>
  <w:style w:type="character" w:styleId="HeaderChar">
    <w:name w:val="Header Char"/>
    <w:next w:val="HeaderChar"/>
    <w:autoRedefine w:val="0"/>
    <w:hidden w:val="0"/>
    <w:qFormat w:val="0"/>
    <w:rPr>
      <w:w w:val="100"/>
      <w:position w:val="-1"/>
      <w:sz w:val="22"/>
      <w:szCs w:val="22"/>
      <w:effect w:val="none"/>
      <w:vertAlign w:val="baseline"/>
      <w:cs w:val="0"/>
      <w:em w:val="none"/>
      <w:lang w:val="en-US" w:eastAsia="en-US"/>
    </w:rPr>
  </w:style>
  <w:style w:type="paragraph" w:styleId="Footer">
    <w:name w:val="Footer"/>
    <w:basedOn w:val="Normal"/>
    <w:next w:val="Footer"/>
    <w:autoRedefine w:val="0"/>
    <w:hidden w:val="0"/>
    <w:qFormat w:val="1"/>
    <w:pPr>
      <w:widowControl w:val="0"/>
      <w:tabs>
        <w:tab w:val="center" w:leader="none" w:pos="4513"/>
        <w:tab w:val="right" w:leader="none" w:pos="9026"/>
      </w:tabs>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val="en-US" w:eastAsia="en-US" w:bidi="ar-SA"/>
    </w:rPr>
  </w:style>
  <w:style w:type="character" w:styleId="FooterChar">
    <w:name w:val="Footer Char"/>
    <w:next w:val="FooterChar"/>
    <w:autoRedefine w:val="0"/>
    <w:hidden w:val="0"/>
    <w:qFormat w:val="0"/>
    <w:rPr>
      <w:w w:val="100"/>
      <w:position w:val="-1"/>
      <w:sz w:val="22"/>
      <w:szCs w:val="22"/>
      <w:effect w:val="none"/>
      <w:vertAlign w:val="baseline"/>
      <w:cs w:val="0"/>
      <w:em w:val="none"/>
      <w:lang w:val="en-US" w:eastAsia="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hAnsi="Calibri" w:eastAsia="DengXian" w:cs="Times New Roman"/>
      <w:w w:val="100"/>
      <w:position w:val="-1"/>
      <w:sz w:val="22"/>
      <w:szCs w:val="22"/>
      <w:effect w:val="none"/>
      <w:vertAlign w:val="baseline"/>
      <w:cs w:val="0"/>
      <w:em w:val="none"/>
      <w:lang/>
    </w:rPr>
    <w:tblPr>
      <w:tblStyle w:val="TableGrid"/>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6Char">
    <w:name w:val="Heading 6 Char"/>
    <w:next w:val="Heading6Char"/>
    <w:autoRedefine w:val="0"/>
    <w:hidden w:val="0"/>
    <w:qFormat w:val="0"/>
    <w:rPr>
      <w:rFonts w:ascii="Cambria" w:hAnsi="Cambria"/>
      <w:color w:val="243f60"/>
      <w:w w:val="100"/>
      <w:position w:val="-1"/>
      <w:sz w:val="22"/>
      <w:szCs w:val="22"/>
      <w:effect w:val="none"/>
      <w:vertAlign w:val="baseline"/>
      <w:cs w:val="0"/>
      <w:em w:val="none"/>
      <w:lang w:val="en-US" w:eastAsia="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Date">
    <w:name w:val="Date"/>
    <w:basedOn w:val="Normal"/>
    <w:next w:val="Normal"/>
    <w:autoRedefine w:val="0"/>
    <w:hidden w:val="0"/>
    <w:qFormat w:val="1"/>
    <w:pPr>
      <w:widowControl w:val="0"/>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val="en-US" w:eastAsia="en-US" w:bidi="ar-SA"/>
    </w:rPr>
  </w:style>
  <w:style w:type="character" w:styleId="DateChar">
    <w:name w:val="Date Char"/>
    <w:next w:val="DateChar"/>
    <w:autoRedefine w:val="0"/>
    <w:hidden w:val="0"/>
    <w:qFormat w:val="0"/>
    <w:rPr>
      <w:w w:val="100"/>
      <w:position w:val="-1"/>
      <w:sz w:val="22"/>
      <w:szCs w:val="22"/>
      <w:effect w:val="none"/>
      <w:vertAlign w:val="baseline"/>
      <w:cs w:val="0"/>
      <w:em w:val="none"/>
      <w:lang w:val="en-US" w:eastAsia="en-US"/>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widowControl w:val="0"/>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val="en-US" w:eastAsia="en-US" w:bidi="ar-SA"/>
    </w:rPr>
  </w:style>
  <w:style w:type="character" w:styleId="CommentTextChar">
    <w:name w:val="Comment Text Char"/>
    <w:next w:val="CommentTextChar"/>
    <w:autoRedefine w:val="0"/>
    <w:hidden w:val="0"/>
    <w:qFormat w:val="0"/>
    <w:rPr>
      <w:w w:val="100"/>
      <w:position w:val="-1"/>
      <w:effect w:val="none"/>
      <w:vertAlign w:val="baseline"/>
      <w:cs w:val="0"/>
      <w:em w:val="none"/>
      <w:lang w:val="en-US" w:eastAsia="en-US"/>
    </w:rPr>
  </w:style>
  <w:style w:type="paragraph" w:styleId="CommentSubject">
    <w:name w:val="Comment Subject"/>
    <w:basedOn w:val="CommentText"/>
    <w:next w:val="CommentText"/>
    <w:autoRedefine w:val="0"/>
    <w:hidden w:val="0"/>
    <w:qFormat w:val="1"/>
    <w:pPr>
      <w:widowControl w:val="0"/>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val="en-US" w:eastAsia="en-US" w:bidi="ar-SA"/>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val="en-US" w:eastAsia="en-US"/>
    </w:rPr>
  </w:style>
  <w:style w:type="paragraph" w:styleId="Normal(Web)">
    <w:name w:val="Normal (Web)"/>
    <w:basedOn w:val="Normal"/>
    <w:next w:val="Normal(Web)"/>
    <w:autoRedefine w:val="0"/>
    <w:hidden w:val="0"/>
    <w:qFormat w:val="1"/>
    <w:pPr>
      <w:widowControl w:val="1"/>
      <w:suppressAutoHyphens w:val="1"/>
      <w:spacing w:before="100" w:beforeAutospacing="1" w:after="100" w:afterAutospacing="1" w:line="1" w:lineRule="atLeast"/>
      <w:ind w:leftChars="-1" w:rightChars="0" w:firstLineChars="-1"/>
      <w:textDirection w:val="btLr"/>
      <w:textAlignment w:val="top"/>
      <w:outlineLvl w:val="0"/>
    </w:pPr>
    <w:rPr>
      <w:rFonts w:ascii="Times New Roman" w:hAnsi="Times New Roman" w:eastAsia="SimSun"/>
      <w:w w:val="100"/>
      <w:position w:val="-1"/>
      <w:sz w:val="24"/>
      <w:szCs w:val="24"/>
      <w:effect w:val="none"/>
      <w:vertAlign w:val="baseline"/>
      <w:cs w:val="0"/>
      <w:em w:val="none"/>
      <w:lang w:val="en-GB" w:eastAsia="zh-CN" w:bidi="ar-SA"/>
    </w:rPr>
  </w:style>
  <w:style w:type="paragraph" w:styleId="NoSpacing">
    <w:name w:val="No Spacing"/>
    <w:next w:val="NoSpacing"/>
    <w:autoRedefine w:val="0"/>
    <w:hidden w:val="0"/>
    <w:qFormat w:val="0"/>
    <w:pPr>
      <w:widowControl w:val="0"/>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val="en-US" w:eastAsia="en-US" w:bidi="ar-SA"/>
    </w:rPr>
  </w:style>
  <w:style w:type="table" w:styleId="Table1">
    <w:basedOn w:val="TableNormal"/>
    <w:pPr>
      <w:spacing w:after="0" w:line="240" w:lineRule="auto"/>
    </w:pPr>
    <w:rPr>
      <w:rFonts w:ascii="Arial" w:hAnsi="Arial" w:eastAsia="Arial" w:cs="Arial"/>
      <w:color w:val="404040"/>
      <w:sz w:val="22"/>
      <w:szCs w:val="22"/>
    </w:rPr>
    <w:tblPr>
      <w:tblStyleRowBandSize w:val="1"/>
      <w:tblStyleColBandSize w:val="1"/>
      <w:tblCellMar>
        <w:top w:w="0.0" w:type="dxa"/>
        <w:left w:w="107.0" w:type="dxa"/>
        <w:bottom w:w="0.0" w:type="dxa"/>
        <w:right w:w="108.0" w:type="dxa"/>
      </w:tblCellMar>
    </w:tblPr>
    <w:tcPr>
      <w:shd w:val="clear" w:fill="fac090"/>
    </w:tcPr>
    <w:tblStylePr w:type="band1Horz">
      <w:rPr>
        <w:rFonts w:ascii="Arial" w:hAnsi="Arial" w:eastAsia="Arial" w:cs="Arial"/>
        <w:color w:val="404040"/>
        <w:sz w:val="22"/>
        <w:szCs w:val="22"/>
      </w:rPr>
      <w:tcPr>
        <w:tcBorders>
          <w:top w:val="single" w:color="fbd4b4" w:sz="4" w:space="0"/>
          <w:left w:val="single" w:color="fbd4b4" w:sz="4" w:space="0"/>
          <w:bottom w:val="single" w:color="fbd4b4" w:sz="4" w:space="0"/>
          <w:right w:val="single" w:color="fbd4b4" w:sz="4" w:space="0"/>
        </w:tcBorders>
        <w:shd w:val="clear" w:fill="fce4d0"/>
      </w:tcPr>
    </w:tblStylePr>
    <w:tblStylePr w:type="band1Vert">
      <w:rPr>
        <w:rFonts w:ascii="Arial" w:hAnsi="Arial" w:eastAsia="Arial" w:cs="Arial"/>
        <w:color w:val="404040"/>
        <w:sz w:val="22"/>
        <w:szCs w:val="22"/>
      </w:rPr>
      <w:tcPr>
        <w:tcBorders>
          <w:left w:val="single" w:color="ffffff" w:sz="4" w:space="0"/>
          <w:right w:val="single" w:color="ffffff" w:sz="4" w:space="0"/>
        </w:tcBorders>
        <w:shd w:val="clear" w:fill="fce4d0"/>
      </w:tcPr>
    </w:tblStylePr>
    <w:tblStylePr w:type="band2Horz">
      <w:rPr>
        <w:rFonts w:ascii="Arial" w:hAnsi="Arial" w:eastAsia="Arial" w:cs="Arial"/>
        <w:color w:val="404040"/>
        <w:sz w:val="22"/>
        <w:szCs w:val="22"/>
      </w:rPr>
      <w:tcPr>
        <w:tcBorders>
          <w:top w:val="single" w:color="ffffff" w:sz="4" w:space="0"/>
          <w:bottom w:val="single" w:color="ffffff" w:sz="4" w:space="0"/>
        </w:tcBorders>
        <w:shd w:val="clear" w:fill="fde9d9"/>
      </w:tcPr>
    </w:tblStylePr>
    <w:tblStylePr w:type="band2Vert">
      <w:rPr>
        <w:rFonts w:ascii="Arial" w:hAnsi="Arial" w:eastAsia="Arial" w:cs="Arial"/>
        <w:color w:val="404040"/>
        <w:sz w:val="22"/>
        <w:szCs w:val="22"/>
      </w:rPr>
      <w:tcPr>
        <w:tcBorders>
          <w:left w:val="single" w:color="ffffff" w:sz="4" w:space="0"/>
          <w:right w:val="single" w:color="ffffff" w:sz="4" w:space="0"/>
        </w:tcBorders>
        <w:shd w:val="clear" w:fill="fde9d9"/>
      </w:tcPr>
    </w:tblStylePr>
    <w:tblStylePr w:type="firstCol">
      <w:pPr>
        <w:jc w:val="right"/>
      </w:pPr>
      <w:rPr>
        <w:rFonts w:ascii="Arial" w:hAnsi="Arial" w:eastAsia="Arial" w:cs="Arial"/>
        <w:b w:val="1"/>
        <w:i w:val="1"/>
        <w:smallCaps w:val="1"/>
        <w:color w:val="404040"/>
        <w:sz w:val="22"/>
        <w:szCs w:val="22"/>
      </w:rPr>
      <w:tcPr>
        <w:tcBorders>
          <w:top w:val="nil" w:color="000000" w:sz="0" w:space="0"/>
          <w:left w:val="nil" w:color="000000" w:sz="0" w:space="0"/>
          <w:bottom w:val="nil" w:color="000000" w:sz="0" w:space="0"/>
          <w:right w:val="single" w:color="fac090" w:sz="4" w:space="0"/>
        </w:tcBorders>
        <w:shd w:val="clear" w:fill="f79646"/>
      </w:tcPr>
    </w:tblStylePr>
    <w:tblStylePr w:type="firstRow">
      <w:rPr>
        <w:rFonts w:ascii="Arial" w:hAnsi="Arial" w:eastAsia="Arial" w:cs="Arial"/>
        <w:b w:val="1"/>
        <w:i w:val="1"/>
        <w:smallCaps w:val="1"/>
        <w:color w:val="404040"/>
        <w:sz w:val="22"/>
        <w:szCs w:val="22"/>
      </w:rPr>
      <w:tcPr>
        <w:tcBorders>
          <w:top w:val="nil" w:color="000000" w:sz="0" w:space="0"/>
          <w:left w:val="nil" w:color="000000" w:sz="0" w:space="0"/>
          <w:bottom w:val="single" w:color="fac090" w:sz="12" w:space="0"/>
          <w:right w:val="nil" w:color="000000" w:sz="0" w:space="0"/>
        </w:tcBorders>
        <w:shd w:val="clear" w:fill="f79646"/>
      </w:tcPr>
    </w:tblStylePr>
    <w:tblStylePr w:type="lastCol">
      <w:rPr>
        <w:rFonts w:ascii="Arial" w:hAnsi="Arial" w:eastAsia="Arial" w:cs="Arial"/>
        <w:b w:val="1"/>
        <w:i w:val="1"/>
        <w:smallCaps w:val="1"/>
        <w:color w:val="404040"/>
        <w:sz w:val="22"/>
        <w:szCs w:val="22"/>
      </w:rPr>
      <w:tcPr>
        <w:tcBorders>
          <w:top w:val="nil" w:color="000000" w:sz="0" w:space="0"/>
          <w:left w:val="single" w:color="fac090" w:sz="12" w:space="0"/>
          <w:bottom w:val="nil" w:color="000000" w:sz="0" w:space="0"/>
          <w:right w:val="nil" w:color="000000" w:sz="0" w:space="0"/>
        </w:tcBorders>
        <w:shd w:val="clear" w:fill="f79646"/>
      </w:tcPr>
    </w:tblStylePr>
    <w:tblStylePr w:type="lastRow">
      <w:rPr>
        <w:rFonts w:ascii="Arial" w:hAnsi="Arial" w:eastAsia="Arial" w:cs="Arial"/>
        <w:b w:val="1"/>
        <w:i w:val="1"/>
        <w:smallCaps w:val="1"/>
        <w:color w:val="404040"/>
        <w:sz w:val="22"/>
        <w:szCs w:val="22"/>
      </w:rPr>
      <w:tcPr>
        <w:tcBorders>
          <w:top w:val="single" w:color="fac090" w:sz="12" w:space="0"/>
          <w:left w:val="nil" w:color="000000" w:sz="0" w:space="0"/>
          <w:bottom w:val="nil" w:color="000000" w:sz="0" w:space="0"/>
          <w:right w:val="nil" w:color="000000" w:sz="0" w:space="0"/>
        </w:tcBorders>
        <w:shd w:val="clear" w:fill="f79646"/>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Arial" w:hAnsi="Arial" w:eastAsia="Arial" w:cs="Arial"/>
      <w:color w:val="404040"/>
      <w:sz w:val="22"/>
      <w:szCs w:val="22"/>
      <w:vertAlign w:val="baseline"/>
    </w:rPr>
    <w:tblPr>
      <w:tblStyleRowBandSize w:val="1"/>
      <w:tblStyleColBandSize w:val="1"/>
      <w:tblCellMar>
        <w:top w:w="0.0" w:type="dxa"/>
        <w:left w:w="115.0" w:type="dxa"/>
        <w:bottom w:w="0.0" w:type="dxa"/>
        <w:right w:w="115.0" w:type="dxa"/>
      </w:tblCellMar>
    </w:tblPr>
    <w:tcPr>
      <w:shd w:val="clear" w:fill="fac090"/>
    </w:tcPr>
    <w:tblStylePr w:type="band1Horz">
      <w:rPr>
        <w:rFonts w:ascii="Arial" w:hAnsi="Arial" w:eastAsia="Arial" w:cs="Arial"/>
        <w:color w:val="404040"/>
        <w:sz w:val="22"/>
        <w:szCs w:val="22"/>
      </w:rPr>
      <w:tcPr>
        <w:tcBorders>
          <w:top w:val="single" w:color="fbd4b4" w:sz="4" w:space="0"/>
          <w:left w:val="single" w:color="fbd4b4" w:sz="4" w:space="0"/>
          <w:bottom w:val="single" w:color="fbd4b4" w:sz="4" w:space="0"/>
          <w:right w:val="single" w:color="fbd4b4" w:sz="4" w:space="0"/>
        </w:tcBorders>
        <w:shd w:val="clear" w:fill="fce4d0"/>
      </w:tcPr>
    </w:tblStylePr>
    <w:tblStylePr w:type="band1Vert">
      <w:rPr>
        <w:rFonts w:ascii="Arial" w:hAnsi="Arial" w:eastAsia="Arial" w:cs="Arial"/>
        <w:color w:val="404040"/>
        <w:sz w:val="22"/>
        <w:szCs w:val="22"/>
      </w:rPr>
      <w:tcPr>
        <w:tcBorders>
          <w:left w:val="single" w:color="ffffff" w:sz="4" w:space="0"/>
          <w:right w:val="single" w:color="ffffff" w:sz="4" w:space="0"/>
        </w:tcBorders>
        <w:shd w:val="clear" w:fill="fce4d0"/>
      </w:tcPr>
    </w:tblStylePr>
    <w:tblStylePr w:type="band2Horz">
      <w:rPr>
        <w:rFonts w:ascii="Arial" w:hAnsi="Arial" w:eastAsia="Arial" w:cs="Arial"/>
        <w:color w:val="404040"/>
        <w:sz w:val="22"/>
        <w:szCs w:val="22"/>
      </w:rPr>
      <w:tcPr>
        <w:tcBorders>
          <w:top w:val="single" w:color="ffffff" w:sz="4" w:space="0"/>
          <w:bottom w:val="single" w:color="ffffff" w:sz="4" w:space="0"/>
        </w:tcBorders>
        <w:shd w:val="clear" w:fill="fde9d9"/>
      </w:tcPr>
    </w:tblStylePr>
    <w:tblStylePr w:type="band2Vert">
      <w:rPr>
        <w:rFonts w:ascii="Arial" w:hAnsi="Arial" w:eastAsia="Arial" w:cs="Arial"/>
        <w:color w:val="404040"/>
        <w:sz w:val="22"/>
        <w:szCs w:val="22"/>
      </w:rPr>
      <w:tcPr>
        <w:tcBorders>
          <w:left w:val="single" w:color="ffffff" w:sz="4" w:space="0"/>
          <w:right w:val="single" w:color="ffffff" w:sz="4" w:space="0"/>
        </w:tcBorders>
        <w:shd w:val="clear" w:fill="fde9d9"/>
      </w:tcPr>
    </w:tblStylePr>
    <w:tblStylePr w:type="firstCol">
      <w:pPr>
        <w:jc w:val="right"/>
      </w:pPr>
      <w:rPr>
        <w:rFonts w:ascii="Arial" w:hAnsi="Arial" w:eastAsia="Arial" w:cs="Arial"/>
        <w:b w:val="1"/>
        <w:i w:val="1"/>
        <w:smallCaps w:val="1"/>
        <w:color w:val="404040"/>
        <w:sz w:val="22"/>
        <w:szCs w:val="22"/>
      </w:rPr>
      <w:tcPr>
        <w:tcBorders>
          <w:top w:val="nil" w:color="000000" w:sz="0" w:space="0"/>
          <w:left w:val="nil" w:color="000000" w:sz="0" w:space="0"/>
          <w:bottom w:val="nil" w:color="000000" w:sz="0" w:space="0"/>
          <w:right w:val="single" w:color="fac090" w:sz="4" w:space="0"/>
        </w:tcBorders>
        <w:shd w:val="clear" w:fill="f79646"/>
      </w:tcPr>
    </w:tblStylePr>
    <w:tblStylePr w:type="firstRow">
      <w:rPr>
        <w:rFonts w:ascii="Arial" w:hAnsi="Arial" w:eastAsia="Arial" w:cs="Arial"/>
        <w:b w:val="1"/>
        <w:i w:val="1"/>
        <w:smallCaps w:val="1"/>
        <w:color w:val="404040"/>
        <w:sz w:val="22"/>
        <w:szCs w:val="22"/>
      </w:rPr>
      <w:tcPr>
        <w:tcBorders>
          <w:top w:val="nil" w:color="000000" w:sz="0" w:space="0"/>
          <w:left w:val="nil" w:color="000000" w:sz="0" w:space="0"/>
          <w:bottom w:val="single" w:color="fac090" w:sz="12" w:space="0"/>
          <w:right w:val="nil" w:color="000000" w:sz="0" w:space="0"/>
        </w:tcBorders>
        <w:shd w:val="clear" w:fill="f79646"/>
      </w:tcPr>
    </w:tblStylePr>
    <w:tblStylePr w:type="lastCol">
      <w:rPr>
        <w:rFonts w:ascii="Arial" w:hAnsi="Arial" w:eastAsia="Arial" w:cs="Arial"/>
        <w:b w:val="1"/>
        <w:i w:val="1"/>
        <w:smallCaps w:val="1"/>
        <w:color w:val="404040"/>
        <w:sz w:val="22"/>
        <w:szCs w:val="22"/>
      </w:rPr>
      <w:tcPr>
        <w:tcBorders>
          <w:top w:val="nil" w:color="000000" w:sz="0" w:space="0"/>
          <w:left w:val="single" w:color="fac090" w:sz="12" w:space="0"/>
          <w:bottom w:val="nil" w:color="000000" w:sz="0" w:space="0"/>
          <w:right w:val="nil" w:color="000000" w:sz="0" w:space="0"/>
        </w:tcBorders>
        <w:shd w:val="clear" w:fill="f79646"/>
      </w:tcPr>
    </w:tblStylePr>
    <w:tblStylePr w:type="lastRow">
      <w:rPr>
        <w:rFonts w:ascii="Arial" w:hAnsi="Arial" w:eastAsia="Arial" w:cs="Arial"/>
        <w:b w:val="1"/>
        <w:i w:val="1"/>
        <w:smallCaps w:val="1"/>
        <w:color w:val="404040"/>
        <w:sz w:val="22"/>
        <w:szCs w:val="22"/>
      </w:rPr>
      <w:tcPr>
        <w:tcBorders>
          <w:top w:val="single" w:color="fac090" w:sz="12" w:space="0"/>
          <w:left w:val="nil" w:color="000000" w:sz="0" w:space="0"/>
          <w:bottom w:val="nil" w:color="000000" w:sz="0" w:space="0"/>
          <w:right w:val="nil" w:color="000000" w:sz="0" w:space="0"/>
        </w:tcBorders>
        <w:shd w:val="clear" w:fill="f79646"/>
      </w:tcPr>
    </w:tblStyle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pPr>
      <w:spacing w:after="0" w:line="240" w:lineRule="auto"/>
    </w:pPr>
    <w:rPr>
      <w:rFonts w:ascii="Arial" w:hAnsi="Arial" w:eastAsia="Arial" w:cs="Arial"/>
      <w:color w:val="404040"/>
      <w:sz w:val="22"/>
      <w:szCs w:val="22"/>
      <w:vertAlign w:val="baseline"/>
    </w:rPr>
    <w:tblPr>
      <w:tblStyleRowBandSize w:val="1"/>
      <w:tblStyleColBandSize w:val="1"/>
      <w:tblCellMar>
        <w:top w:w="0.0" w:type="dxa"/>
        <w:left w:w="115.0" w:type="dxa"/>
        <w:bottom w:w="0.0" w:type="dxa"/>
        <w:right w:w="115.0" w:type="dxa"/>
      </w:tblCellMar>
    </w:tblPr>
    <w:tcPr>
      <w:shd w:val="clear" w:fill="fac090"/>
    </w:tcPr>
    <w:tblStylePr w:type="band1Horz">
      <w:rPr>
        <w:rFonts w:ascii="Arial" w:hAnsi="Arial" w:eastAsia="Arial" w:cs="Arial"/>
        <w:color w:val="404040"/>
        <w:sz w:val="22"/>
        <w:szCs w:val="22"/>
      </w:rPr>
      <w:tcPr>
        <w:tcBorders>
          <w:top w:val="single" w:color="fbd4b4" w:sz="4" w:space="0"/>
          <w:left w:val="single" w:color="fbd4b4" w:sz="4" w:space="0"/>
          <w:bottom w:val="single" w:color="fbd4b4" w:sz="4" w:space="0"/>
          <w:right w:val="single" w:color="fbd4b4" w:sz="4" w:space="0"/>
        </w:tcBorders>
        <w:shd w:val="clear" w:fill="fce4d0"/>
      </w:tcPr>
    </w:tblStylePr>
    <w:tblStylePr w:type="band1Vert">
      <w:rPr>
        <w:rFonts w:ascii="Arial" w:hAnsi="Arial" w:eastAsia="Arial" w:cs="Arial"/>
        <w:color w:val="404040"/>
        <w:sz w:val="22"/>
        <w:szCs w:val="22"/>
      </w:rPr>
      <w:tcPr>
        <w:tcBorders>
          <w:left w:val="single" w:color="ffffff" w:sz="4" w:space="0"/>
          <w:right w:val="single" w:color="ffffff" w:sz="4" w:space="0"/>
        </w:tcBorders>
        <w:shd w:val="clear" w:fill="fce4d0"/>
      </w:tcPr>
    </w:tblStylePr>
    <w:tblStylePr w:type="band2Horz">
      <w:rPr>
        <w:rFonts w:ascii="Arial" w:hAnsi="Arial" w:eastAsia="Arial" w:cs="Arial"/>
        <w:color w:val="404040"/>
        <w:sz w:val="22"/>
        <w:szCs w:val="22"/>
      </w:rPr>
      <w:tcPr>
        <w:tcBorders>
          <w:top w:val="single" w:color="ffffff" w:sz="4" w:space="0"/>
          <w:bottom w:val="single" w:color="ffffff" w:sz="4" w:space="0"/>
        </w:tcBorders>
        <w:shd w:val="clear" w:fill="fde9d9"/>
      </w:tcPr>
    </w:tblStylePr>
    <w:tblStylePr w:type="band2Vert">
      <w:rPr>
        <w:rFonts w:ascii="Arial" w:hAnsi="Arial" w:eastAsia="Arial" w:cs="Arial"/>
        <w:color w:val="404040"/>
        <w:sz w:val="22"/>
        <w:szCs w:val="22"/>
      </w:rPr>
      <w:tcPr>
        <w:tcBorders>
          <w:left w:val="single" w:color="ffffff" w:sz="4" w:space="0"/>
          <w:right w:val="single" w:color="ffffff" w:sz="4" w:space="0"/>
        </w:tcBorders>
        <w:shd w:val="clear" w:fill="fde9d9"/>
      </w:tcPr>
    </w:tblStylePr>
    <w:tblStylePr w:type="firstCol">
      <w:pPr>
        <w:jc w:val="right"/>
      </w:pPr>
      <w:rPr>
        <w:rFonts w:ascii="Arial" w:hAnsi="Arial" w:eastAsia="Arial" w:cs="Arial"/>
        <w:b w:val="1"/>
        <w:bCs w:val="1"/>
        <w:i w:val="1"/>
        <w:iCs w:val="1"/>
        <w:smallCaps w:val="1"/>
        <w:color w:val="404040"/>
        <w:sz w:val="22"/>
        <w:szCs w:val="22"/>
      </w:rPr>
      <w:tcPr>
        <w:tcBorders>
          <w:top w:val="nil" w:color="000000" w:sz="0" w:space="0"/>
          <w:left w:val="nil" w:color="000000" w:sz="0" w:space="0"/>
          <w:bottom w:val="nil" w:color="000000" w:sz="0" w:space="0"/>
          <w:right w:val="single" w:color="fac090" w:sz="4" w:space="0"/>
        </w:tcBorders>
        <w:shd w:val="clear" w:fill="f79646"/>
      </w:tcPr>
    </w:tblStylePr>
    <w:tblStylePr w:type="firstRow">
      <w:rPr>
        <w:rFonts w:ascii="Arial" w:hAnsi="Arial" w:eastAsia="Arial" w:cs="Arial"/>
        <w:b w:val="1"/>
        <w:bCs w:val="1"/>
        <w:i w:val="1"/>
        <w:iCs w:val="1"/>
        <w:smallCaps w:val="1"/>
        <w:color w:val="404040"/>
        <w:sz w:val="22"/>
        <w:szCs w:val="22"/>
      </w:rPr>
      <w:tcPr>
        <w:tcBorders>
          <w:top w:val="nil" w:color="000000" w:sz="0" w:space="0"/>
          <w:left w:val="nil" w:color="000000" w:sz="0" w:space="0"/>
          <w:bottom w:val="single" w:color="fac090" w:sz="12" w:space="0"/>
          <w:right w:val="nil" w:color="000000" w:sz="0" w:space="0"/>
        </w:tcBorders>
        <w:shd w:val="clear" w:fill="f79646"/>
      </w:tcPr>
    </w:tblStylePr>
    <w:tblStylePr w:type="lastCol">
      <w:rPr>
        <w:rFonts w:ascii="Arial" w:hAnsi="Arial" w:eastAsia="Arial" w:cs="Arial"/>
        <w:b w:val="1"/>
        <w:bCs w:val="1"/>
        <w:i w:val="1"/>
        <w:iCs w:val="1"/>
        <w:smallCaps w:val="1"/>
        <w:color w:val="404040"/>
        <w:sz w:val="22"/>
        <w:szCs w:val="22"/>
      </w:rPr>
      <w:tcPr>
        <w:tcBorders>
          <w:top w:val="nil" w:color="000000" w:sz="0" w:space="0"/>
          <w:left w:val="single" w:color="fac090" w:sz="12" w:space="0"/>
          <w:bottom w:val="nil" w:color="000000" w:sz="0" w:space="0"/>
          <w:right w:val="nil" w:color="000000" w:sz="0" w:space="0"/>
        </w:tcBorders>
        <w:shd w:val="clear" w:fill="f79646"/>
      </w:tcPr>
    </w:tblStylePr>
    <w:tblStylePr w:type="lastRow">
      <w:rPr>
        <w:rFonts w:ascii="Arial" w:hAnsi="Arial" w:eastAsia="Arial" w:cs="Arial"/>
        <w:b w:val="1"/>
        <w:bCs w:val="1"/>
        <w:i w:val="1"/>
        <w:iCs w:val="1"/>
        <w:smallCaps w:val="1"/>
        <w:color w:val="404040"/>
        <w:sz w:val="22"/>
        <w:szCs w:val="22"/>
      </w:rPr>
      <w:tcPr>
        <w:tcBorders>
          <w:top w:val="single" w:color="fac090" w:sz="12" w:space="0"/>
          <w:left w:val="nil" w:color="000000" w:sz="0" w:space="0"/>
          <w:bottom w:val="nil" w:color="000000" w:sz="0" w:space="0"/>
          <w:right w:val="nil" w:color="000000" w:sz="0" w:space="0"/>
        </w:tcBorders>
        <w:shd w:val="clear" w:fill="f79646"/>
      </w:tcPr>
    </w:tblStyle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1.xml" Id="rId10" /><Relationship Type="http://schemas.openxmlformats.org/officeDocument/2006/relationships/header" Target="header2.xml" Id="rId9" /><Relationship Type="http://schemas.openxmlformats.org/officeDocument/2006/relationships/styles" Target="styles.xml" Id="rId5" /><Relationship Type="http://schemas.openxmlformats.org/officeDocument/2006/relationships/image" Target="media/image1.png" Id="rId7" /><Relationship Type="http://schemas.openxmlformats.org/officeDocument/2006/relationships/header" Target="header1.xml" Id="rId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2025-12-09T12:12:30.0000000Z</dcterms:created>
</coreProperties>
</file>