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b/>
          <w:bCs/>
          <w:color w:val="3A7D44"/>
          <w:sz w:val="56"/>
          <w:szCs w:val="56"/>
        </w:rPr>
        <w:t xml:space="preserve">UNENTER.LIVE</w:t>
      </w:r>
    </w:p>
    <w:p>
      <w:pPr>
        <w:spacing w:after="0" w:before="120"/>
        <w:jc w:val="center"/>
      </w:pPr>
      <w:r>
        <w:rPr>
          <w:rFonts w:ascii="Arial" w:cs="Arial" w:eastAsia="Arial" w:hAnsi="Arial"/>
          <w:color w:val="3B82C4"/>
          <w:sz w:val="36"/>
          <w:szCs w:val="36"/>
        </w:rPr>
        <w:t xml:space="preserve">Multi-Zone Architecture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Developer Reference  |  April 2026</w:t>
      </w:r>
    </w:p>
    <w:p>
      <w:pPr>
        <w:spacing w:after="0" w:before="60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7D44" w:sz="16"/>
              <w:bottom w:val="none"/>
              <w:right w:val="none"/>
            </w:tcBorders>
            <w:shd w:fill="EAF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One shared codebase. Multiple independent deployments. Every zone shares the same components, styles, and utilities from a single core — no duplication, no drift.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A7D44"/>
          <w:sz w:val="36"/>
          <w:szCs w:val="36"/>
        </w:rPr>
        <w:t xml:space="preserve">1.  Before vs. After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Previously the project was a single monolithic Next.js app serving all routes. The new architecture uses Next.js multi-zones: each zone is its own Next.js process routed by Host header, while the core remains the single source of truth for all shared code.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A7D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Before — Monolith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A7D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After — Multi-Zone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Next.js app handles every route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 + isolated zone containers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sections live in src/app/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Zones own only their own pages (4 files for blog)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Hard to deploy sections independently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Each zone deploys and scales independently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Layout collisions between blog, shop, dashboard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NEXT_PUBLIC_ZONE controls which layout shell renders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big Docker image per deploy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 zone images — shared code lives in core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A7D44"/>
          <w:sz w:val="36"/>
          <w:szCs w:val="36"/>
        </w:rPr>
        <w:t xml:space="preserve">2.  How It Works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2.1  Request Flow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Every request passes through the same chain. NPM handles SSL. The proxy routes by Host header. Each zone container handles its own pages.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Browser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 HTTPS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Nginx Proxy Manager   (SSL, all subdomains point to same proxy IP:80)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 HTTP -&gt; 192.168.x.x:80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unt_proxy             (Node.js — routes by Host header)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 blog.unenter.live  -&gt; http://blog:3000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|  unenter.live       -&gt; http://unt_app:3000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unt_blog / unt_app    (Next.js zone containers)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2.2  The Flat Docker Build — Shared Code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Instead of building each zone from its own subdirectory (which causes cross-directory config failures), the zone Dockerfile builds from a single flat /app workspace: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entire core (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src/</w:t>
      </w:r>
      <w:r>
        <w:rPr>
          <w:rFonts w:ascii="Arial" w:cs="Arial" w:eastAsia="Arial" w:hAnsi="Arial"/>
          <w:sz w:val="22"/>
          <w:szCs w:val="22"/>
        </w:rPr>
        <w:t xml:space="preserve">, all configs) into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/app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Strip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src/app/</w:t>
      </w:r>
      <w:r>
        <w:rPr>
          <w:rFonts w:ascii="Arial" w:cs="Arial" w:eastAsia="Arial" w:hAnsi="Arial"/>
          <w:sz w:val="22"/>
          <w:szCs w:val="22"/>
        </w:rPr>
        <w:t xml:space="preserve"> (core pages the zone does not serve)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Keep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src/app/provider.tsx</w:t>
      </w:r>
      <w:r>
        <w:rPr>
          <w:rFonts w:ascii="Arial" w:cs="Arial" w:eastAsia="Arial" w:hAnsi="Arial"/>
          <w:sz w:val="22"/>
          <w:szCs w:val="22"/>
        </w:rPr>
        <w:t xml:space="preserve"> (shared Providers, theme, auth context)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Overlay zone pages from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zones/blog/src/app/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Run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next build</w:t>
      </w:r>
      <w:r>
        <w:rPr>
          <w:rFonts w:ascii="Arial" w:cs="Arial" w:eastAsia="Arial" w:hAnsi="Arial"/>
          <w:sz w:val="22"/>
          <w:szCs w:val="22"/>
        </w:rPr>
        <w:t xml:space="preserve"> — Next.js sees one flat project: core components + zone pages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B82C4" w:sz="16"/>
              <w:bottom w:val="none"/>
              <w:right w:val="none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Next.js has no idea it is building a zone. It sees a normal app with all components available under @/* and a small set of pages. The zone boundary only exists at the Docker and proxy layer.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2.3  Zone Identity — routeClassifier.ts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Each zone bakes in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NEXT_PUBLIC_ZONE=blog</w:t>
      </w:r>
      <w:r>
        <w:rPr>
          <w:rFonts w:ascii="Arial" w:cs="Arial" w:eastAsia="Arial" w:hAnsi="Arial"/>
          <w:sz w:val="22"/>
          <w:szCs w:val="22"/>
        </w:rPr>
        <w:t xml:space="preserve"> as a Docker build arg. The core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routeClassifier.ts</w:t>
      </w:r>
      <w:r>
        <w:rPr>
          <w:rFonts w:ascii="Arial" w:cs="Arial" w:eastAsia="Arial" w:hAnsi="Arial"/>
          <w:sz w:val="22"/>
          <w:szCs w:val="22"/>
        </w:rPr>
        <w:t xml:space="preserve"> checks this and forces the correct layout shell: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// src/components/Layouts/routeClassifier.ts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if (process.env.NEXT_PUBLIC_ZONE === 'blog' &amp;&amp; !isAuthPage)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return {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isHome:         cleanPathname === '/',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isLandingPage:  true,   // &lt;- forces LandingHeader + Footer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isShopRoute:    false,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isDashboardPage: false,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};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spacing w:after="0" w:before="12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ClientLayout checks this value and renders the correct shell. Update LandingHeader.tsx in the core — every zone gets the change automatically on the next build.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A7D44"/>
          <w:sz w:val="36"/>
          <w:szCs w:val="36"/>
        </w:rPr>
        <w:t xml:space="preserve">3.  Current Zones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A7D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Zone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A7D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Domain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A7D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Container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A7D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core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unenter.live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unt_app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— ghcr.io/makeouthillx32/unenter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blog.unenter.live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unt_blog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Live — built from zones/blog/Dockerfile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dashboard.unenter.live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unt_app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split — routed to core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shop.unenter.live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unt_app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split — routed to core</w:t>
            </w:r>
          </w:p>
        </w:tc>
      </w:tr>
      <w:tr>
        <w:tc>
          <w:tcPr>
            <w:tcW w:type="dxa" w:w="16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</w:t>
            </w:r>
          </w:p>
        </w:tc>
        <w:tc>
          <w:tcPr>
            <w:tcW w:type="dxa" w:w="24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app.unenter.live</w:t>
            </w:r>
          </w:p>
        </w:tc>
        <w:tc>
          <w:tcPr>
            <w:tcW w:type="dxa" w:w="200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unt_app</w:t>
            </w:r>
          </w:p>
        </w:tc>
        <w:tc>
          <w:tcPr>
            <w:tcW w:type="dxa" w:w="336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Pending split — routed to core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A7D44"/>
          <w:sz w:val="36"/>
          <w:szCs w:val="36"/>
        </w:rPr>
        <w:t xml:space="preserve">4.  Zone File Structure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4.1  What the Blog Zone Owns (4 files)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zones/blog/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+-- Dockerfile                  &lt;- flat build — all the magic is here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+-- package.json                &lt;- scripts only, zero dependencies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+-- src/app/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+-- layout.tsx              &lt;- wraps in core Providers + ClientLayout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+-- page.tsx                &lt;- blog list page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+-- [slug]/page.tsx         &lt;- individual post page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+-- globals.css             &lt;- self-contained CSS vars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A7D44" w:sz="16"/>
              <w:bottom w:val="none"/>
              <w:right w:val="none"/>
            </w:tcBorders>
            <w:shd w:fill="EAF4EC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No components folder. No lib folder. No utils folder. All of that comes from the core via @/* path aliases. The zone only defines pages.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4.2  What Every Zone Inherits from 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Components: </w:t>
      </w:r>
      <w:r>
        <w:rPr>
          <w:rFonts w:ascii="Arial" w:cs="Arial" w:eastAsia="Arial" w:hAnsi="Arial"/>
          <w:sz w:val="22"/>
          <w:szCs w:val="22"/>
        </w:rPr>
        <w:t xml:space="preserve">ClientLayout, LandingHeader, LandingFooter, Breadcrumb, all UI primitives</w:t>
      </w:r>
    </w:p>
    <w:p>
      <w:pPr>
        <w:pStyle w:val="ListParagraph"/>
        <w:numPr>
          <w:ilvl w:val="1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Any component added to src/components/ is instantly available in all zones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Utilities: </w:t>
      </w:r>
      <w:r>
        <w:rPr>
          <w:rFonts w:ascii="Arial" w:cs="Arial" w:eastAsia="Arial" w:hAnsi="Arial"/>
          <w:sz w:val="22"/>
          <w:szCs w:val="22"/>
        </w:rPr>
        <w:t xml:space="preserve">@/utils/supabase/server and /client, @/lib/* — all shared business logic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Design system: </w:t>
      </w:r>
      <w:r>
        <w:rPr>
          <w:rFonts w:ascii="Arial" w:cs="Arial" w:eastAsia="Arial" w:hAnsi="Arial"/>
          <w:sz w:val="22"/>
          <w:szCs w:val="22"/>
        </w:rPr>
        <w:t xml:space="preserve">Tailwind config, CSS variables, fonts, dark mode, all theme tokens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Providers: </w:t>
      </w:r>
      <w:r>
        <w:rPr>
          <w:rFonts w:ascii="Arial" w:cs="Arial" w:eastAsia="Arial" w:hAnsi="Arial"/>
          <w:sz w:val="22"/>
          <w:szCs w:val="22"/>
        </w:rPr>
        <w:t xml:space="preserve">Auth context, theme provider, toast system — src/app/provider.tsx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Build config: </w:t>
      </w:r>
      <w:r>
        <w:rPr>
          <w:rFonts w:ascii="Arial" w:cs="Arial" w:eastAsia="Arial" w:hAnsi="Arial"/>
          <w:sz w:val="22"/>
          <w:szCs w:val="22"/>
        </w:rPr>
        <w:t xml:space="preserve">next.config.js, tsconfig.json, postcss, tailwind — all root configs used as-is</w:t>
      </w:r>
    </w:p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A7D44"/>
          <w:sz w:val="36"/>
          <w:szCs w:val="36"/>
        </w:rPr>
        <w:t xml:space="preserve">5.  Adding a New Zone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Example: adding a marketing landing page zone at landing.unenter.live.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Step 1 — Create zone pages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zones/landing/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+-- Dockerfile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+-- package.json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+-- src/app/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+-- layout.tsx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+-- page.tsx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+-- globals.css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Step 2 — Copy the blog Dockerfile, change two lines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Change zone pages source: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COPY zones/landing/src/app/ ./src/app/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# Change zone identity: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ENV NEXT_PUBLIC_ZONE=landing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Step 3 — Add to docker-compose.yml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landing: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build: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context: .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dockerfile: zones/landing/Dockerfile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args: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NEXT_PUBLIC_SUPABASE_URL: 'http://kong:8000'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NEXT_PUBLIC_SUPABASE_ANON_KEY: '${ANON_KEY}'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container_name: unt_landing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restart: unless-stopped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environment: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NEXT_PUBLIC_ZONE: 'landing'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networks: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- unenter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Step 4 — Wire the proxy + NPM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to proxy env in docker-compose.yml: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UPSTREAM_LANDING: 'http://landing:3000'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entry to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proxy/server.js</w:t>
      </w:r>
      <w:r>
        <w:rPr>
          <w:rFonts w:ascii="Arial" w:cs="Arial" w:eastAsia="Arial" w:hAnsi="Arial"/>
          <w:sz w:val="22"/>
          <w:szCs w:val="22"/>
        </w:rPr>
        <w:t xml:space="preserve"> ZONE_UPSTREAMS map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 zone override block to </w:t>
      </w:r>
      <w:r>
        <w:rPr>
          <w:rFonts w:ascii="Courier New" w:cs="Courier New" w:eastAsia="Courier New" w:hAnsi="Courier New"/>
          <w:color w:val="2B7A0B"/>
          <w:sz w:val="20"/>
          <w:szCs w:val="20"/>
        </w:rPr>
        <w:t xml:space="preserve">routeClassifier.ts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NPM: add proxy host for landing.unenter.live pointing at the same proxy IP:80 (no other NPM changes needed)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B82C4" w:sz="16"/>
              <w:bottom w:val="none"/>
              <w:right w:val="none"/>
            </w:tcBorders>
            <w:shd w:fill="EBF3F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NPM config never needs to change for new zones. All subdomains already point at the proxy. Only the proxy routing table and routeClassifier need updating.</w:t>
            </w:r>
          </w:p>
        </w:tc>
      </w:tr>
    </w:tbl>
    <w:p>
      <w:pPr>
        <w:spacing w:after="0" w:before="240"/>
      </w:pPr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A7D44"/>
          <w:sz w:val="36"/>
          <w:szCs w:val="36"/>
        </w:rPr>
        <w:t xml:space="preserve">6.  Updating Shared Components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This is where the architecture pays off most. One change in the core propagates to every zone automatically on the next build.</w:t>
      </w:r>
    </w:p>
    <w:p>
      <w:pPr>
        <w:spacing w:after="0" w:before="80"/>
      </w:pPr>
      <w:r>
        <w:t xml:space="preserve"/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You edit:   src/components/Layouts/LandingHeader.tsx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src/components/Layouts/LandingFooter.tsx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src/app/provider.tsx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tailwind.config.ts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src/lib/anything.ts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Run:        .\build-and-push.ps1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Result:     Every zone (blog, shop, dashboard, app) picks up the change.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Zero extra work. No syncing. No drift between zones.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Rebuild vs. Restart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A7D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Needs a rebuild (docker compose build)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3A7D4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Only needs a restart (docker compose up -d)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change to src/components/**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Environment variable change (.env)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change to src/lib/** or src/utils/**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Secret rotation (ANON_KEY, JWT_SECRET)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Zone page changes (zones/*/src/app/**)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Scaling replicas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CSS / Tailwind config changes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Adding a new Supabase service</w:t>
            </w:r>
          </w:p>
        </w:tc>
      </w:tr>
      <w:tr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NEXT_PUBLIC_* variable changes</w:t>
            </w:r>
          </w:p>
        </w:tc>
        <w:tc>
          <w:tcPr>
            <w:tcW w:type="dxa" w:w="4680"/>
            <w:tcBorders>
              <w:top w:val="single" w:color="E0E0E0" w:sz="4"/>
              <w:left w:val="single" w:color="E0E0E0" w:sz="4"/>
              <w:bottom w:val="single" w:color="E0E0E0" w:sz="4"/>
              <w:right w:val="single" w:color="E0E0E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Proxy routing table update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A7D44"/>
          <w:sz w:val="36"/>
          <w:szCs w:val="36"/>
        </w:rPr>
        <w:t xml:space="preserve">7.  Build &amp; Deploy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build-and-push.ps1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Run from Z:\WEBSITES\webbymk2\ — builds, pushes, and deploys all zones in one shot: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.\build-and-push.ps1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1. Reads NEXT_PUBLIC_* vars from .env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2. Builds  -&gt; ghcr.io/makeouthillx32/unenter:latest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3. Builds  -&gt; ghcr.io/makeouthillx32/unenter-blog:latest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4. Pushes both to GHCR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5. docker compose pull app blog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6. docker compose up -d --build --remove-orphans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3A7D44"/>
          <w:sz w:val="36"/>
          <w:szCs w:val="36"/>
        </w:rPr>
        <w:t xml:space="preserve">8.  Quick Reference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Key Files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zones/blog/Dockerfile                 Zone build (flat approach)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zones/blog/src/app/layout.tsx         Imports core Providers + ClientLayout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zones/blog/src/app/globals.css        Self-contained CSS vars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src/components/Layouts/ClientLayout   Decides which shell to render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src/components/Layouts/routeClassifier.ts  NEXT_PUBLIC_ZONE override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src/components/Layouts/LandingHeader  Shared across all zones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proxy/server.js                       Zone routing by Host header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docker-compose.yml                    Single source of truth for infra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build-and-push.ps1                    One script to build + deploy everything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3B82C4"/>
          <w:sz w:val="28"/>
          <w:szCs w:val="28"/>
        </w:rPr>
        <w:t xml:space="preserve">Useful Commands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.\build-and-push.ps1                     Full rebuild + deploy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docker compose build blog                 Rebuild blog only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docker compose up -d blog                 Restart blog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docker compose up -d --build proxy        Restart proxy (routing change)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docker compose down &amp;&amp; docker compose up -d   Full reset (fixes network issues)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docker compose logs -f blog proxy         Live logs</w:t>
      </w:r>
    </w:p>
    <w:p>
      <w:pPr>
        <w:shd w:fill="F0F0F0" w:val="clear"/>
        <w:spacing w:after="0" w:before="0"/>
        <w:ind w:left="360" w:righ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docker exec unt_proxy wget -qO- http://blog:3000   Test internal routing</w:t>
      </w:r>
    </w:p>
    <w:p>
      <w:pPr>
        <w:spacing w:after="0" w:before="240"/>
      </w:pPr>
      <w:r>
        <w:t xml:space="preserve"/>
      </w:r>
    </w:p>
    <w:p>
      <w:pPr>
        <w:pBdr>
          <w:bottom w:val="single" w:color="E0E0E0" w:sz="6"/>
        </w:pBdr>
        <w:spacing w:after="200" w:before="20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unenter.live  —  Internal documentation  — 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/>
      </w:pBdr>
      <w:spacing w:after="0" w:before="16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0" w:sz="4"/>
      </w:pBdr>
      <w:spacing w:after="160" w:before="0"/>
    </w:pPr>
    <w:r>
      <w:rPr>
        <w:rFonts w:ascii="Arial" w:cs="Arial" w:eastAsia="Arial" w:hAnsi="Arial"/>
        <w:color w:val="888888"/>
        <w:sz w:val="18"/>
        <w:szCs w:val="18"/>
      </w:rPr>
      <w:t xml:space="preserve">Unenter.live  —  Multi-Zone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3A7D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3B82C4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2026-04-16T05:32:19.885Z</dcterms:created>
  <dcterms:modified xsi:type="dcterms:W3CDTF">2026-04-16T05:32:19.887Z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