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562C" w14:textId="36CAD08C" w:rsidR="00C467FD" w:rsidRDefault="00C467FD" w:rsidP="00C467FD">
      <w:pPr>
        <w:pStyle w:val="Heading1"/>
      </w:pPr>
      <w:r>
        <w:t>Version 2.0</w:t>
      </w:r>
      <w:r>
        <w:t>.1</w:t>
      </w:r>
      <w:r>
        <w:t xml:space="preserve"> | </w:t>
      </w:r>
      <w:r>
        <w:t>2024-Mar-</w:t>
      </w:r>
      <w:r w:rsidR="00A866D5">
        <w:t>27</w:t>
      </w:r>
    </w:p>
    <w:p w14:paraId="05039791" w14:textId="42DACC90" w:rsidR="00A866D5" w:rsidRPr="00A866D5" w:rsidRDefault="00A866D5" w:rsidP="00A866D5">
      <w:pPr>
        <w:pStyle w:val="ListParagraph"/>
        <w:numPr>
          <w:ilvl w:val="0"/>
          <w:numId w:val="2"/>
        </w:numPr>
        <w:rPr>
          <w:lang w:val="en-US"/>
        </w:rPr>
      </w:pPr>
      <w:r w:rsidRPr="00A866D5">
        <w:rPr>
          <w:lang w:val="en-US"/>
        </w:rPr>
        <w:t>Refactored User Guide with labelled diagram</w:t>
      </w:r>
    </w:p>
    <w:p w14:paraId="4D4ECBD7" w14:textId="370C26E2" w:rsidR="00A866D5" w:rsidRPr="00A866D5" w:rsidRDefault="00A866D5" w:rsidP="00A866D5">
      <w:pPr>
        <w:pStyle w:val="ListParagraph"/>
        <w:numPr>
          <w:ilvl w:val="0"/>
          <w:numId w:val="2"/>
        </w:numPr>
        <w:rPr>
          <w:lang w:val="en-US"/>
        </w:rPr>
      </w:pPr>
      <w:r w:rsidRPr="00A866D5">
        <w:rPr>
          <w:lang w:val="en-US"/>
        </w:rPr>
        <w:t>Separated out and updated sizing guide</w:t>
      </w:r>
    </w:p>
    <w:p w14:paraId="70F67D40" w14:textId="1ECA8141" w:rsidR="00AE17C6" w:rsidRPr="00AE17C6" w:rsidRDefault="00AE17C6" w:rsidP="00C229FB">
      <w:pPr>
        <w:pStyle w:val="Heading1"/>
      </w:pPr>
      <w:r>
        <w:t>Version 2.0</w:t>
      </w:r>
      <w:r w:rsidR="2C237DBB">
        <w:t xml:space="preserve"> </w:t>
      </w:r>
      <w:r>
        <w:t xml:space="preserve">| </w:t>
      </w:r>
      <w:r w:rsidR="00A866D5">
        <w:t>2022-Feb-02</w:t>
      </w:r>
    </w:p>
    <w:p w14:paraId="6A05A809" w14:textId="6AF55084" w:rsidR="00AE17C6" w:rsidRDefault="344F06EB" w:rsidP="00AE17C6">
      <w:r>
        <w:t>This is a newly designed handle to replace the old one.</w:t>
      </w:r>
    </w:p>
    <w:p w14:paraId="46AA1227" w14:textId="1EEC7B15" w:rsidR="344F06EB" w:rsidRDefault="344F06EB" w:rsidP="344F06EB">
      <w:r>
        <w:t>Improvements:</w:t>
      </w:r>
    </w:p>
    <w:p w14:paraId="0E46C02A" w14:textId="2F947C9F" w:rsidR="344F06EB" w:rsidRDefault="344F06EB" w:rsidP="344F06EB">
      <w:pPr>
        <w:pStyle w:val="ListParagraph"/>
        <w:numPr>
          <w:ilvl w:val="0"/>
          <w:numId w:val="1"/>
        </w:numPr>
      </w:pPr>
      <w:r>
        <w:t>Significantly reduced print time</w:t>
      </w:r>
    </w:p>
    <w:p w14:paraId="554095C7" w14:textId="68AE7BE6" w:rsidR="344F06EB" w:rsidRDefault="344F06EB" w:rsidP="344F06EB">
      <w:pPr>
        <w:pStyle w:val="ListParagraph"/>
        <w:numPr>
          <w:ilvl w:val="0"/>
          <w:numId w:val="1"/>
        </w:numPr>
      </w:pPr>
      <w:r>
        <w:t>Designed 3 different size</w:t>
      </w:r>
      <w:r w:rsidR="007C37BD">
        <w:t>d handles</w:t>
      </w:r>
      <w:r>
        <w:t xml:space="preserve"> to better accommodate different sized hands</w:t>
      </w:r>
      <w:r w:rsidR="00181AF4">
        <w:t xml:space="preserve">. The width and the </w:t>
      </w:r>
      <w:r w:rsidR="00265BD4">
        <w:t>height of the handle hole increases for the larger sized handles.</w:t>
      </w:r>
    </w:p>
    <w:p w14:paraId="2225D642" w14:textId="096AA31D" w:rsidR="344F06EB" w:rsidRDefault="344F06EB" w:rsidP="344F06EB">
      <w:pPr>
        <w:pStyle w:val="ListParagraph"/>
        <w:numPr>
          <w:ilvl w:val="0"/>
          <w:numId w:val="1"/>
        </w:numPr>
      </w:pPr>
      <w:r>
        <w:t>Made the handle less bulky</w:t>
      </w:r>
      <w:r w:rsidR="00943EAC">
        <w:t>.</w:t>
      </w:r>
    </w:p>
    <w:p w14:paraId="0A796142" w14:textId="171F8712" w:rsidR="00F42D5F" w:rsidRDefault="00F42D5F" w:rsidP="344F06EB">
      <w:pPr>
        <w:pStyle w:val="ListParagraph"/>
        <w:numPr>
          <w:ilvl w:val="0"/>
          <w:numId w:val="1"/>
        </w:numPr>
      </w:pPr>
      <w:r>
        <w:t xml:space="preserve">Increased </w:t>
      </w:r>
      <w:r w:rsidR="007E358A">
        <w:t>the strength</w:t>
      </w:r>
      <w:r w:rsidR="00D01F37">
        <w:t xml:space="preserve"> per gram</w:t>
      </w:r>
      <w:r>
        <w:t xml:space="preserve"> of the handle by connecting the two hooks</w:t>
      </w:r>
      <w:r w:rsidR="000D6287">
        <w:t>.</w:t>
      </w:r>
    </w:p>
    <w:p w14:paraId="2B77FB03" w14:textId="695C05E2" w:rsidR="00794CC5" w:rsidRDefault="00794CC5" w:rsidP="00794CC5">
      <w:pPr>
        <w:ind w:left="360"/>
      </w:pPr>
      <w:r>
        <w:rPr>
          <w:noProof/>
        </w:rPr>
        <w:drawing>
          <wp:inline distT="0" distB="0" distL="0" distR="0" wp14:anchorId="0A5AA63E" wp14:editId="6AD30516">
            <wp:extent cx="4900145" cy="1774209"/>
            <wp:effectExtent l="0" t="0" r="0" b="0"/>
            <wp:docPr id="3" name="Picture 3" descr="A picture containing indoor, plastic, spectacle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plastic, spectacles, clos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736" cy="17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DAB" w14:textId="48CB44FF" w:rsidR="00C467FD" w:rsidRPr="00AE17C6" w:rsidRDefault="00C467FD" w:rsidP="00C467FD">
      <w:pPr>
        <w:pStyle w:val="Heading1"/>
      </w:pPr>
      <w:r>
        <w:t xml:space="preserve">Version 1.0 | </w:t>
      </w:r>
      <w:r w:rsidR="00A866D5">
        <w:t>2018-Jan-01</w:t>
      </w:r>
    </w:p>
    <w:p w14:paraId="00BFCE19" w14:textId="77777777" w:rsidR="00C467FD" w:rsidRDefault="00C467FD" w:rsidP="00C467FD">
      <w:r>
        <w:t xml:space="preserve">This bag carrier was very strong, but ultimately replaced as the print time was much too long, and the handle was quite bulky. </w:t>
      </w:r>
    </w:p>
    <w:p w14:paraId="3FA23BCD" w14:textId="0FA56DE4" w:rsidR="00C467FD" w:rsidRDefault="00C467FD" w:rsidP="00C467FD">
      <w:r>
        <w:rPr>
          <w:noProof/>
        </w:rPr>
        <w:lastRenderedPageBreak/>
        <w:drawing>
          <wp:inline distT="0" distB="0" distL="0" distR="0" wp14:anchorId="5875701C" wp14:editId="2C5AC96D">
            <wp:extent cx="2340051" cy="1801505"/>
            <wp:effectExtent l="0" t="0" r="3175" b="8255"/>
            <wp:docPr id="2042874984" name="Picture 2042874984" descr="A red plastic object with a curved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74984" name="Picture 2042874984" descr="A red plastic object with a curved shape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7" t="14144" r="11538" b="15394"/>
                    <a:stretch/>
                  </pic:blipFill>
                  <pic:spPr bwMode="auto">
                    <a:xfrm>
                      <a:off x="0" y="0"/>
                      <a:ext cx="2340760" cy="180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F7AE9" w14:textId="793E983A" w:rsidR="00C229FB" w:rsidRPr="00C229FB" w:rsidRDefault="00C229FB" w:rsidP="4CA72A65">
      <w:pPr>
        <w:tabs>
          <w:tab w:val="left" w:pos="6270"/>
        </w:tabs>
      </w:pPr>
    </w:p>
    <w:sectPr w:rsidR="00C229FB" w:rsidRPr="00C229FB" w:rsidSect="00E7195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89E54" w14:textId="77777777" w:rsidR="00E7195A" w:rsidRDefault="00E7195A" w:rsidP="00346A8A">
      <w:pPr>
        <w:spacing w:after="0" w:line="240" w:lineRule="auto"/>
      </w:pPr>
      <w:r>
        <w:separator/>
      </w:r>
    </w:p>
  </w:endnote>
  <w:endnote w:type="continuationSeparator" w:id="0">
    <w:p w14:paraId="63530A61" w14:textId="77777777" w:rsidR="00E7195A" w:rsidRDefault="00E7195A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7F3F1" w14:textId="77777777" w:rsidR="00340C33" w:rsidRPr="00F20D1F" w:rsidRDefault="00340C33" w:rsidP="00340C3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B662942" wp14:editId="2949B87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>
      <w:rPr>
        <w:color w:val="808080" w:themeColor="background1" w:themeShade="80"/>
        <w:sz w:val="16"/>
        <w:szCs w:val="16"/>
      </w:rPr>
      <w:t>&lt;Author&gt;</w:t>
    </w:r>
    <w:r w:rsidRPr="00997074">
      <w:rPr>
        <w:color w:val="808080" w:themeColor="background1" w:themeShade="80"/>
        <w:sz w:val="16"/>
        <w:szCs w:val="16"/>
      </w:rPr>
      <w:t xml:space="preserve">. 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 &lt;Replace with MMC Library Link&gt;</w:t>
    </w:r>
    <w:r w:rsidRPr="00BC7F79">
      <w:rPr>
        <w:color w:val="808080" w:themeColor="background1" w:themeShade="80"/>
        <w:sz w:val="18"/>
        <w:szCs w:val="18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3E721" w14:textId="77777777" w:rsidR="00E7195A" w:rsidRDefault="00E7195A" w:rsidP="00346A8A">
      <w:pPr>
        <w:spacing w:after="0" w:line="240" w:lineRule="auto"/>
      </w:pPr>
      <w:r>
        <w:separator/>
      </w:r>
    </w:p>
  </w:footnote>
  <w:footnote w:type="continuationSeparator" w:id="0">
    <w:p w14:paraId="47863E84" w14:textId="77777777" w:rsidR="00E7195A" w:rsidRDefault="00E7195A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8F6FB" w14:textId="0EBF0CBE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4A7C956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4449C">
      <w:rPr>
        <w:b/>
        <w:bCs/>
        <w:color w:val="646464"/>
        <w:sz w:val="16"/>
        <w:szCs w:val="16"/>
      </w:rPr>
      <w:t>2</w:t>
    </w:r>
    <w:r w:rsidR="00BD1F00">
      <w:rPr>
        <w:b/>
        <w:bCs/>
        <w:color w:val="646464"/>
        <w:sz w:val="16"/>
        <w:szCs w:val="16"/>
      </w:rPr>
      <w:t>.</w:t>
    </w:r>
    <w:r w:rsidR="0064449C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4449C">
      <w:rPr>
        <w:b/>
        <w:bCs/>
        <w:color w:val="646464"/>
        <w:sz w:val="16"/>
        <w:szCs w:val="16"/>
      </w:rPr>
      <w:t>FEB 2022</w:t>
    </w:r>
  </w:p>
  <w:p w14:paraId="4D87FDA2" w14:textId="707F4DC4" w:rsidR="00BD1F00" w:rsidRPr="00927929" w:rsidRDefault="0064449C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Bag Carrier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52909"/>
    <w:multiLevelType w:val="hybridMultilevel"/>
    <w:tmpl w:val="0A524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F29F3"/>
    <w:multiLevelType w:val="hybridMultilevel"/>
    <w:tmpl w:val="14EE2F82"/>
    <w:lvl w:ilvl="0" w:tplc="F2983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06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C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43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A8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C3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AD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9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E3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21077">
    <w:abstractNumId w:val="1"/>
  </w:num>
  <w:num w:numId="2" w16cid:durableId="1829058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4462"/>
    <w:rsid w:val="0009280B"/>
    <w:rsid w:val="000B422D"/>
    <w:rsid w:val="000D6287"/>
    <w:rsid w:val="0017E935"/>
    <w:rsid w:val="00181AF4"/>
    <w:rsid w:val="001A6DA7"/>
    <w:rsid w:val="0024237A"/>
    <w:rsid w:val="00265BD4"/>
    <w:rsid w:val="002A117F"/>
    <w:rsid w:val="002F5BBC"/>
    <w:rsid w:val="00314C86"/>
    <w:rsid w:val="00326D98"/>
    <w:rsid w:val="00340C33"/>
    <w:rsid w:val="00346A8A"/>
    <w:rsid w:val="00573BBB"/>
    <w:rsid w:val="005938EF"/>
    <w:rsid w:val="00633A94"/>
    <w:rsid w:val="0064449C"/>
    <w:rsid w:val="006A095A"/>
    <w:rsid w:val="00794CC5"/>
    <w:rsid w:val="007C37BD"/>
    <w:rsid w:val="007E358A"/>
    <w:rsid w:val="008C7B28"/>
    <w:rsid w:val="00943EAC"/>
    <w:rsid w:val="00991F18"/>
    <w:rsid w:val="009B1B6E"/>
    <w:rsid w:val="009B60EF"/>
    <w:rsid w:val="00A866D5"/>
    <w:rsid w:val="00AD64B3"/>
    <w:rsid w:val="00AE17C6"/>
    <w:rsid w:val="00AF2DF1"/>
    <w:rsid w:val="00B87291"/>
    <w:rsid w:val="00B908E2"/>
    <w:rsid w:val="00BC3FC6"/>
    <w:rsid w:val="00BD1F00"/>
    <w:rsid w:val="00C10BBF"/>
    <w:rsid w:val="00C229FB"/>
    <w:rsid w:val="00C45D0D"/>
    <w:rsid w:val="00C467FD"/>
    <w:rsid w:val="00D01F37"/>
    <w:rsid w:val="00DA68BF"/>
    <w:rsid w:val="00E7195A"/>
    <w:rsid w:val="00F42D5F"/>
    <w:rsid w:val="03FCA275"/>
    <w:rsid w:val="050ED6BD"/>
    <w:rsid w:val="07966718"/>
    <w:rsid w:val="09004629"/>
    <w:rsid w:val="181B95E4"/>
    <w:rsid w:val="21D64D4F"/>
    <w:rsid w:val="21F09632"/>
    <w:rsid w:val="2B034E99"/>
    <w:rsid w:val="2C237DBB"/>
    <w:rsid w:val="33AA1623"/>
    <w:rsid w:val="343D1168"/>
    <w:rsid w:val="344F06EB"/>
    <w:rsid w:val="3863A023"/>
    <w:rsid w:val="39D27302"/>
    <w:rsid w:val="49828AF5"/>
    <w:rsid w:val="4CA72A65"/>
    <w:rsid w:val="4CBCC072"/>
    <w:rsid w:val="4F55ED26"/>
    <w:rsid w:val="52BF05B3"/>
    <w:rsid w:val="5A1A7D41"/>
    <w:rsid w:val="5BEB7C38"/>
    <w:rsid w:val="75803786"/>
    <w:rsid w:val="7785189D"/>
    <w:rsid w:val="7AFF1531"/>
    <w:rsid w:val="7E57D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10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0B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0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0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0B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18a8af-5d48-45b1-a7fb-cef00c107a7a">
      <Terms xmlns="http://schemas.microsoft.com/office/infopath/2007/PartnerControls"/>
    </lcf76f155ced4ddcb4097134ff3c332f>
    <TaxCatchAll xmlns="715913e6-4bf0-458f-8160-f18e142d04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e718a8af-5d48-45b1-a7fb-cef00c107a7a"/>
    <ds:schemaRef ds:uri="715913e6-4bf0-458f-8160-f18e142d04ff"/>
  </ds:schemaRefs>
</ds:datastoreItem>
</file>

<file path=customXml/itemProps3.xml><?xml version="1.0" encoding="utf-8"?>
<ds:datastoreItem xmlns:ds="http://schemas.openxmlformats.org/officeDocument/2006/customXml" ds:itemID="{A0B495C5-A8A1-46EC-87FC-85D3B34CE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46</cp:revision>
  <cp:lastPrinted>2024-03-27T20:29:00Z</cp:lastPrinted>
  <dcterms:created xsi:type="dcterms:W3CDTF">2021-04-28T17:45:00Z</dcterms:created>
  <dcterms:modified xsi:type="dcterms:W3CDTF">2024-03-27T20:30:00Z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