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F2D8A6D" w:rsidR="00AE17C6" w:rsidRPr="00AE17C6" w:rsidRDefault="00AE17C6" w:rsidP="00C229FB">
      <w:pPr>
        <w:pStyle w:val="Heading1"/>
      </w:pPr>
      <w:r>
        <w:t>Version 1.0 |</w:t>
      </w:r>
      <w:r w:rsidR="008941DD">
        <w:t xml:space="preserve"> May 2022</w:t>
      </w:r>
    </w:p>
    <w:p w14:paraId="02EB378F" w14:textId="15A09782" w:rsidR="00AE17C6" w:rsidRDefault="5D993487" w:rsidP="00AE17C6">
      <w:pPr>
        <w:pStyle w:val="ListParagraph"/>
        <w:numPr>
          <w:ilvl w:val="0"/>
          <w:numId w:val="2"/>
        </w:numPr>
      </w:pPr>
      <w:r w:rsidRPr="5D993487">
        <w:t xml:space="preserve">General shape created in </w:t>
      </w:r>
      <w:proofErr w:type="spellStart"/>
      <w:r w:rsidRPr="5D993487">
        <w:t>OpenSCAD</w:t>
      </w:r>
      <w:proofErr w:type="spellEnd"/>
      <w:r w:rsidRPr="5D993487">
        <w:t>.</w:t>
      </w:r>
    </w:p>
    <w:p w14:paraId="70F67D40" w14:textId="6E7ACD5C" w:rsidR="00AE17C6" w:rsidRPr="00AE17C6" w:rsidRDefault="00AE17C6" w:rsidP="00C229FB">
      <w:pPr>
        <w:pStyle w:val="Heading1"/>
      </w:pPr>
      <w:r>
        <w:t>Version 1</w:t>
      </w:r>
      <w:r w:rsidR="00C229FB">
        <w:t>.01</w:t>
      </w:r>
      <w:r>
        <w:t xml:space="preserve"> |</w:t>
      </w:r>
      <w:r w:rsidR="008941DD">
        <w:t xml:space="preserve"> May 2022</w:t>
      </w:r>
    </w:p>
    <w:p w14:paraId="3A0489DF" w14:textId="6FA2D70B" w:rsidR="5D993487" w:rsidRDefault="00B5265B" w:rsidP="5D993487">
      <w:pPr>
        <w:pStyle w:val="ListParagraph"/>
        <w:numPr>
          <w:ilvl w:val="0"/>
          <w:numId w:val="3"/>
        </w:numPr>
      </w:pPr>
      <w:r w:rsidRPr="5D993487">
        <w:t>Licencing</w:t>
      </w:r>
      <w:r w:rsidR="5D993487" w:rsidRPr="5D993487">
        <w:t xml:space="preserve"> disclaimer added to </w:t>
      </w:r>
      <w:proofErr w:type="spellStart"/>
      <w:r w:rsidR="5D993487" w:rsidRPr="5D993487">
        <w:t>OpenSCAD</w:t>
      </w:r>
      <w:proofErr w:type="spellEnd"/>
      <w:r w:rsidR="5D993487" w:rsidRPr="5D993487">
        <w:t xml:space="preserve"> file.</w:t>
      </w:r>
    </w:p>
    <w:p w14:paraId="66C57FEF" w14:textId="16769B43" w:rsidR="5D993487" w:rsidRDefault="5D993487" w:rsidP="5D993487">
      <w:pPr>
        <w:pStyle w:val="Heading1"/>
        <w:rPr>
          <w:rFonts w:ascii="Calibri" w:hAnsi="Calibri"/>
        </w:rPr>
      </w:pPr>
      <w:r w:rsidRPr="5D993487">
        <w:rPr>
          <w:rFonts w:ascii="Calibri" w:hAnsi="Calibri"/>
        </w:rPr>
        <w:t xml:space="preserve">Version 1.02 | </w:t>
      </w:r>
      <w:r w:rsidR="008941DD">
        <w:rPr>
          <w:rFonts w:ascii="Calibri" w:hAnsi="Calibri"/>
        </w:rPr>
        <w:t>June 2022</w:t>
      </w:r>
    </w:p>
    <w:p w14:paraId="30B79145" w14:textId="736D5F8F" w:rsidR="5D993487" w:rsidRDefault="5D993487" w:rsidP="5D993487">
      <w:pPr>
        <w:pStyle w:val="ListParagraph"/>
        <w:numPr>
          <w:ilvl w:val="0"/>
          <w:numId w:val="1"/>
        </w:numPr>
      </w:pPr>
      <w:r w:rsidRPr="5D993487">
        <w:t>Sizing slider added for ease of customisation.</w:t>
      </w:r>
    </w:p>
    <w:p w14:paraId="0EA7F6DE" w14:textId="03C6B84C" w:rsidR="003174E3" w:rsidRDefault="00A54510" w:rsidP="5D993487">
      <w:pPr>
        <w:pStyle w:val="ListParagraph"/>
        <w:numPr>
          <w:ilvl w:val="0"/>
          <w:numId w:val="1"/>
        </w:numPr>
      </w:pPr>
      <w:r>
        <w:t>Resolution on model increased</w:t>
      </w:r>
    </w:p>
    <w:p w14:paraId="158F7AE9" w14:textId="2C8562B5" w:rsidR="00C229FB" w:rsidRPr="00C229FB" w:rsidRDefault="008941DD" w:rsidP="00C229FB">
      <w:pPr>
        <w:tabs>
          <w:tab w:val="left" w:pos="6270"/>
        </w:tabs>
      </w:pPr>
      <w:r>
        <w:t xml:space="preserve">  </w:t>
      </w:r>
      <w:r w:rsidR="00C229FB"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8D7A" w14:textId="77777777" w:rsidR="00C45D0D" w:rsidRDefault="00C45D0D" w:rsidP="00346A8A">
      <w:pPr>
        <w:spacing w:after="0" w:line="240" w:lineRule="auto"/>
      </w:pPr>
      <w:r>
        <w:separator/>
      </w:r>
    </w:p>
  </w:endnote>
  <w:endnote w:type="continuationSeparator" w:id="0">
    <w:p w14:paraId="4074ADBF" w14:textId="77777777" w:rsidR="00C45D0D" w:rsidRDefault="00C45D0D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1714" w14:textId="77777777" w:rsidR="00B364B3" w:rsidRDefault="00340C33" w:rsidP="00340C3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B662942" wp14:editId="2949B87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B364B3">
      <w:rPr>
        <w:color w:val="808080" w:themeColor="background1" w:themeShade="80"/>
        <w:sz w:val="16"/>
        <w:szCs w:val="16"/>
      </w:rPr>
      <w:t>Neil Squire</w:t>
    </w:r>
  </w:p>
  <w:p w14:paraId="0847F3F1" w14:textId="7425836F" w:rsidR="00340C33" w:rsidRPr="00F20D1F" w:rsidRDefault="00340C33" w:rsidP="00340C33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</w:t>
    </w:r>
    <w:r w:rsidR="00B5265B">
      <w:rPr>
        <w:color w:val="808080" w:themeColor="background1" w:themeShade="80"/>
        <w:sz w:val="16"/>
        <w:szCs w:val="16"/>
      </w:rPr>
      <w:t xml:space="preserve"> </w:t>
    </w:r>
    <w:hyperlink r:id="rId3" w:history="1">
      <w:r w:rsidR="00B5265B" w:rsidRPr="005C2559">
        <w:rPr>
          <w:rStyle w:val="Hyperlink"/>
          <w:sz w:val="16"/>
          <w:szCs w:val="16"/>
        </w:rPr>
        <w:t>https://makersmakingchange.com/project/cup-holder-resizing-ring/</w:t>
      </w:r>
    </w:hyperlink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7461" w14:textId="77777777" w:rsidR="00C45D0D" w:rsidRDefault="00C45D0D" w:rsidP="00346A8A">
      <w:pPr>
        <w:spacing w:after="0" w:line="240" w:lineRule="auto"/>
      </w:pPr>
      <w:r>
        <w:separator/>
      </w:r>
    </w:p>
  </w:footnote>
  <w:footnote w:type="continuationSeparator" w:id="0">
    <w:p w14:paraId="104D4FEE" w14:textId="77777777" w:rsidR="00C45D0D" w:rsidRDefault="00C45D0D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0D6311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4A7C956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364B3">
      <w:rPr>
        <w:b/>
        <w:bCs/>
        <w:color w:val="646464"/>
        <w:sz w:val="16"/>
        <w:szCs w:val="16"/>
      </w:rPr>
      <w:t>1.02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303B39">
      <w:rPr>
        <w:b/>
        <w:bCs/>
        <w:color w:val="646464"/>
        <w:sz w:val="16"/>
        <w:szCs w:val="16"/>
      </w:rPr>
      <w:t>June</w:t>
    </w:r>
    <w:r w:rsidR="00B364B3">
      <w:rPr>
        <w:b/>
        <w:bCs/>
        <w:color w:val="646464"/>
        <w:sz w:val="16"/>
        <w:szCs w:val="16"/>
      </w:rPr>
      <w:t xml:space="preserve"> 2022</w:t>
    </w:r>
  </w:p>
  <w:p w14:paraId="4D87FDA2" w14:textId="68303F30" w:rsidR="00BD1F00" w:rsidRPr="00927929" w:rsidRDefault="00B364B3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ACEE"/>
    <w:multiLevelType w:val="hybridMultilevel"/>
    <w:tmpl w:val="B99286A2"/>
    <w:lvl w:ilvl="0" w:tplc="5768BA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1A5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0C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84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21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CB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2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6C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7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05F0"/>
    <w:multiLevelType w:val="hybridMultilevel"/>
    <w:tmpl w:val="128025E0"/>
    <w:lvl w:ilvl="0" w:tplc="8DE062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486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0F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2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44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E3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E0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E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9C48"/>
    <w:multiLevelType w:val="hybridMultilevel"/>
    <w:tmpl w:val="9EDE5AE8"/>
    <w:lvl w:ilvl="0" w:tplc="CA2472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B80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80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0B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4E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87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2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B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D61F5"/>
    <w:multiLevelType w:val="hybridMultilevel"/>
    <w:tmpl w:val="2B9C6EF0"/>
    <w:lvl w:ilvl="0" w:tplc="6CE404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72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0E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A1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6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25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41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F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C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2790">
    <w:abstractNumId w:val="3"/>
  </w:num>
  <w:num w:numId="2" w16cid:durableId="327946983">
    <w:abstractNumId w:val="1"/>
  </w:num>
  <w:num w:numId="3" w16cid:durableId="1308363551">
    <w:abstractNumId w:val="2"/>
  </w:num>
  <w:num w:numId="4" w16cid:durableId="27263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4462"/>
    <w:rsid w:val="000B422D"/>
    <w:rsid w:val="001A6DA7"/>
    <w:rsid w:val="0024237A"/>
    <w:rsid w:val="002F5BBC"/>
    <w:rsid w:val="00303B39"/>
    <w:rsid w:val="00314C86"/>
    <w:rsid w:val="003174E3"/>
    <w:rsid w:val="00340C33"/>
    <w:rsid w:val="00346A8A"/>
    <w:rsid w:val="00573BBB"/>
    <w:rsid w:val="005938EF"/>
    <w:rsid w:val="00633A94"/>
    <w:rsid w:val="008941DD"/>
    <w:rsid w:val="008C7B28"/>
    <w:rsid w:val="00991F18"/>
    <w:rsid w:val="009B1B6E"/>
    <w:rsid w:val="009B60EF"/>
    <w:rsid w:val="00A54510"/>
    <w:rsid w:val="00AD64B3"/>
    <w:rsid w:val="00AE17C6"/>
    <w:rsid w:val="00AF2DF1"/>
    <w:rsid w:val="00B364B3"/>
    <w:rsid w:val="00B5265B"/>
    <w:rsid w:val="00B87291"/>
    <w:rsid w:val="00BD1F00"/>
    <w:rsid w:val="00C229FB"/>
    <w:rsid w:val="00C45D0D"/>
    <w:rsid w:val="00DA68BF"/>
    <w:rsid w:val="03FCA275"/>
    <w:rsid w:val="0785C32D"/>
    <w:rsid w:val="07966718"/>
    <w:rsid w:val="09004629"/>
    <w:rsid w:val="21F09632"/>
    <w:rsid w:val="2C237DBB"/>
    <w:rsid w:val="33AA1623"/>
    <w:rsid w:val="343D1168"/>
    <w:rsid w:val="46200C46"/>
    <w:rsid w:val="4F55ED26"/>
    <w:rsid w:val="58C5C364"/>
    <w:rsid w:val="5BEB7C38"/>
    <w:rsid w:val="5D993487"/>
    <w:rsid w:val="6007B1F8"/>
    <w:rsid w:val="7025C348"/>
    <w:rsid w:val="735D640A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p-holder-resizing-ring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purl.org/dc/dcmitype/"/>
    <ds:schemaRef ds:uri="38b325e6-602c-452a-8617-173bf47082c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8cf100d1-0775-4feb-8634-62999c4541bc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910AE-3323-4DEC-A7F5-3132E2073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34</cp:revision>
  <cp:lastPrinted>2022-06-15T16:48:00Z</cp:lastPrinted>
  <dcterms:created xsi:type="dcterms:W3CDTF">2021-04-28T17:45:00Z</dcterms:created>
  <dcterms:modified xsi:type="dcterms:W3CDTF">2022-06-15T16:48:00Z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