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27C9" w14:textId="0C4DF8C0" w:rsidR="269D9AD1" w:rsidRDefault="269D9AD1" w:rsidP="3B4300CC">
      <w:pPr>
        <w:pStyle w:val="Heading1"/>
      </w:pPr>
      <w:r w:rsidRPr="3B4300CC">
        <w:rPr>
          <w:rFonts w:ascii="Calibri" w:eastAsia="Calibri" w:hAnsi="Calibri" w:cs="Calibri"/>
          <w:sz w:val="28"/>
          <w:szCs w:val="28"/>
        </w:rPr>
        <w:t>Overview</w:t>
      </w:r>
    </w:p>
    <w:p w14:paraId="49359634" w14:textId="0C2E0CF6" w:rsidR="00B9764E" w:rsidRDefault="0045795B" w:rsidP="00B9764E">
      <w:pPr>
        <w:rPr>
          <w:lang w:val="en-US"/>
        </w:rPr>
      </w:pPr>
      <w:r>
        <w:rPr>
          <w:lang w:val="en-US"/>
        </w:rPr>
        <w:t xml:space="preserve">The Device Summary </w:t>
      </w:r>
      <w:r w:rsidR="007A1FD7">
        <w:rPr>
          <w:lang w:val="en-US"/>
        </w:rPr>
        <w:t xml:space="preserve">is intended </w:t>
      </w:r>
      <w:r w:rsidR="00155BEE">
        <w:rPr>
          <w:lang w:val="en-US"/>
        </w:rPr>
        <w:t xml:space="preserve">to be a </w:t>
      </w:r>
      <w:r w:rsidR="009F5FCC">
        <w:rPr>
          <w:lang w:val="en-US"/>
        </w:rPr>
        <w:t xml:space="preserve">detailed </w:t>
      </w:r>
      <w:r w:rsidR="008A23D9">
        <w:rPr>
          <w:lang w:val="en-US"/>
        </w:rPr>
        <w:t xml:space="preserve">summary of the device, </w:t>
      </w:r>
      <w:proofErr w:type="gramStart"/>
      <w:r w:rsidR="008A23D9">
        <w:rPr>
          <w:lang w:val="en-US"/>
        </w:rPr>
        <w:t>product</w:t>
      </w:r>
      <w:proofErr w:type="gramEnd"/>
      <w:r w:rsidR="008A23D9">
        <w:rPr>
          <w:lang w:val="en-US"/>
        </w:rPr>
        <w:t xml:space="preserve"> and maker </w:t>
      </w:r>
      <w:r w:rsidR="00330D97">
        <w:rPr>
          <w:lang w:val="en-US"/>
        </w:rPr>
        <w:t>information</w:t>
      </w:r>
      <w:r w:rsidR="00155BEE">
        <w:rPr>
          <w:lang w:val="en-US"/>
        </w:rPr>
        <w:t xml:space="preserve"> </w:t>
      </w:r>
      <w:r w:rsidR="001F701E">
        <w:rPr>
          <w:lang w:val="en-US"/>
        </w:rPr>
        <w:t xml:space="preserve">for the </w:t>
      </w:r>
      <w:r w:rsidR="006952B4">
        <w:rPr>
          <w:lang w:val="en-US"/>
        </w:rPr>
        <w:t>Light Touch Switch,</w:t>
      </w:r>
      <w:r w:rsidR="00155BEE">
        <w:rPr>
          <w:lang w:val="en-US"/>
        </w:rPr>
        <w:t xml:space="preserve"> mak</w:t>
      </w:r>
      <w:r w:rsidR="00330D97">
        <w:rPr>
          <w:lang w:val="en-US"/>
        </w:rPr>
        <w:t>ing</w:t>
      </w:r>
      <w:r w:rsidR="00155BEE">
        <w:rPr>
          <w:lang w:val="en-US"/>
        </w:rPr>
        <w:t xml:space="preserve"> it easier to add to the</w:t>
      </w:r>
      <w:r w:rsidR="00A83B48">
        <w:rPr>
          <w:lang w:val="en-US"/>
        </w:rPr>
        <w:t xml:space="preserve"> Makers Making Change</w:t>
      </w:r>
      <w:r w:rsidR="00155BEE">
        <w:rPr>
          <w:lang w:val="en-US"/>
        </w:rPr>
        <w:t xml:space="preserve"> website.</w:t>
      </w:r>
      <w:r w:rsidR="001E138A">
        <w:rPr>
          <w:lang w:val="en-US"/>
        </w:rPr>
        <w:t xml:space="preserve"> </w:t>
      </w:r>
      <w:r w:rsidR="00562D66">
        <w:rPr>
          <w:lang w:val="en-US"/>
        </w:rPr>
        <w:t xml:space="preserve">It is intended for anyone who will view the device </w:t>
      </w:r>
      <w:r w:rsidR="007F6DA9">
        <w:rPr>
          <w:lang w:val="en-US"/>
        </w:rPr>
        <w:t>listing</w:t>
      </w:r>
      <w:r w:rsidR="008A587A">
        <w:rPr>
          <w:lang w:val="en-US"/>
        </w:rPr>
        <w:t>.</w:t>
      </w:r>
      <w:r w:rsidR="00562D66">
        <w:rPr>
          <w:lang w:val="en-US"/>
        </w:rPr>
        <w:t xml:space="preserve"> </w:t>
      </w:r>
    </w:p>
    <w:p w14:paraId="054E18C6" w14:textId="3B151E43" w:rsidR="006952B4" w:rsidRDefault="006952B4" w:rsidP="006952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E52837" wp14:editId="3844CC7A">
            <wp:extent cx="5076825" cy="3810000"/>
            <wp:effectExtent l="0" t="0" r="9525" b="0"/>
            <wp:docPr id="1875850096" name="Picture 2" descr="The light touch switch with a hand pressing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0096" name="Picture 2" descr="The light touch switch with a hand pressing i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353E" w14:textId="77777777" w:rsidR="006952B4" w:rsidRDefault="006952B4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  <w:r>
        <w:br w:type="page"/>
      </w:r>
    </w:p>
    <w:p w14:paraId="758F604B" w14:textId="79DBDE89" w:rsidR="00B9764E" w:rsidRDefault="00B9764E" w:rsidP="00B9764E">
      <w:pPr>
        <w:pStyle w:val="Heading1"/>
      </w:pPr>
      <w:r>
        <w:lastRenderedPageBreak/>
        <w:t>Product Information</w:t>
      </w:r>
    </w:p>
    <w:p w14:paraId="5AB22052" w14:textId="188D0898" w:rsidR="004F139A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Product Name</w:t>
      </w:r>
    </w:p>
    <w:p w14:paraId="2E65F5A2" w14:textId="6453EABE" w:rsidR="00B9764E" w:rsidRDefault="006952B4" w:rsidP="00B9764E">
      <w:pPr>
        <w:rPr>
          <w:lang w:val="en-US"/>
        </w:rPr>
      </w:pPr>
      <w:r>
        <w:rPr>
          <w:lang w:val="en-US"/>
        </w:rPr>
        <w:t>Light Touch Switch</w:t>
      </w:r>
    </w:p>
    <w:p w14:paraId="71A69CF0" w14:textId="74BFE109" w:rsidR="00CF4EFD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3B4300CC">
        <w:tc>
          <w:tcPr>
            <w:tcW w:w="485" w:type="dxa"/>
          </w:tcPr>
          <w:p w14:paraId="312ABF3F" w14:textId="5C273DAD" w:rsidR="00A47206" w:rsidRPr="00A47206" w:rsidRDefault="00A47206" w:rsidP="006952B4">
            <w:pPr>
              <w:shd w:val="clear" w:color="auto" w:fill="FFFFFF" w:themeFill="background1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3B4300CC">
        <w:tc>
          <w:tcPr>
            <w:tcW w:w="485" w:type="dxa"/>
          </w:tcPr>
          <w:p w14:paraId="6860F1D0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3B4300CC">
        <w:tc>
          <w:tcPr>
            <w:tcW w:w="485" w:type="dxa"/>
          </w:tcPr>
          <w:p w14:paraId="5CD3122F" w14:textId="02615DA2" w:rsidR="00A47206" w:rsidRPr="00A47206" w:rsidRDefault="006952B4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3B4300CC">
        <w:tc>
          <w:tcPr>
            <w:tcW w:w="485" w:type="dxa"/>
          </w:tcPr>
          <w:p w14:paraId="0D6C68D5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3B4300CC">
        <w:tc>
          <w:tcPr>
            <w:tcW w:w="485" w:type="dxa"/>
          </w:tcPr>
          <w:p w14:paraId="46212132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3B4300CC">
        <w:tc>
          <w:tcPr>
            <w:tcW w:w="485" w:type="dxa"/>
          </w:tcPr>
          <w:p w14:paraId="18F82F06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3B4300CC">
        <w:tc>
          <w:tcPr>
            <w:tcW w:w="485" w:type="dxa"/>
          </w:tcPr>
          <w:p w14:paraId="5BCC77F9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3B4300CC">
        <w:tc>
          <w:tcPr>
            <w:tcW w:w="485" w:type="dxa"/>
          </w:tcPr>
          <w:p w14:paraId="406345A0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3B4300CC">
        <w:tc>
          <w:tcPr>
            <w:tcW w:w="485" w:type="dxa"/>
          </w:tcPr>
          <w:p w14:paraId="4250A332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3B4300CC">
        <w:tc>
          <w:tcPr>
            <w:tcW w:w="485" w:type="dxa"/>
          </w:tcPr>
          <w:p w14:paraId="2C30B629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proofErr w:type="spellStart"/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  <w:proofErr w:type="spellEnd"/>
          </w:p>
        </w:tc>
      </w:tr>
      <w:tr w:rsidR="00A47206" w:rsidRPr="00A47206" w14:paraId="090B2BBE" w14:textId="77777777" w:rsidTr="3B4300CC">
        <w:tc>
          <w:tcPr>
            <w:tcW w:w="485" w:type="dxa"/>
          </w:tcPr>
          <w:p w14:paraId="30EDDD2F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3B4300CC">
        <w:tc>
          <w:tcPr>
            <w:tcW w:w="485" w:type="dxa"/>
          </w:tcPr>
          <w:p w14:paraId="4C759AFA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3B4300CC">
        <w:tc>
          <w:tcPr>
            <w:tcW w:w="485" w:type="dxa"/>
          </w:tcPr>
          <w:p w14:paraId="353E201A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3B4300CC">
        <w:tc>
          <w:tcPr>
            <w:tcW w:w="485" w:type="dxa"/>
          </w:tcPr>
          <w:p w14:paraId="770E0F47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3B4300CC">
        <w:tc>
          <w:tcPr>
            <w:tcW w:w="485" w:type="dxa"/>
          </w:tcPr>
          <w:p w14:paraId="7D74B048" w14:textId="77777777" w:rsidR="00A47206" w:rsidRPr="00A47206" w:rsidRDefault="00A47206" w:rsidP="006952B4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User Value Statement</w:t>
      </w:r>
    </w:p>
    <w:p w14:paraId="100DACB2" w14:textId="29D9E27B" w:rsidR="00B9764E" w:rsidRDefault="005D4000" w:rsidP="00B9764E">
      <w:pPr>
        <w:rPr>
          <w:lang w:val="en-US"/>
        </w:rPr>
      </w:pPr>
      <w:r>
        <w:rPr>
          <w:lang w:val="en-US"/>
        </w:rPr>
        <w:t xml:space="preserve">The Light Touch Switch </w:t>
      </w:r>
      <w:r w:rsidR="00ED5AAF">
        <w:rPr>
          <w:lang w:val="en-US"/>
        </w:rPr>
        <w:t xml:space="preserve">is a simple, DIY assistive switch </w:t>
      </w:r>
      <w:r w:rsidR="008A19ED">
        <w:rPr>
          <w:lang w:val="en-US"/>
        </w:rPr>
        <w:t>with a low activation force (30-40 grams of force). It is well suited for use with a finger and can be used with standard AT equipment</w:t>
      </w:r>
      <w:r w:rsidR="0034432C">
        <w:rPr>
          <w:lang w:val="en-US"/>
        </w:rPr>
        <w:t>.</w:t>
      </w:r>
    </w:p>
    <w:p w14:paraId="6A8AE23C" w14:textId="17E63A3E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Designer</w:t>
      </w:r>
    </w:p>
    <w:p w14:paraId="7489A906" w14:textId="7DC39E73" w:rsidR="00B9764E" w:rsidRDefault="00780B92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Modified by the Neil Squire Society’s Makers Making Change Program from the design by </w:t>
      </w:r>
      <w:hyperlink r:id="rId14" w:history="1">
        <w:r w:rsidRPr="005D4000">
          <w:rPr>
            <w:rStyle w:val="Hyperlink"/>
            <w:rFonts w:eastAsia="Times New Roman"/>
            <w:lang w:val="en-US"/>
          </w:rPr>
          <w:t>Kevin Cross</w:t>
        </w:r>
      </w:hyperlink>
      <w:r>
        <w:rPr>
          <w:rFonts w:eastAsia="Times New Roman"/>
          <w:lang w:val="en-US"/>
        </w:rPr>
        <w:t>.</w:t>
      </w:r>
    </w:p>
    <w:p w14:paraId="622B22CD" w14:textId="2E104F3C" w:rsidR="00B9764E" w:rsidRDefault="00B9764E" w:rsidP="00B9764E">
      <w:pPr>
        <w:pStyle w:val="Heading1"/>
      </w:pPr>
      <w:r>
        <w:t>Device I</w:t>
      </w:r>
      <w:r w:rsidR="54DAEF09">
        <w:t>nformation</w:t>
      </w:r>
    </w:p>
    <w:p w14:paraId="611393F3" w14:textId="5ABBBCD3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Overview</w:t>
      </w:r>
    </w:p>
    <w:p w14:paraId="1FD0B569" w14:textId="42AD3503" w:rsidR="00CF4EFD" w:rsidRPr="00CF4EFD" w:rsidRDefault="008A05D2" w:rsidP="00CF4EFD">
      <w:pPr>
        <w:rPr>
          <w:lang w:val="en-US"/>
        </w:rPr>
      </w:pPr>
      <w:r>
        <w:rPr>
          <w:lang w:val="en-US"/>
        </w:rPr>
        <w:t>The Light Touch Switch is a low cost, low force, 3D printed assistive switch. It can be used for switch access with any standard AT</w:t>
      </w:r>
      <w:r w:rsidR="00C32582">
        <w:rPr>
          <w:lang w:val="en-US"/>
        </w:rPr>
        <w:t xml:space="preserve"> equipment</w:t>
      </w:r>
      <w:r>
        <w:rPr>
          <w:lang w:val="en-US"/>
        </w:rPr>
        <w:t>, switch ada</w:t>
      </w:r>
      <w:r w:rsidR="00C32582">
        <w:rPr>
          <w:lang w:val="en-US"/>
        </w:rPr>
        <w:t xml:space="preserve">pted toy, or any other </w:t>
      </w:r>
      <w:r w:rsidR="003866C6">
        <w:rPr>
          <w:lang w:val="en-US"/>
        </w:rPr>
        <w:t>standard switch adapted device.</w:t>
      </w:r>
    </w:p>
    <w:p w14:paraId="4DBE383A" w14:textId="0389E671" w:rsidR="00CF4EFD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</w:t>
      </w:r>
    </w:p>
    <w:p w14:paraId="5D3B845B" w14:textId="77777777" w:rsidR="00BC2BB8" w:rsidRDefault="00CF4EF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03D4E8AD" w14:textId="77777777" w:rsid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764BF25" w14:textId="215BBED8" w:rsidR="00124CAD" w:rsidRPr="00124CAD" w:rsidRDefault="00124CAD" w:rsidP="00124CAD">
      <w:pPr>
        <w:shd w:val="clear" w:color="auto" w:fill="FFFFFF"/>
        <w:spacing w:after="0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124CAD" w:rsidRPr="00124CA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2A2FB69B" w:rsidR="00A47206" w:rsidRPr="00A47206" w:rsidRDefault="002901CC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52BA07DD" w14:textId="52E96D91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52B2558B" w14:textId="6E7808E8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09D783AB" w:rsidR="00A47206" w:rsidRPr="00A47206" w:rsidRDefault="003866C6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799ED483" w14:textId="0DFA9BB4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2BE2E6DA" w:rsidR="00A47206" w:rsidRPr="00A47206" w:rsidRDefault="003866C6" w:rsidP="003866C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07B16D7B" w14:textId="7FE7BE97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4F6E6C19" w14:textId="4A89E013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3866C6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124CAD">
            <w:pPr>
              <w:spacing w:line="276" w:lineRule="auto"/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Disability Type Description</w:t>
      </w:r>
    </w:p>
    <w:p w14:paraId="12CA8E5A" w14:textId="7CC5F097" w:rsidR="00CF4EFD" w:rsidRPr="00CF4EFD" w:rsidRDefault="00F47EF4" w:rsidP="00CF4EFD">
      <w:pPr>
        <w:rPr>
          <w:lang w:val="en-US"/>
        </w:rPr>
      </w:pPr>
      <w:r>
        <w:rPr>
          <w:lang w:val="en-US"/>
        </w:rPr>
        <w:t xml:space="preserve">This switch is </w:t>
      </w:r>
      <w:r w:rsidR="00D317E9">
        <w:rPr>
          <w:lang w:val="en-US"/>
        </w:rPr>
        <w:t>suitable for anyone who needs a small, low force assistive switch.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How To Use</w:t>
      </w:r>
    </w:p>
    <w:p w14:paraId="482C0B5A" w14:textId="6C11F8F3" w:rsidR="00CF4EFD" w:rsidRPr="00CF4EFD" w:rsidRDefault="00707273" w:rsidP="00CF4EFD">
      <w:pPr>
        <w:rPr>
          <w:lang w:val="en-US"/>
        </w:rPr>
      </w:pPr>
      <w:r>
        <w:rPr>
          <w:lang w:val="en-US"/>
        </w:rPr>
        <w:t xml:space="preserve">To use, plug the </w:t>
      </w:r>
      <w:r w:rsidR="00025996">
        <w:rPr>
          <w:lang w:val="en-US"/>
        </w:rPr>
        <w:t>switch into the switch adapted device. Press the textured portion on the top of the switch to activate the switch and the device.</w:t>
      </w:r>
      <w:r w:rsidR="00F47EF4">
        <w:rPr>
          <w:lang w:val="en-US"/>
        </w:rPr>
        <w:t xml:space="preserve"> The switch will be “on” while it is pressed and “off” when it is not.</w:t>
      </w:r>
    </w:p>
    <w:p w14:paraId="3BB3092F" w14:textId="1578F0F4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Estimated Cost</w:t>
      </w:r>
    </w:p>
    <w:p w14:paraId="417BE426" w14:textId="79A15255" w:rsidR="00A47206" w:rsidRDefault="00CF4EFD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lang w:val="en-US"/>
        </w:rPr>
        <w:t>The estimated material cost of the device</w:t>
      </w:r>
      <w:r w:rsidR="00A47206" w:rsidRPr="3B4300CC">
        <w:rPr>
          <w:lang w:val="en-US"/>
        </w:rPr>
        <w:t xml:space="preserve"> for a single build</w:t>
      </w:r>
      <w:r w:rsidR="00B2256F" w:rsidRPr="3B4300C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037D2C16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14FD0CB" w14:textId="49DC4838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Attribution</w:t>
      </w:r>
    </w:p>
    <w:p w14:paraId="2145AF62" w14:textId="36DB1A48" w:rsidR="00B9764E" w:rsidRDefault="007A1353" w:rsidP="00B9764E">
      <w:pPr>
        <w:rPr>
          <w:rFonts w:eastAsia="Times New Roman"/>
          <w:lang w:val="en-US"/>
        </w:rPr>
      </w:pPr>
      <w:r>
        <w:rPr>
          <w:lang w:val="en-US"/>
        </w:rPr>
        <w:t xml:space="preserve">Original Design: </w:t>
      </w:r>
      <w:hyperlink r:id="rId15" w:history="1">
        <w:r w:rsidRPr="00F918DB">
          <w:rPr>
            <w:rStyle w:val="Hyperlink"/>
            <w:lang w:val="en-US"/>
          </w:rPr>
          <w:t>Xbox adaptive controller low cost/force buttons</w:t>
        </w:r>
      </w:hyperlink>
      <w:r w:rsidR="00F918DB">
        <w:rPr>
          <w:lang w:val="en-US"/>
        </w:rPr>
        <w:t xml:space="preserve"> by </w:t>
      </w:r>
      <w:hyperlink r:id="rId16" w:history="1">
        <w:r w:rsidR="00F918DB" w:rsidRPr="005D4000">
          <w:rPr>
            <w:rStyle w:val="Hyperlink"/>
            <w:rFonts w:eastAsia="Times New Roman"/>
            <w:lang w:val="en-US"/>
          </w:rPr>
          <w:t>Kevin Cross</w:t>
        </w:r>
      </w:hyperlink>
      <w:r w:rsidR="00F918DB">
        <w:rPr>
          <w:rFonts w:eastAsia="Times New Roman"/>
          <w:lang w:val="en-US"/>
        </w:rPr>
        <w:t>.</w:t>
      </w:r>
    </w:p>
    <w:p w14:paraId="7857DBA1" w14:textId="354FEB24" w:rsidR="00F918DB" w:rsidRDefault="00F918DB" w:rsidP="00B9764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Original License: </w:t>
      </w:r>
      <w:hyperlink r:id="rId17" w:history="1">
        <w:r w:rsidRPr="00571E73">
          <w:rPr>
            <w:rStyle w:val="Hyperlink"/>
            <w:rFonts w:eastAsia="Times New Roman"/>
            <w:lang w:val="en-US"/>
          </w:rPr>
          <w:t>Creative Commons - Attribution</w:t>
        </w:r>
      </w:hyperlink>
    </w:p>
    <w:p w14:paraId="554928CE" w14:textId="63B9A9C2" w:rsidR="00571E73" w:rsidRDefault="00571E73" w:rsidP="00B9764E">
      <w:pPr>
        <w:rPr>
          <w:lang w:val="en-US"/>
        </w:rPr>
      </w:pPr>
      <w:r>
        <w:rPr>
          <w:rFonts w:eastAsia="Times New Roman"/>
          <w:lang w:val="en-US"/>
        </w:rPr>
        <w:t xml:space="preserve">Design modified by </w:t>
      </w:r>
      <w:r w:rsidR="00F02E84">
        <w:rPr>
          <w:rFonts w:eastAsia="Times New Roman"/>
          <w:lang w:val="en-US"/>
        </w:rPr>
        <w:t>the Neil Squire Society’s Makers Making Change Program.</w:t>
      </w:r>
    </w:p>
    <w:p w14:paraId="75D93129" w14:textId="1E239647" w:rsidR="00B9764E" w:rsidRDefault="00B9764E" w:rsidP="00B9764E">
      <w:pPr>
        <w:pStyle w:val="Heading1"/>
      </w:pPr>
      <w:r>
        <w:t>Maker Info</w:t>
      </w:r>
      <w:r w:rsidR="364223C8">
        <w:t>rmation</w:t>
      </w:r>
    </w:p>
    <w:p w14:paraId="38B64D64" w14:textId="2E3D9FBC" w:rsidR="002A5F71" w:rsidRPr="00A47206" w:rsidRDefault="00B9764E" w:rsidP="3B4300CC">
      <w:pPr>
        <w:pStyle w:val="Heading2"/>
        <w:rPr>
          <w:rFonts w:ascii="Calibri" w:eastAsia="Calibri" w:hAnsi="Calibri" w:cs="Calibri"/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3B4300CC">
        <w:rPr>
          <w:rFonts w:ascii="Calibri" w:eastAsia="Calibri" w:hAnsi="Calibri" w:cs="Calibri"/>
          <w:lang w:val="en-US"/>
        </w:rPr>
        <w:t>Project Skills</w:t>
      </w:r>
    </w:p>
    <w:p w14:paraId="72CA012C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Mark the required project skills with an “X”:</w:t>
      </w:r>
    </w:p>
    <w:p w14:paraId="162B88C2" w14:textId="44C9149B" w:rsidR="00B2256F" w:rsidRDefault="00B2256F" w:rsidP="3B4300CC">
      <w:pPr>
        <w:shd w:val="clear" w:color="auto" w:fill="FFFFFF" w:themeFill="background1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B2256F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7410EEF4" w:rsidR="00A47206" w:rsidRPr="00A47206" w:rsidRDefault="002901CC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48ABF1DD" w:rsidR="00A47206" w:rsidRPr="00A47206" w:rsidRDefault="002901CC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2901CC">
            <w:pPr>
              <w:shd w:val="clear" w:color="auto" w:fill="FFFFFF"/>
              <w:spacing w:line="330" w:lineRule="atLeast"/>
              <w:jc w:val="center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lastRenderedPageBreak/>
        <w:t>Skills Description</w:t>
      </w:r>
    </w:p>
    <w:p w14:paraId="701FD608" w14:textId="0EDD8591" w:rsidR="00124CAD" w:rsidRPr="002A5F71" w:rsidRDefault="00671C36" w:rsidP="002A5F71">
      <w:pPr>
        <w:rPr>
          <w:lang w:val="en-US"/>
        </w:rPr>
      </w:pPr>
      <w:r>
        <w:rPr>
          <w:lang w:val="en-US"/>
        </w:rPr>
        <w:t>This design requires 3D printing, soldering, using common hand tools (wire cutters / strippers, flush cutters), and hot glue.</w:t>
      </w:r>
    </w:p>
    <w:p w14:paraId="7A9056C0" w14:textId="279C20B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Tools Needed</w:t>
      </w:r>
    </w:p>
    <w:p w14:paraId="18DE95B2" w14:textId="6359C84A" w:rsidR="00A47206" w:rsidRDefault="00A47206" w:rsidP="3B4300CC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076A826E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1C1A72F5" w:rsidR="00A47206" w:rsidRPr="00A47206" w:rsidRDefault="002901CC" w:rsidP="002901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2901CC">
            <w:pPr>
              <w:jc w:val="center"/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Print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9C94E6D" w14:textId="5134BCA1" w:rsidR="00CF4EFD" w:rsidRPr="00CF4EFD" w:rsidRDefault="00EE3478" w:rsidP="00CF4EFD">
      <w:pPr>
        <w:rPr>
          <w:lang w:val="en-US"/>
        </w:rPr>
      </w:pPr>
      <w:r>
        <w:rPr>
          <w:lang w:val="en-US"/>
        </w:rPr>
        <w:t>1 hour, ten minutes (1 hour 40 minutes if printing the optional switch jig).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 w:rsidRPr="3B4300CC">
        <w:rPr>
          <w:rFonts w:ascii="Calibri" w:eastAsia="Calibri" w:hAnsi="Calibri" w:cs="Calibri"/>
          <w:lang w:val="en-US"/>
        </w:rPr>
        <w:t>Assembly time (</w:t>
      </w:r>
      <w:proofErr w:type="spellStart"/>
      <w:r w:rsidRPr="3B4300CC">
        <w:rPr>
          <w:rFonts w:ascii="Calibri" w:eastAsia="Calibri" w:hAnsi="Calibri" w:cs="Calibri"/>
          <w:lang w:val="en-US"/>
        </w:rPr>
        <w:t>hrs</w:t>
      </w:r>
      <w:proofErr w:type="spellEnd"/>
      <w:r w:rsidRPr="3B4300CC">
        <w:rPr>
          <w:rFonts w:ascii="Calibri" w:eastAsia="Calibri" w:hAnsi="Calibri" w:cs="Calibri"/>
          <w:lang w:val="en-US"/>
        </w:rPr>
        <w:t>)</w:t>
      </w:r>
    </w:p>
    <w:p w14:paraId="04E16B71" w14:textId="3816D302" w:rsidR="00CF4EFD" w:rsidRPr="00CF4EFD" w:rsidRDefault="0048679F" w:rsidP="00CF4EFD">
      <w:pPr>
        <w:rPr>
          <w:lang w:val="en-US"/>
        </w:rPr>
      </w:pPr>
      <w:r>
        <w:rPr>
          <w:lang w:val="en-US"/>
        </w:rPr>
        <w:t>0.5 hours</w:t>
      </w:r>
    </w:p>
    <w:p w14:paraId="4A8A55DF" w14:textId="3C32C70C" w:rsidR="00CF4EFD" w:rsidRDefault="00B9764E" w:rsidP="00E746A6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Build Instructions</w:t>
      </w:r>
    </w:p>
    <w:p w14:paraId="66FCCF88" w14:textId="5BDCC3C8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necessary parts</w:t>
      </w:r>
    </w:p>
    <w:p w14:paraId="714B1A98" w14:textId="09CF1CDF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Prepare the tactile switch and mono </w:t>
      </w:r>
      <w:proofErr w:type="gramStart"/>
      <w:r>
        <w:rPr>
          <w:lang w:val="en-US"/>
        </w:rPr>
        <w:t>cable</w:t>
      </w:r>
      <w:proofErr w:type="gramEnd"/>
    </w:p>
    <w:p w14:paraId="51727C88" w14:textId="5A58BC70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Solder the cable to the </w:t>
      </w:r>
      <w:proofErr w:type="gramStart"/>
      <w:r>
        <w:rPr>
          <w:lang w:val="en-US"/>
        </w:rPr>
        <w:t>switch</w:t>
      </w:r>
      <w:proofErr w:type="gramEnd"/>
    </w:p>
    <w:p w14:paraId="142BA2E7" w14:textId="30ADBF15" w:rsid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Glue the switch in </w:t>
      </w:r>
      <w:proofErr w:type="gramStart"/>
      <w:r>
        <w:rPr>
          <w:lang w:val="en-US"/>
        </w:rPr>
        <w:t>place</w:t>
      </w:r>
      <w:proofErr w:type="gramEnd"/>
    </w:p>
    <w:p w14:paraId="4C5F27FC" w14:textId="0309E209" w:rsidR="00E746A6" w:rsidRPr="00E746A6" w:rsidRDefault="00E746A6" w:rsidP="00E746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Fix top to the </w:t>
      </w:r>
      <w:proofErr w:type="gramStart"/>
      <w:r>
        <w:rPr>
          <w:lang w:val="en-US"/>
        </w:rPr>
        <w:t>base</w:t>
      </w:r>
      <w:proofErr w:type="gramEnd"/>
    </w:p>
    <w:p w14:paraId="27F3F8BD" w14:textId="3D6517D6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Download Link</w:t>
      </w:r>
    </w:p>
    <w:p w14:paraId="7A6F1789" w14:textId="0507235A" w:rsidR="00CF4EFD" w:rsidRDefault="00B2256F" w:rsidP="00CF4EFD">
      <w:pPr>
        <w:rPr>
          <w:lang w:val="en-US"/>
        </w:rPr>
      </w:pPr>
      <w:r w:rsidRPr="3B4300CC">
        <w:rPr>
          <w:lang w:val="en-US"/>
        </w:rPr>
        <w:t>&lt;</w:t>
      </w:r>
      <w:r w:rsidR="6429B99D" w:rsidRPr="3B4300CC">
        <w:rPr>
          <w:lang w:val="en-US"/>
        </w:rPr>
        <w:t xml:space="preserve">INSERT </w:t>
      </w:r>
      <w:r w:rsidRPr="3B4300CC">
        <w:rPr>
          <w:lang w:val="en-US"/>
        </w:rPr>
        <w:t>LINK TO DIRECT DOWNLOAD OF ALL PROJECT FILES E.G., GITHUB ZIP FOLDER&gt;</w:t>
      </w:r>
    </w:p>
    <w:p w14:paraId="25238EA1" w14:textId="5ABF6945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Project Link</w:t>
      </w:r>
    </w:p>
    <w:p w14:paraId="7B532776" w14:textId="36AE1727" w:rsidR="00F268B4" w:rsidRDefault="00F268B4" w:rsidP="00B9764E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18" w:history="1">
        <w:r w:rsidRPr="001D5420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https://github.com/makersmakingchange/Light-Touch-Switch</w:t>
        </w:r>
      </w:hyperlink>
    </w:p>
    <w:p w14:paraId="4F86E90B" w14:textId="40CFB4AD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3B4300CC">
      <w:pPr>
        <w:pStyle w:val="Heading2"/>
        <w:rPr>
          <w:rFonts w:ascii="Calibri" w:eastAsia="Calibri" w:hAnsi="Calibri" w:cs="Calibri"/>
          <w:lang w:val="en-US"/>
        </w:rPr>
      </w:pPr>
      <w:r w:rsidRPr="3B4300CC">
        <w:rPr>
          <w:rFonts w:ascii="Calibri" w:eastAsia="Calibri" w:hAnsi="Calibri" w:cs="Calibri"/>
          <w:lang w:val="en-US"/>
        </w:rPr>
        <w:t>License</w:t>
      </w:r>
    </w:p>
    <w:p w14:paraId="37BB285A" w14:textId="18EC5430" w:rsidR="002A5F71" w:rsidRDefault="002A5F71" w:rsidP="00B9764E">
      <w:pPr>
        <w:rPr>
          <w:lang w:val="en-US"/>
        </w:rPr>
      </w:pPr>
      <w:r w:rsidRPr="3B4300CC">
        <w:rPr>
          <w:lang w:val="en-US"/>
        </w:rPr>
        <w:t>Hardware:</w:t>
      </w:r>
      <w:r w:rsidR="61F8FC81" w:rsidRPr="3B4300CC">
        <w:rPr>
          <w:lang w:val="en-US"/>
        </w:rPr>
        <w:t xml:space="preserve"> </w:t>
      </w:r>
      <w:hyperlink r:id="rId19" w:history="1">
        <w:r w:rsidR="006C2E87" w:rsidRPr="006C2E87">
          <w:rPr>
            <w:rStyle w:val="Hyperlink"/>
            <w:lang w:val="en-US"/>
          </w:rPr>
          <w:t>Attribution - Share Alike 4.0 International</w:t>
        </w:r>
      </w:hyperlink>
    </w:p>
    <w:p w14:paraId="736C600E" w14:textId="1EC36861" w:rsidR="002A5F71" w:rsidRPr="00B9764E" w:rsidRDefault="002A5F71" w:rsidP="3B4300CC">
      <w:pPr>
        <w:rPr>
          <w:lang w:val="en-US"/>
        </w:rPr>
      </w:pPr>
      <w:r w:rsidRPr="3B4300CC">
        <w:rPr>
          <w:lang w:val="en-US"/>
        </w:rPr>
        <w:t>Documentation:</w:t>
      </w:r>
      <w:r w:rsidR="0EBF2A2C" w:rsidRPr="3B4300CC">
        <w:rPr>
          <w:lang w:val="en-US"/>
        </w:rPr>
        <w:t xml:space="preserve"> </w:t>
      </w:r>
      <w:hyperlink r:id="rId20" w:history="1">
        <w:r w:rsidR="007616B9" w:rsidRPr="006C2E87">
          <w:rPr>
            <w:rStyle w:val="Hyperlink"/>
            <w:lang w:val="en-US"/>
          </w:rPr>
          <w:t>Attribution - Share Alike 4.0 International</w:t>
        </w:r>
      </w:hyperlink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C1048" w14:textId="77777777" w:rsidR="009F4E84" w:rsidRDefault="009F4E84">
      <w:pPr>
        <w:spacing w:after="0" w:line="240" w:lineRule="auto"/>
      </w:pPr>
      <w:r>
        <w:separator/>
      </w:r>
    </w:p>
  </w:endnote>
  <w:endnote w:type="continuationSeparator" w:id="0">
    <w:p w14:paraId="4C4C4990" w14:textId="77777777" w:rsidR="009F4E84" w:rsidRDefault="009F4E84">
      <w:pPr>
        <w:spacing w:after="0" w:line="240" w:lineRule="auto"/>
      </w:pPr>
      <w:r>
        <w:continuationSeparator/>
      </w:r>
    </w:p>
  </w:endnote>
  <w:endnote w:type="continuationNotice" w:id="1">
    <w:p w14:paraId="42851E6B" w14:textId="77777777" w:rsidR="009F4E84" w:rsidRDefault="009F4E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223F6C32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2959A0" w:rsidRPr="3F146419">
      <w:rPr>
        <w:color w:val="404040" w:themeColor="text1" w:themeTint="BF"/>
        <w:sz w:val="16"/>
        <w:szCs w:val="16"/>
      </w:rPr>
      <w:t xml:space="preserve">© </w:t>
    </w:r>
    <w:r w:rsidR="001C36A3">
      <w:rPr>
        <w:color w:val="404040" w:themeColor="text1" w:themeTint="BF"/>
        <w:sz w:val="16"/>
        <w:szCs w:val="16"/>
      </w:rPr>
      <w:t xml:space="preserve">2024 </w:t>
    </w:r>
    <w:hyperlink r:id="rId2">
      <w:r w:rsidR="002959A0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959A0" w:rsidRPr="3F146419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</w:t>
      </w:r>
      <w:r w:rsidRPr="00CC1B45">
        <w:rPr>
          <w:rStyle w:val="Hyperlink"/>
          <w:color w:val="404040" w:themeColor="text1" w:themeTint="BF"/>
          <w:sz w:val="16"/>
          <w:szCs w:val="16"/>
        </w:rPr>
        <w:t>s</w:t>
      </w:r>
      <w:r w:rsidRPr="00CC1B45">
        <w:rPr>
          <w:rStyle w:val="Hyperlink"/>
          <w:color w:val="404040" w:themeColor="text1" w:themeTint="BF"/>
          <w:sz w:val="16"/>
          <w:szCs w:val="16"/>
        </w:rPr>
        <w:t>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91ECE" w14:textId="77777777" w:rsidR="009F4E84" w:rsidRDefault="009F4E84">
      <w:pPr>
        <w:spacing w:after="0" w:line="240" w:lineRule="auto"/>
      </w:pPr>
      <w:r>
        <w:separator/>
      </w:r>
    </w:p>
  </w:footnote>
  <w:footnote w:type="continuationSeparator" w:id="0">
    <w:p w14:paraId="3603F3C8" w14:textId="77777777" w:rsidR="009F4E84" w:rsidRDefault="009F4E84">
      <w:pPr>
        <w:spacing w:after="0" w:line="240" w:lineRule="auto"/>
      </w:pPr>
      <w:r>
        <w:continuationSeparator/>
      </w:r>
    </w:p>
  </w:footnote>
  <w:footnote w:type="continuationNotice" w:id="1">
    <w:p w14:paraId="736C850D" w14:textId="77777777" w:rsidR="009F4E84" w:rsidRDefault="009F4E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2072B83A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C36A3">
      <w:rPr>
        <w:b/>
        <w:bCs/>
        <w:color w:val="646464"/>
        <w:sz w:val="16"/>
        <w:szCs w:val="16"/>
      </w:rPr>
      <w:t>1.0.0</w:t>
    </w:r>
    <w:r w:rsidRPr="00E9140B">
      <w:rPr>
        <w:b/>
        <w:bCs/>
        <w:color w:val="646464"/>
        <w:sz w:val="16"/>
        <w:szCs w:val="16"/>
      </w:rPr>
      <w:t xml:space="preserve"> | </w:t>
    </w:r>
    <w:r w:rsidR="001C36A3">
      <w:rPr>
        <w:b/>
        <w:bCs/>
        <w:color w:val="646464"/>
        <w:sz w:val="16"/>
        <w:szCs w:val="16"/>
      </w:rPr>
      <w:t>June 2024</w:t>
    </w:r>
  </w:p>
  <w:p w14:paraId="7911D21C" w14:textId="53E6AF7E" w:rsidR="00B53272" w:rsidRPr="00927929" w:rsidRDefault="001C36A3" w:rsidP="3754A0D0">
    <w:pPr>
      <w:pStyle w:val="Header"/>
      <w:tabs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>
      <w:rPr>
        <w:rFonts w:ascii="Roboto" w:hAnsi="Roboto"/>
        <w:b/>
        <w:bCs/>
        <w:color w:val="646464"/>
        <w:sz w:val="36"/>
        <w:szCs w:val="36"/>
      </w:rPr>
      <w:t>Light Touch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A64E"/>
    <w:multiLevelType w:val="hybridMultilevel"/>
    <w:tmpl w:val="BC6AB35C"/>
    <w:lvl w:ilvl="0" w:tplc="6D82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2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E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07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4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E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0F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C5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AE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675"/>
    <w:multiLevelType w:val="hybridMultilevel"/>
    <w:tmpl w:val="23A82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900AE"/>
    <w:multiLevelType w:val="hybridMultilevel"/>
    <w:tmpl w:val="DBCCC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4"/>
  </w:num>
  <w:num w:numId="3" w16cid:durableId="1951890145">
    <w:abstractNumId w:val="5"/>
  </w:num>
  <w:num w:numId="4" w16cid:durableId="93207428">
    <w:abstractNumId w:val="0"/>
  </w:num>
  <w:num w:numId="5" w16cid:durableId="1964574960">
    <w:abstractNumId w:val="1"/>
  </w:num>
  <w:num w:numId="6" w16cid:durableId="108484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25996"/>
    <w:rsid w:val="00041479"/>
    <w:rsid w:val="00050CD2"/>
    <w:rsid w:val="00080517"/>
    <w:rsid w:val="000A2D69"/>
    <w:rsid w:val="00105C29"/>
    <w:rsid w:val="00116004"/>
    <w:rsid w:val="00124CAD"/>
    <w:rsid w:val="00136CFE"/>
    <w:rsid w:val="00142EAF"/>
    <w:rsid w:val="00155BEE"/>
    <w:rsid w:val="001735AB"/>
    <w:rsid w:val="001851D2"/>
    <w:rsid w:val="001C36A3"/>
    <w:rsid w:val="001E02DC"/>
    <w:rsid w:val="001E138A"/>
    <w:rsid w:val="001F701E"/>
    <w:rsid w:val="00201B20"/>
    <w:rsid w:val="002066CC"/>
    <w:rsid w:val="00212066"/>
    <w:rsid w:val="00222D53"/>
    <w:rsid w:val="00237A26"/>
    <w:rsid w:val="002552CB"/>
    <w:rsid w:val="002578F0"/>
    <w:rsid w:val="00272E3D"/>
    <w:rsid w:val="002901CC"/>
    <w:rsid w:val="002959A0"/>
    <w:rsid w:val="002A5F71"/>
    <w:rsid w:val="002B5AAA"/>
    <w:rsid w:val="002D6176"/>
    <w:rsid w:val="002E2A0D"/>
    <w:rsid w:val="002E6BC1"/>
    <w:rsid w:val="00321C3F"/>
    <w:rsid w:val="00330D97"/>
    <w:rsid w:val="00343175"/>
    <w:rsid w:val="0034432C"/>
    <w:rsid w:val="0035737B"/>
    <w:rsid w:val="003866C6"/>
    <w:rsid w:val="00396FA2"/>
    <w:rsid w:val="003C2B9F"/>
    <w:rsid w:val="004110FE"/>
    <w:rsid w:val="004131E5"/>
    <w:rsid w:val="00422FEF"/>
    <w:rsid w:val="00445AAA"/>
    <w:rsid w:val="0045795B"/>
    <w:rsid w:val="004710FB"/>
    <w:rsid w:val="004746BD"/>
    <w:rsid w:val="00475AA0"/>
    <w:rsid w:val="00481F68"/>
    <w:rsid w:val="0048679F"/>
    <w:rsid w:val="004F139A"/>
    <w:rsid w:val="00505FF6"/>
    <w:rsid w:val="005431AF"/>
    <w:rsid w:val="0054692D"/>
    <w:rsid w:val="00562D66"/>
    <w:rsid w:val="00571E73"/>
    <w:rsid w:val="005974B4"/>
    <w:rsid w:val="005D4000"/>
    <w:rsid w:val="005D7C26"/>
    <w:rsid w:val="005E52F9"/>
    <w:rsid w:val="005F5E1E"/>
    <w:rsid w:val="0061174A"/>
    <w:rsid w:val="00621350"/>
    <w:rsid w:val="00660DDE"/>
    <w:rsid w:val="0067181C"/>
    <w:rsid w:val="00671C36"/>
    <w:rsid w:val="006952B4"/>
    <w:rsid w:val="006C2E87"/>
    <w:rsid w:val="006E08C4"/>
    <w:rsid w:val="006E5139"/>
    <w:rsid w:val="006E7488"/>
    <w:rsid w:val="00707273"/>
    <w:rsid w:val="0072789C"/>
    <w:rsid w:val="00760A99"/>
    <w:rsid w:val="007616B9"/>
    <w:rsid w:val="00780B92"/>
    <w:rsid w:val="007A1353"/>
    <w:rsid w:val="007A1FD7"/>
    <w:rsid w:val="007C7570"/>
    <w:rsid w:val="007F6DA9"/>
    <w:rsid w:val="0082739D"/>
    <w:rsid w:val="00843F37"/>
    <w:rsid w:val="00846692"/>
    <w:rsid w:val="00855181"/>
    <w:rsid w:val="00890C02"/>
    <w:rsid w:val="008A05D2"/>
    <w:rsid w:val="008A19ED"/>
    <w:rsid w:val="008A23D9"/>
    <w:rsid w:val="008A587A"/>
    <w:rsid w:val="008F33B6"/>
    <w:rsid w:val="009014AB"/>
    <w:rsid w:val="0091200E"/>
    <w:rsid w:val="00921EF1"/>
    <w:rsid w:val="00952100"/>
    <w:rsid w:val="00961389"/>
    <w:rsid w:val="009D3390"/>
    <w:rsid w:val="009E3D38"/>
    <w:rsid w:val="009F4E84"/>
    <w:rsid w:val="009F5DE2"/>
    <w:rsid w:val="009F5EEC"/>
    <w:rsid w:val="009F5FCC"/>
    <w:rsid w:val="00A3523B"/>
    <w:rsid w:val="00A47206"/>
    <w:rsid w:val="00A60664"/>
    <w:rsid w:val="00A83B48"/>
    <w:rsid w:val="00A93B68"/>
    <w:rsid w:val="00B2256F"/>
    <w:rsid w:val="00B53272"/>
    <w:rsid w:val="00B5562E"/>
    <w:rsid w:val="00B5755C"/>
    <w:rsid w:val="00B75667"/>
    <w:rsid w:val="00B9764E"/>
    <w:rsid w:val="00BC2BB8"/>
    <w:rsid w:val="00C172B4"/>
    <w:rsid w:val="00C1737F"/>
    <w:rsid w:val="00C32582"/>
    <w:rsid w:val="00C62BFA"/>
    <w:rsid w:val="00C75479"/>
    <w:rsid w:val="00C9283B"/>
    <w:rsid w:val="00CC08EA"/>
    <w:rsid w:val="00CC1B45"/>
    <w:rsid w:val="00CD4262"/>
    <w:rsid w:val="00CD6B0E"/>
    <w:rsid w:val="00CF3A17"/>
    <w:rsid w:val="00CF4EFD"/>
    <w:rsid w:val="00CF5DEC"/>
    <w:rsid w:val="00CF6D28"/>
    <w:rsid w:val="00D26312"/>
    <w:rsid w:val="00D317E9"/>
    <w:rsid w:val="00D72E39"/>
    <w:rsid w:val="00DB2591"/>
    <w:rsid w:val="00DB7B32"/>
    <w:rsid w:val="00DC7973"/>
    <w:rsid w:val="00DE2511"/>
    <w:rsid w:val="00DE6723"/>
    <w:rsid w:val="00E07712"/>
    <w:rsid w:val="00E16038"/>
    <w:rsid w:val="00E27172"/>
    <w:rsid w:val="00E52422"/>
    <w:rsid w:val="00E746A6"/>
    <w:rsid w:val="00EB6891"/>
    <w:rsid w:val="00ED0299"/>
    <w:rsid w:val="00ED054B"/>
    <w:rsid w:val="00ED5AAF"/>
    <w:rsid w:val="00EE3478"/>
    <w:rsid w:val="00F0172E"/>
    <w:rsid w:val="00F018F0"/>
    <w:rsid w:val="00F02E84"/>
    <w:rsid w:val="00F268B4"/>
    <w:rsid w:val="00F41C44"/>
    <w:rsid w:val="00F47EF4"/>
    <w:rsid w:val="00F6517A"/>
    <w:rsid w:val="00F918DB"/>
    <w:rsid w:val="00FE5989"/>
    <w:rsid w:val="0548C5E0"/>
    <w:rsid w:val="0C383A7F"/>
    <w:rsid w:val="0D67819A"/>
    <w:rsid w:val="0EBF2A2C"/>
    <w:rsid w:val="0FAC2F6F"/>
    <w:rsid w:val="14148E63"/>
    <w:rsid w:val="1D886BA1"/>
    <w:rsid w:val="269D9AD1"/>
    <w:rsid w:val="2B6CEE27"/>
    <w:rsid w:val="2CFF6666"/>
    <w:rsid w:val="2E4989D2"/>
    <w:rsid w:val="2F6D2929"/>
    <w:rsid w:val="35CE7F5B"/>
    <w:rsid w:val="364223C8"/>
    <w:rsid w:val="367131EC"/>
    <w:rsid w:val="3754A0D0"/>
    <w:rsid w:val="3B4300CC"/>
    <w:rsid w:val="40BFBBE5"/>
    <w:rsid w:val="421A007A"/>
    <w:rsid w:val="45B916FC"/>
    <w:rsid w:val="502D30ED"/>
    <w:rsid w:val="54DAEF09"/>
    <w:rsid w:val="55CFDEC1"/>
    <w:rsid w:val="5638F4E9"/>
    <w:rsid w:val="60478DE8"/>
    <w:rsid w:val="61F8FC81"/>
    <w:rsid w:val="61FD1132"/>
    <w:rsid w:val="6429B99D"/>
    <w:rsid w:val="67C0EC6E"/>
    <w:rsid w:val="690D01F7"/>
    <w:rsid w:val="6A20F93B"/>
    <w:rsid w:val="6BA695FE"/>
    <w:rsid w:val="6C357EA6"/>
    <w:rsid w:val="6DB1F306"/>
    <w:rsid w:val="6F52C522"/>
    <w:rsid w:val="701E42EF"/>
    <w:rsid w:val="72E99E67"/>
    <w:rsid w:val="785EEE1F"/>
    <w:rsid w:val="7EFFE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46BD"/>
    <w:pPr>
      <w:ind w:left="720"/>
      <w:contextualSpacing/>
    </w:pPr>
  </w:style>
  <w:style w:type="paragraph" w:customStyle="1" w:styleId="paragraph">
    <w:name w:val="paragraph"/>
    <w:basedOn w:val="Normal"/>
    <w:rsid w:val="007A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A1FD7"/>
  </w:style>
  <w:style w:type="character" w:customStyle="1" w:styleId="eop">
    <w:name w:val="eop"/>
    <w:basedOn w:val="DefaultParagraphFont"/>
    <w:rsid w:val="007A1FD7"/>
  </w:style>
  <w:style w:type="character" w:styleId="FollowedHyperlink">
    <w:name w:val="FollowedHyperlink"/>
    <w:basedOn w:val="DefaultParagraphFont"/>
    <w:uiPriority w:val="99"/>
    <w:semiHidden/>
    <w:unhideWhenUsed/>
    <w:rsid w:val="00761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makersmakingchange/Light-Touch-Switch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hingiverse.com/davross/designs" TargetMode="External"/><Relationship Id="rId20" Type="http://schemas.openxmlformats.org/officeDocument/2006/relationships/hyperlink" Target="https://creativecommons.org/licenses/by-sa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thingiverse.com/thing:3211154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reativecommons.org/licenses/by-sa/4.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hingiverse.com/davross/design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63A1D694-F592-45EC-8254-99B98AE9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133</cp:revision>
  <cp:lastPrinted>2022-04-11T17:55:00Z</cp:lastPrinted>
  <dcterms:created xsi:type="dcterms:W3CDTF">2021-05-04T18:43:00Z</dcterms:created>
  <dcterms:modified xsi:type="dcterms:W3CDTF">2024-06-28T18:36:00Z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