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CC90" w14:textId="71917A88" w:rsidR="007163B9" w:rsidRDefault="007163B9" w:rsidP="00E52C42">
      <w:pPr>
        <w:pStyle w:val="Heading1"/>
      </w:pPr>
      <w:r>
        <w:t>Introduction</w:t>
      </w:r>
    </w:p>
    <w:p w14:paraId="419FE655" w14:textId="39218FA5" w:rsidR="00CD4D9D" w:rsidRDefault="00BA1CF5" w:rsidP="007163B9">
      <w:r>
        <w:t xml:space="preserve">The Pull-Tab Tin Can Opener </w:t>
      </w:r>
      <w:r w:rsidR="005A20B4">
        <w:t xml:space="preserve">is a device which aims to </w:t>
      </w:r>
      <w:r w:rsidR="000E6A35">
        <w:t>make opening tin cans with a pull-tab, such as cat food cans</w:t>
      </w:r>
      <w:r w:rsidR="006A0FF4">
        <w:t>, tuna cans, baked beans cans, etc.</w:t>
      </w:r>
      <w:r w:rsidR="00142B46">
        <w:t>, easier to open for those with arthritis</w:t>
      </w:r>
      <w:r w:rsidR="00EC3D66">
        <w:t>,</w:t>
      </w:r>
      <w:r w:rsidR="00142B46">
        <w:t xml:space="preserve"> low finger dexterity</w:t>
      </w:r>
      <w:r w:rsidR="00EC3D66">
        <w:t>, or other related disabilities</w:t>
      </w:r>
      <w:r w:rsidR="00142B46">
        <w:t>.</w:t>
      </w:r>
    </w:p>
    <w:p w14:paraId="42B364EF" w14:textId="187A5391" w:rsidR="007163B9" w:rsidRDefault="007163B9" w:rsidP="00E52C42">
      <w:pPr>
        <w:pStyle w:val="Heading1"/>
      </w:pPr>
      <w:r>
        <w:t>Research</w:t>
      </w:r>
    </w:p>
    <w:p w14:paraId="1A32D02B" w14:textId="73F260D3" w:rsidR="00712749" w:rsidRDefault="00712749" w:rsidP="00712749">
      <w:pPr>
        <w:rPr>
          <w:lang w:val="en-US"/>
        </w:rPr>
      </w:pPr>
      <w:r>
        <w:rPr>
          <w:lang w:val="en-US"/>
        </w:rPr>
        <w:t xml:space="preserve">Many open-source </w:t>
      </w:r>
      <w:r w:rsidR="004D7A2B">
        <w:rPr>
          <w:lang w:val="en-US"/>
        </w:rPr>
        <w:t>designs for this purpose have been created. Some links</w:t>
      </w:r>
      <w:r w:rsidR="000418B5">
        <w:rPr>
          <w:lang w:val="en-US"/>
        </w:rPr>
        <w:t xml:space="preserve"> to some usable designs </w:t>
      </w:r>
      <w:r w:rsidR="004D7A2B">
        <w:rPr>
          <w:lang w:val="en-US"/>
        </w:rPr>
        <w:t xml:space="preserve">from the </w:t>
      </w:r>
      <w:r w:rsidR="005D2AF2">
        <w:rPr>
          <w:lang w:val="en-US"/>
        </w:rPr>
        <w:t>digital design sharing platform, thingiverse.com, are included below:</w:t>
      </w:r>
    </w:p>
    <w:p w14:paraId="5E95E75D" w14:textId="5B722A22" w:rsidR="005D2AF2" w:rsidRDefault="008439D1" w:rsidP="00712749">
      <w:pPr>
        <w:rPr>
          <w:lang w:val="en-US"/>
        </w:rPr>
      </w:pPr>
      <w:hyperlink r:id="rId9" w:history="1">
        <w:r w:rsidRPr="008439D1">
          <w:rPr>
            <w:rStyle w:val="Hyperlink"/>
          </w:rPr>
          <w:t>Can opener by errrr - Thingiverse</w:t>
        </w:r>
      </w:hyperlink>
    </w:p>
    <w:p w14:paraId="6D418031" w14:textId="77777777" w:rsidR="00B800C0" w:rsidRPr="00712749" w:rsidRDefault="00B800C0" w:rsidP="00712749">
      <w:pPr>
        <w:rPr>
          <w:lang w:val="en-US"/>
        </w:rPr>
      </w:pPr>
    </w:p>
    <w:p w14:paraId="196BD6EF" w14:textId="148623D3" w:rsidR="007163B9" w:rsidRDefault="007163B9" w:rsidP="00E52C42">
      <w:pPr>
        <w:pStyle w:val="Heading1"/>
      </w:pPr>
      <w:r>
        <w:t>Requirements</w:t>
      </w:r>
    </w:p>
    <w:p w14:paraId="3726DC84" w14:textId="77777777" w:rsidR="00CD4D9D" w:rsidRDefault="00CD4D9D" w:rsidP="00CD4D9D">
      <w:pPr>
        <w:pStyle w:val="Heading2"/>
        <w:rPr>
          <w:lang w:val="en-US"/>
        </w:rPr>
      </w:pPr>
      <w:r>
        <w:rPr>
          <w:lang w:val="en-US"/>
        </w:rPr>
        <w:t>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CD4D9D" w:rsidRPr="00340953" w14:paraId="74285414" w14:textId="77777777" w:rsidTr="002A19C4">
        <w:tc>
          <w:tcPr>
            <w:tcW w:w="704" w:type="dxa"/>
          </w:tcPr>
          <w:p w14:paraId="68E68194" w14:textId="77777777" w:rsidR="00CD4D9D" w:rsidRPr="00340953" w:rsidRDefault="00CD4D9D" w:rsidP="002A19C4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646" w:type="dxa"/>
          </w:tcPr>
          <w:p w14:paraId="6E05EB7F" w14:textId="07776FF9" w:rsidR="00CD4D9D" w:rsidRPr="00340953" w:rsidRDefault="000418B5" w:rsidP="002A19C4">
            <w:pPr>
              <w:rPr>
                <w:lang w:val="en-US"/>
              </w:rPr>
            </w:pPr>
            <w:r>
              <w:rPr>
                <w:lang w:val="en-US"/>
              </w:rPr>
              <w:t>To allow those with</w:t>
            </w:r>
            <w:r w:rsidR="00EC3D66">
              <w:rPr>
                <w:lang w:val="en-US"/>
              </w:rPr>
              <w:t xml:space="preserve"> arthritis,</w:t>
            </w:r>
            <w:r>
              <w:rPr>
                <w:lang w:val="en-US"/>
              </w:rPr>
              <w:t xml:space="preserve"> low finger dexterity</w:t>
            </w:r>
            <w:r w:rsidR="00EC3D66">
              <w:rPr>
                <w:lang w:val="en-US"/>
              </w:rPr>
              <w:t>, or other</w:t>
            </w:r>
          </w:p>
        </w:tc>
      </w:tr>
      <w:tr w:rsidR="00CD4D9D" w:rsidRPr="00340953" w14:paraId="795B67D6" w14:textId="77777777" w:rsidTr="002A19C4">
        <w:tc>
          <w:tcPr>
            <w:tcW w:w="704" w:type="dxa"/>
          </w:tcPr>
          <w:p w14:paraId="4A2E87AA" w14:textId="77777777" w:rsidR="00CD4D9D" w:rsidRPr="00340953" w:rsidRDefault="00CD4D9D" w:rsidP="002A19C4">
            <w:pPr>
              <w:rPr>
                <w:lang w:val="en-US"/>
              </w:rPr>
            </w:pPr>
            <w:r w:rsidRPr="00340953">
              <w:rPr>
                <w:lang w:val="en-US"/>
              </w:rPr>
              <w:t>G02</w:t>
            </w:r>
          </w:p>
        </w:tc>
        <w:tc>
          <w:tcPr>
            <w:tcW w:w="8646" w:type="dxa"/>
          </w:tcPr>
          <w:p w14:paraId="76175D18" w14:textId="48DEDFFB" w:rsidR="00CD4D9D" w:rsidRPr="00340953" w:rsidRDefault="00CD4D9D" w:rsidP="002A19C4">
            <w:pPr>
              <w:rPr>
                <w:lang w:val="en-US"/>
              </w:rPr>
            </w:pPr>
          </w:p>
        </w:tc>
      </w:tr>
      <w:tr w:rsidR="00CD4D9D" w:rsidRPr="00340953" w14:paraId="4016F8E1" w14:textId="77777777" w:rsidTr="002A19C4">
        <w:tc>
          <w:tcPr>
            <w:tcW w:w="704" w:type="dxa"/>
          </w:tcPr>
          <w:p w14:paraId="42AB8257" w14:textId="77777777" w:rsidR="00CD4D9D" w:rsidRPr="00340953" w:rsidRDefault="00CD4D9D" w:rsidP="002A19C4">
            <w:pPr>
              <w:rPr>
                <w:lang w:val="en-US"/>
              </w:rPr>
            </w:pPr>
            <w:r w:rsidRPr="00340953">
              <w:rPr>
                <w:lang w:val="en-US"/>
              </w:rPr>
              <w:t>G03</w:t>
            </w:r>
          </w:p>
        </w:tc>
        <w:tc>
          <w:tcPr>
            <w:tcW w:w="8646" w:type="dxa"/>
          </w:tcPr>
          <w:p w14:paraId="48B41859" w14:textId="29437DC5" w:rsidR="00CD4D9D" w:rsidRPr="00340953" w:rsidRDefault="00CD4D9D" w:rsidP="002A19C4">
            <w:pPr>
              <w:rPr>
                <w:lang w:val="en-US"/>
              </w:rPr>
            </w:pPr>
          </w:p>
        </w:tc>
      </w:tr>
    </w:tbl>
    <w:p w14:paraId="4C56B4D1" w14:textId="77777777" w:rsidR="00CD4D9D" w:rsidRDefault="00CD4D9D" w:rsidP="00CD4D9D">
      <w:pPr>
        <w:pStyle w:val="Heading2"/>
      </w:pPr>
      <w: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809"/>
      </w:tblGrid>
      <w:tr w:rsidR="00CD4D9D" w:rsidRPr="008B5CDF" w14:paraId="2C0D29E8" w14:textId="77777777" w:rsidTr="002A19C4">
        <w:tc>
          <w:tcPr>
            <w:tcW w:w="421" w:type="dxa"/>
          </w:tcPr>
          <w:p w14:paraId="3563910A" w14:textId="77777777" w:rsidR="00CD4D9D" w:rsidRPr="008B5CDF" w:rsidRDefault="00CD4D9D" w:rsidP="002A19C4"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929" w:type="dxa"/>
          </w:tcPr>
          <w:p w14:paraId="47C001AD" w14:textId="1D3CC363" w:rsidR="00CD4D9D" w:rsidRPr="008B5CDF" w:rsidRDefault="00CD4D9D" w:rsidP="002A19C4"/>
        </w:tc>
      </w:tr>
      <w:tr w:rsidR="00CD4D9D" w:rsidRPr="008B5CDF" w14:paraId="321E6EDE" w14:textId="77777777" w:rsidTr="002A19C4">
        <w:tc>
          <w:tcPr>
            <w:tcW w:w="421" w:type="dxa"/>
          </w:tcPr>
          <w:p w14:paraId="100D7DE1" w14:textId="77777777" w:rsidR="00CD4D9D" w:rsidRPr="008B5CDF" w:rsidRDefault="00CD4D9D" w:rsidP="002A19C4">
            <w:r w:rsidRPr="008B5CDF">
              <w:t>F</w:t>
            </w:r>
            <w:r>
              <w:t>0</w:t>
            </w:r>
            <w:r w:rsidRPr="008B5CDF">
              <w:t>2</w:t>
            </w:r>
          </w:p>
        </w:tc>
        <w:tc>
          <w:tcPr>
            <w:tcW w:w="8929" w:type="dxa"/>
          </w:tcPr>
          <w:p w14:paraId="70A2D6FC" w14:textId="3F20781E" w:rsidR="00CD4D9D" w:rsidRPr="008B5CDF" w:rsidRDefault="00CD4D9D" w:rsidP="002A19C4"/>
        </w:tc>
      </w:tr>
      <w:tr w:rsidR="00CD4D9D" w:rsidRPr="008B5CDF" w14:paraId="468B3B25" w14:textId="77777777" w:rsidTr="002A19C4">
        <w:tc>
          <w:tcPr>
            <w:tcW w:w="421" w:type="dxa"/>
          </w:tcPr>
          <w:p w14:paraId="54901516" w14:textId="77777777" w:rsidR="00CD4D9D" w:rsidRPr="008B5CDF" w:rsidRDefault="00CD4D9D" w:rsidP="002A19C4">
            <w:r w:rsidRPr="008B5CDF">
              <w:t>F</w:t>
            </w:r>
            <w:r>
              <w:t>0</w:t>
            </w:r>
            <w:r w:rsidRPr="008B5CDF">
              <w:t>3</w:t>
            </w:r>
          </w:p>
        </w:tc>
        <w:tc>
          <w:tcPr>
            <w:tcW w:w="8929" w:type="dxa"/>
          </w:tcPr>
          <w:p w14:paraId="3685D00C" w14:textId="5BACF7DB" w:rsidR="00CD4D9D" w:rsidRPr="008B5CDF" w:rsidRDefault="00CD4D9D" w:rsidP="002A19C4"/>
        </w:tc>
      </w:tr>
    </w:tbl>
    <w:p w14:paraId="6668CBA9" w14:textId="77777777" w:rsidR="00CD4D9D" w:rsidRDefault="00CD4D9D" w:rsidP="00CD4D9D"/>
    <w:p w14:paraId="5D5A0EB3" w14:textId="77777777" w:rsidR="00CD4D9D" w:rsidRDefault="00CD4D9D" w:rsidP="00CD4D9D">
      <w:pPr>
        <w:pStyle w:val="Heading2"/>
      </w:pPr>
      <w:r>
        <w:t>Non-functional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8667"/>
      </w:tblGrid>
      <w:tr w:rsidR="00CD4D9D" w:rsidRPr="008B5CDF" w14:paraId="5C11D60B" w14:textId="77777777" w:rsidTr="002A19C4">
        <w:tc>
          <w:tcPr>
            <w:tcW w:w="683" w:type="dxa"/>
          </w:tcPr>
          <w:p w14:paraId="62F2CFFA" w14:textId="77777777" w:rsidR="00CD4D9D" w:rsidRPr="008B5CDF" w:rsidRDefault="00CD4D9D" w:rsidP="002A19C4">
            <w:r>
              <w:t>N</w:t>
            </w:r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667" w:type="dxa"/>
          </w:tcPr>
          <w:p w14:paraId="182199B1" w14:textId="15AD680D" w:rsidR="00CD4D9D" w:rsidRPr="008B5CDF" w:rsidRDefault="00CD4D9D" w:rsidP="002A19C4"/>
        </w:tc>
      </w:tr>
      <w:tr w:rsidR="00CD4D9D" w:rsidRPr="008B5CDF" w14:paraId="0E012129" w14:textId="77777777" w:rsidTr="002A19C4">
        <w:tc>
          <w:tcPr>
            <w:tcW w:w="683" w:type="dxa"/>
          </w:tcPr>
          <w:p w14:paraId="334D4D6C" w14:textId="77777777" w:rsidR="00CD4D9D" w:rsidRDefault="00CD4D9D" w:rsidP="002A19C4">
            <w:r>
              <w:t>NF02</w:t>
            </w:r>
          </w:p>
        </w:tc>
        <w:tc>
          <w:tcPr>
            <w:tcW w:w="8667" w:type="dxa"/>
          </w:tcPr>
          <w:p w14:paraId="379FF184" w14:textId="387D65E2" w:rsidR="00CD4D9D" w:rsidRPr="61B9F895" w:rsidRDefault="00CD4D9D" w:rsidP="002A19C4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CD4D9D" w:rsidRPr="008B5CDF" w14:paraId="45D1B8A9" w14:textId="77777777" w:rsidTr="002A19C4">
        <w:tc>
          <w:tcPr>
            <w:tcW w:w="683" w:type="dxa"/>
          </w:tcPr>
          <w:p w14:paraId="5C61CAF4" w14:textId="77777777" w:rsidR="00CD4D9D" w:rsidRDefault="00CD4D9D" w:rsidP="002A19C4">
            <w:r>
              <w:t>NF03</w:t>
            </w:r>
          </w:p>
        </w:tc>
        <w:tc>
          <w:tcPr>
            <w:tcW w:w="8667" w:type="dxa"/>
          </w:tcPr>
          <w:p w14:paraId="2EB3E129" w14:textId="3DBA5A8E" w:rsidR="00CD4D9D" w:rsidRDefault="00CD4D9D" w:rsidP="002A19C4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19A61246" w14:textId="77777777" w:rsidR="00CD4D9D" w:rsidRDefault="00CD4D9D" w:rsidP="00CD4D9D"/>
    <w:p w14:paraId="1317C9F8" w14:textId="77777777" w:rsidR="00CD4D9D" w:rsidRDefault="00CD4D9D" w:rsidP="00CD4D9D">
      <w:pPr>
        <w:pStyle w:val="Heading2"/>
      </w:pPr>
      <w: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8793"/>
      </w:tblGrid>
      <w:tr w:rsidR="00CD4D9D" w:rsidRPr="008B5CDF" w14:paraId="43CC1AE3" w14:textId="77777777" w:rsidTr="002A19C4">
        <w:tc>
          <w:tcPr>
            <w:tcW w:w="557" w:type="dxa"/>
          </w:tcPr>
          <w:p w14:paraId="12ABEDF6" w14:textId="77777777" w:rsidR="00CD4D9D" w:rsidRPr="008B5CDF" w:rsidRDefault="00CD4D9D" w:rsidP="002A19C4">
            <w:r>
              <w:t>C0</w:t>
            </w:r>
            <w:r w:rsidRPr="008B5CDF">
              <w:t>1</w:t>
            </w:r>
          </w:p>
        </w:tc>
        <w:tc>
          <w:tcPr>
            <w:tcW w:w="8793" w:type="dxa"/>
          </w:tcPr>
          <w:p w14:paraId="68D4B90D" w14:textId="201BEA29" w:rsidR="00CD4D9D" w:rsidRPr="008B5CDF" w:rsidRDefault="00CD4D9D" w:rsidP="002A19C4"/>
        </w:tc>
      </w:tr>
      <w:tr w:rsidR="00CD4D9D" w:rsidRPr="008B5CDF" w14:paraId="754FCFFD" w14:textId="77777777" w:rsidTr="002A19C4">
        <w:tc>
          <w:tcPr>
            <w:tcW w:w="557" w:type="dxa"/>
          </w:tcPr>
          <w:p w14:paraId="722FD015" w14:textId="6F191BCD" w:rsidR="00CD4D9D" w:rsidRDefault="00CD4D9D" w:rsidP="002A19C4">
            <w:r>
              <w:t>C02</w:t>
            </w:r>
          </w:p>
        </w:tc>
        <w:tc>
          <w:tcPr>
            <w:tcW w:w="8793" w:type="dxa"/>
          </w:tcPr>
          <w:p w14:paraId="2F4E98FC" w14:textId="77777777" w:rsidR="00CD4D9D" w:rsidRPr="008B5CDF" w:rsidRDefault="00CD4D9D" w:rsidP="002A19C4"/>
        </w:tc>
      </w:tr>
      <w:tr w:rsidR="00CD4D9D" w:rsidRPr="008B5CDF" w14:paraId="17B09A7D" w14:textId="77777777" w:rsidTr="002A19C4">
        <w:tc>
          <w:tcPr>
            <w:tcW w:w="557" w:type="dxa"/>
          </w:tcPr>
          <w:p w14:paraId="713B1302" w14:textId="4E494C8B" w:rsidR="00CD4D9D" w:rsidRDefault="00CD4D9D" w:rsidP="002A19C4">
            <w:r>
              <w:t>C03</w:t>
            </w:r>
          </w:p>
        </w:tc>
        <w:tc>
          <w:tcPr>
            <w:tcW w:w="8793" w:type="dxa"/>
          </w:tcPr>
          <w:p w14:paraId="02552672" w14:textId="77777777" w:rsidR="00CD4D9D" w:rsidRPr="008B5CDF" w:rsidRDefault="00CD4D9D" w:rsidP="002A19C4"/>
        </w:tc>
      </w:tr>
    </w:tbl>
    <w:p w14:paraId="5F681628" w14:textId="77777777" w:rsidR="00CD4D9D" w:rsidRPr="00CD4D9D" w:rsidRDefault="00CD4D9D" w:rsidP="00CD4D9D">
      <w:pPr>
        <w:rPr>
          <w:lang w:val="en-US"/>
        </w:rPr>
      </w:pPr>
    </w:p>
    <w:p w14:paraId="01256436" w14:textId="295F8B2F" w:rsidR="00770C2B" w:rsidRDefault="007163B9" w:rsidP="00E52C42">
      <w:pPr>
        <w:pStyle w:val="Heading1"/>
      </w:pPr>
      <w:r>
        <w:lastRenderedPageBreak/>
        <w:t>Ideation</w:t>
      </w:r>
    </w:p>
    <w:p w14:paraId="6BB7F0AB" w14:textId="77777777" w:rsidR="00FD6578" w:rsidRDefault="00FD6578" w:rsidP="00FD6578">
      <w:pPr>
        <w:rPr>
          <w:lang w:val="en-US"/>
        </w:rPr>
      </w:pPr>
    </w:p>
    <w:p w14:paraId="1F947EE8" w14:textId="5412D7D2" w:rsidR="00FD6578" w:rsidRPr="00FD6578" w:rsidRDefault="00FD6578" w:rsidP="00FD6578">
      <w:pPr>
        <w:pStyle w:val="Heading1"/>
      </w:pPr>
      <w:r>
        <w:t>Conceptual Design</w:t>
      </w:r>
    </w:p>
    <w:p w14:paraId="2D7CFFCE" w14:textId="4652477D" w:rsidR="00770C2B" w:rsidRDefault="00FD6578" w:rsidP="00FD6578">
      <w:pPr>
        <w:pStyle w:val="Heading2"/>
      </w:pPr>
      <w:r>
        <w:t>Concept</w:t>
      </w:r>
      <w:r w:rsidR="00770C2B">
        <w:t xml:space="preserve"> 1</w:t>
      </w:r>
    </w:p>
    <w:p w14:paraId="5BF9AF4D" w14:textId="656D7319" w:rsidR="00770C2B" w:rsidRDefault="00770C2B" w:rsidP="00FD6578">
      <w:pPr>
        <w:pStyle w:val="Heading2"/>
      </w:pPr>
      <w:r>
        <w:t>Co</w:t>
      </w:r>
      <w:r w:rsidR="00FD6578">
        <w:t>ncept 2</w:t>
      </w:r>
    </w:p>
    <w:p w14:paraId="6752166C" w14:textId="1B5D7A5C" w:rsidR="00770C2B" w:rsidRDefault="00770C2B" w:rsidP="00FD6578">
      <w:pPr>
        <w:pStyle w:val="Heading2"/>
      </w:pPr>
      <w:r>
        <w:t>Co</w:t>
      </w:r>
      <w:r w:rsidR="00FD6578">
        <w:t xml:space="preserve">ncept </w:t>
      </w:r>
      <w:r>
        <w:t>3</w:t>
      </w:r>
    </w:p>
    <w:p w14:paraId="2029D694" w14:textId="77777777" w:rsidR="007163B9" w:rsidRDefault="007163B9" w:rsidP="00770C2B">
      <w:pPr>
        <w:rPr>
          <w:b/>
        </w:rPr>
      </w:pPr>
    </w:p>
    <w:p w14:paraId="165B8525" w14:textId="0019AEFB" w:rsidR="00770C2B" w:rsidRDefault="007139E5" w:rsidP="00E52C42">
      <w:pPr>
        <w:pStyle w:val="Heading1"/>
      </w:pPr>
      <w:r>
        <w:t>Prototyping</w:t>
      </w:r>
    </w:p>
    <w:p w14:paraId="6BC26D5E" w14:textId="77777777" w:rsidR="00CD4D9D" w:rsidRDefault="00CD4D9D" w:rsidP="007163B9">
      <w:pPr>
        <w:pStyle w:val="Heading1"/>
      </w:pPr>
    </w:p>
    <w:p w14:paraId="10D14FA8" w14:textId="22066E4E" w:rsidR="007163B9" w:rsidRDefault="007163B9" w:rsidP="007163B9">
      <w:pPr>
        <w:pStyle w:val="Heading1"/>
      </w:pPr>
      <w:r>
        <w:t>Testing</w:t>
      </w:r>
    </w:p>
    <w:p w14:paraId="32592C54" w14:textId="77777777" w:rsidR="00CD4D9D" w:rsidRDefault="00CD4D9D" w:rsidP="00E52C42">
      <w:pPr>
        <w:pStyle w:val="Heading1"/>
      </w:pPr>
    </w:p>
    <w:p w14:paraId="57E4A2B0" w14:textId="413BE8A7" w:rsidR="00770C2B" w:rsidRDefault="00CD4D9D" w:rsidP="00E52C42">
      <w:pPr>
        <w:pStyle w:val="Heading1"/>
      </w:pPr>
      <w:r>
        <w:t xml:space="preserve">Detailed </w:t>
      </w:r>
      <w:r w:rsidR="00770C2B">
        <w:t>Design</w:t>
      </w:r>
    </w:p>
    <w:p w14:paraId="19D9526D" w14:textId="77777777" w:rsidR="00CD4D9D" w:rsidRDefault="00CD4D9D" w:rsidP="00E52C42">
      <w:pPr>
        <w:pStyle w:val="Heading1"/>
      </w:pPr>
    </w:p>
    <w:p w14:paraId="59C18514" w14:textId="2FC7AA34" w:rsidR="00770C2B" w:rsidRDefault="00770C2B" w:rsidP="00E52C42">
      <w:pPr>
        <w:pStyle w:val="Heading1"/>
      </w:pPr>
      <w:r>
        <w:t>Opportunities for Improvement</w:t>
      </w:r>
    </w:p>
    <w:p w14:paraId="72A3D3EC" w14:textId="0DB357B5" w:rsidR="00142EAF" w:rsidRDefault="00142EAF"/>
    <w:p w14:paraId="34387A72" w14:textId="75BE2A06" w:rsidR="00E52C42" w:rsidRPr="00E52C42" w:rsidRDefault="00E52C42" w:rsidP="00E52C42">
      <w:pPr>
        <w:tabs>
          <w:tab w:val="left" w:pos="1472"/>
        </w:tabs>
      </w:pPr>
      <w:r>
        <w:tab/>
      </w:r>
    </w:p>
    <w:sectPr w:rsidR="00E52C42" w:rsidRPr="00E52C42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19B3D" w14:textId="77777777" w:rsidR="00D553EE" w:rsidRDefault="00D553EE">
      <w:pPr>
        <w:spacing w:after="0" w:line="240" w:lineRule="auto"/>
      </w:pPr>
      <w:r>
        <w:separator/>
      </w:r>
    </w:p>
  </w:endnote>
  <w:endnote w:type="continuationSeparator" w:id="0">
    <w:p w14:paraId="5A50BF2D" w14:textId="77777777" w:rsidR="00D553EE" w:rsidRDefault="00D55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6425" w14:textId="32897068" w:rsidR="00305104" w:rsidRPr="0034247C" w:rsidRDefault="00305104" w:rsidP="00305104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236A3FA5" wp14:editId="2E55A0F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4247C">
      <w:rPr>
        <w:color w:val="404040" w:themeColor="text1" w:themeTint="BF"/>
        <w:sz w:val="16"/>
        <w:szCs w:val="16"/>
      </w:rPr>
      <w:t>©</w:t>
    </w:r>
    <w:r w:rsidR="00FD50B7" w:rsidRPr="0034247C">
      <w:rPr>
        <w:color w:val="404040" w:themeColor="text1" w:themeTint="BF"/>
        <w:sz w:val="16"/>
        <w:szCs w:val="16"/>
      </w:rPr>
      <w:t> </w:t>
    </w:r>
    <w:r w:rsidRPr="0034247C">
      <w:rPr>
        <w:color w:val="404040" w:themeColor="text1" w:themeTint="BF"/>
        <w:sz w:val="16"/>
        <w:szCs w:val="16"/>
      </w:rPr>
      <w:t>202</w:t>
    </w:r>
    <w:r w:rsidR="00FD50B7" w:rsidRPr="0034247C">
      <w:rPr>
        <w:color w:val="404040" w:themeColor="text1" w:themeTint="BF"/>
        <w:sz w:val="16"/>
        <w:szCs w:val="16"/>
      </w:rPr>
      <w:t>2</w:t>
    </w:r>
    <w:r w:rsidRPr="0034247C">
      <w:rPr>
        <w:color w:val="404040" w:themeColor="text1" w:themeTint="BF"/>
        <w:sz w:val="16"/>
        <w:szCs w:val="16"/>
      </w:rPr>
      <w:t xml:space="preserve"> by </w:t>
    </w:r>
    <w:r w:rsidR="00B154F4">
      <w:rPr>
        <w:color w:val="404040" w:themeColor="text1" w:themeTint="BF"/>
        <w:sz w:val="16"/>
        <w:szCs w:val="16"/>
      </w:rPr>
      <w:t>Neil Squire / Makers Making Change</w:t>
    </w:r>
  </w:p>
  <w:p w14:paraId="459C188E" w14:textId="77777777" w:rsidR="00714A8E" w:rsidRDefault="00305104" w:rsidP="00305104">
    <w:pPr>
      <w:pStyle w:val="Header"/>
      <w:rPr>
        <w:color w:val="404040" w:themeColor="text1" w:themeTint="BF"/>
        <w:sz w:val="16"/>
        <w:szCs w:val="16"/>
      </w:rPr>
    </w:pPr>
    <w:r w:rsidRPr="0034247C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4247C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4247C">
      <w:rPr>
        <w:color w:val="404040" w:themeColor="text1" w:themeTint="BF"/>
        <w:sz w:val="16"/>
        <w:szCs w:val="16"/>
      </w:rPr>
      <w:br/>
      <w:t>Files available at</w:t>
    </w:r>
    <w:r w:rsidR="00714A8E">
      <w:rPr>
        <w:color w:val="404040" w:themeColor="text1" w:themeTint="BF"/>
        <w:sz w:val="16"/>
        <w:szCs w:val="16"/>
      </w:rPr>
      <w:t xml:space="preserve"> </w:t>
    </w:r>
    <w:hyperlink r:id="rId3" w:history="1">
      <w:r w:rsidR="00714A8E" w:rsidRPr="00525711">
        <w:rPr>
          <w:rStyle w:val="Hyperlink"/>
          <w:sz w:val="16"/>
          <w:szCs w:val="16"/>
        </w:rPr>
        <w:t>https://makersmakingchange.com/project/</w:t>
      </w:r>
      <w:r w:rsidR="00714A8E" w:rsidRPr="00525711">
        <w:rPr>
          <w:rStyle w:val="Hyperlink"/>
          <w:b/>
          <w:bCs/>
          <w:sz w:val="16"/>
          <w:szCs w:val="16"/>
        </w:rPr>
        <w:t>pull-tab-tin-can-opener</w:t>
      </w:r>
      <w:r w:rsidR="00714A8E" w:rsidRPr="00525711">
        <w:rPr>
          <w:rStyle w:val="Hyperlink"/>
          <w:sz w:val="16"/>
          <w:szCs w:val="16"/>
        </w:rPr>
        <w:t>/</w:t>
      </w:r>
    </w:hyperlink>
  </w:p>
  <w:p w14:paraId="14B29E29" w14:textId="179EE3F6" w:rsidR="00305104" w:rsidRPr="0034247C" w:rsidRDefault="00305104" w:rsidP="00305104">
    <w:pPr>
      <w:pStyle w:val="Header"/>
      <w:rPr>
        <w:color w:val="404040" w:themeColor="text1" w:themeTint="BF"/>
        <w:sz w:val="16"/>
        <w:szCs w:val="16"/>
      </w:rPr>
    </w:pP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8"/>
        <w:szCs w:val="18"/>
      </w:rPr>
      <w:tab/>
    </w:r>
    <w:r w:rsidRPr="0034247C">
      <w:rPr>
        <w:color w:val="404040" w:themeColor="text1" w:themeTint="BF"/>
        <w:sz w:val="16"/>
        <w:szCs w:val="16"/>
      </w:rPr>
      <w:t xml:space="preserve">Page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  <w:r w:rsidRPr="0034247C">
      <w:rPr>
        <w:color w:val="404040" w:themeColor="text1" w:themeTint="BF"/>
        <w:sz w:val="16"/>
        <w:szCs w:val="16"/>
      </w:rPr>
      <w:t xml:space="preserve"> of </w:t>
    </w:r>
    <w:r w:rsidRPr="0034247C">
      <w:rPr>
        <w:b/>
        <w:bCs/>
        <w:color w:val="404040" w:themeColor="text1" w:themeTint="BF"/>
        <w:sz w:val="16"/>
        <w:szCs w:val="16"/>
      </w:rPr>
      <w:fldChar w:fldCharType="begin"/>
    </w:r>
    <w:r w:rsidRPr="0034247C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4247C">
      <w:rPr>
        <w:b/>
        <w:bCs/>
        <w:color w:val="404040" w:themeColor="text1" w:themeTint="BF"/>
        <w:sz w:val="16"/>
        <w:szCs w:val="16"/>
      </w:rPr>
      <w:fldChar w:fldCharType="separate"/>
    </w:r>
    <w:r w:rsidRPr="0034247C">
      <w:rPr>
        <w:b/>
        <w:bCs/>
        <w:color w:val="404040" w:themeColor="text1" w:themeTint="BF"/>
        <w:sz w:val="16"/>
        <w:szCs w:val="16"/>
      </w:rPr>
      <w:t>1</w:t>
    </w:r>
    <w:r w:rsidRPr="0034247C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161DF" w14:textId="77777777" w:rsidR="00D553EE" w:rsidRDefault="00D553EE">
      <w:pPr>
        <w:spacing w:after="0" w:line="240" w:lineRule="auto"/>
      </w:pPr>
      <w:r>
        <w:separator/>
      </w:r>
    </w:p>
  </w:footnote>
  <w:footnote w:type="continuationSeparator" w:id="0">
    <w:p w14:paraId="37CFD308" w14:textId="77777777" w:rsidR="00D553EE" w:rsidRDefault="00D55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3225" w14:textId="2F2CA28C" w:rsidR="007163B9" w:rsidRPr="00E9140B" w:rsidRDefault="007163B9" w:rsidP="007163B9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1809333D" wp14:editId="00FDAD7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40B">
      <w:rPr>
        <w:b/>
        <w:bCs/>
        <w:color w:val="646464"/>
        <w:sz w:val="16"/>
        <w:szCs w:val="16"/>
      </w:rPr>
      <w:t>V</w:t>
    </w:r>
    <w:r w:rsidR="009D3EED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9D3EED">
      <w:rPr>
        <w:b/>
        <w:bCs/>
        <w:color w:val="646464"/>
        <w:sz w:val="16"/>
        <w:szCs w:val="16"/>
      </w:rPr>
      <w:t>June 2022</w:t>
    </w:r>
  </w:p>
  <w:p w14:paraId="0DFA9175" w14:textId="4EC4D509" w:rsidR="007163B9" w:rsidRPr="00FD50B7" w:rsidRDefault="00B154F4" w:rsidP="007163B9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Pull-Tab Tin Can Opener</w:t>
    </w:r>
  </w:p>
  <w:p w14:paraId="60AAEB13" w14:textId="7DDA7AB0" w:rsidR="007163B9" w:rsidRDefault="007163B9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Design Rationale</w:t>
    </w:r>
  </w:p>
  <w:p w14:paraId="2DFE3108" w14:textId="75FBB627" w:rsidR="6D727C8F" w:rsidRDefault="6D727C8F" w:rsidP="6D727C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0418B5"/>
    <w:rsid w:val="000E6A35"/>
    <w:rsid w:val="00142B46"/>
    <w:rsid w:val="00142EAF"/>
    <w:rsid w:val="00305104"/>
    <w:rsid w:val="0034247C"/>
    <w:rsid w:val="004C6BDF"/>
    <w:rsid w:val="004D7A2B"/>
    <w:rsid w:val="005A20B4"/>
    <w:rsid w:val="005D2AF2"/>
    <w:rsid w:val="006A0FF4"/>
    <w:rsid w:val="00712749"/>
    <w:rsid w:val="007139E5"/>
    <w:rsid w:val="00714A8E"/>
    <w:rsid w:val="007163B9"/>
    <w:rsid w:val="00770C2B"/>
    <w:rsid w:val="008439D1"/>
    <w:rsid w:val="009D3EED"/>
    <w:rsid w:val="00B154F4"/>
    <w:rsid w:val="00B800C0"/>
    <w:rsid w:val="00BA1CF5"/>
    <w:rsid w:val="00BB6535"/>
    <w:rsid w:val="00CD4D9D"/>
    <w:rsid w:val="00D553EE"/>
    <w:rsid w:val="00E52C42"/>
    <w:rsid w:val="00EC3D66"/>
    <w:rsid w:val="00FD50B7"/>
    <w:rsid w:val="00FD6578"/>
    <w:rsid w:val="0BBD2418"/>
    <w:rsid w:val="18A577D9"/>
    <w:rsid w:val="218AF526"/>
    <w:rsid w:val="605608D2"/>
    <w:rsid w:val="6D727C8F"/>
    <w:rsid w:val="77B29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44CBDE"/>
  <w15:chartTrackingRefBased/>
  <w15:docId w15:val="{1F5627BF-E467-4A59-BAF0-CFF49418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C42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71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thingiverse.com/thing:4632787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project/pull-tab-tin-can-opener/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333166D-1569-438C-81C1-D1BC9F8E60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2B891A-58C0-4D69-B3C8-73525E787E48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Taz Oldaker</cp:lastModifiedBy>
  <cp:revision>29</cp:revision>
  <cp:lastPrinted>2022-04-11T17:52:00Z</cp:lastPrinted>
  <dcterms:created xsi:type="dcterms:W3CDTF">2021-05-06T16:44:00Z</dcterms:created>
  <dcterms:modified xsi:type="dcterms:W3CDTF">2022-06-06T18:40:00Z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