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76" w:lineRule="auto"/>
        <w:ind w:left="0" w:firstLine="0"/>
        <w:rPr/>
      </w:pPr>
      <w:r w:rsidDel="00000000" w:rsidR="00000000" w:rsidRPr="00000000">
        <w:rPr>
          <w:rtl w:val="0"/>
        </w:rPr>
      </w:r>
    </w:p>
    <w:p w:rsidR="00000000" w:rsidDel="00000000" w:rsidP="00000000" w:rsidRDefault="00000000" w:rsidRPr="00000000" w14:paraId="00000002">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Functionality</w:t>
      </w:r>
    </w:p>
    <w:p w:rsidR="00000000" w:rsidDel="00000000" w:rsidP="00000000" w:rsidRDefault="00000000" w:rsidRPr="00000000" w14:paraId="00000003">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4">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p</w:t>
      </w:r>
      <w:r w:rsidDel="00000000" w:rsidR="00000000" w:rsidRPr="00000000">
        <w:rPr>
          <w:rFonts w:ascii="Calibri" w:cs="Calibri" w:eastAsia="Calibri" w:hAnsi="Calibri"/>
          <w:rtl w:val="0"/>
        </w:rPr>
        <w:t xml:space="preserve">rovide a connection for a 3.5 mm switch jack.</w:t>
      </w:r>
    </w:p>
    <w:p w:rsidR="00000000" w:rsidDel="00000000" w:rsidP="00000000" w:rsidRDefault="00000000" w:rsidRPr="00000000" w14:paraId="00000005">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provide feedback when a connected switch is activated.</w:t>
      </w:r>
    </w:p>
    <w:p w:rsidR="00000000" w:rsidDel="00000000" w:rsidP="00000000" w:rsidRDefault="00000000" w:rsidRPr="00000000" w14:paraId="00000007">
      <w:pPr>
        <w:numPr>
          <w:ilvl w:val="2"/>
          <w:numId w:val="1"/>
        </w:numPr>
        <w:spacing w:after="60" w:line="276" w:lineRule="auto"/>
        <w:ind w:left="216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provide visual feedback when a connected switch is activated.</w:t>
      </w:r>
    </w:p>
    <w:p w:rsidR="00000000" w:rsidDel="00000000" w:rsidP="00000000" w:rsidRDefault="00000000" w:rsidRPr="00000000" w14:paraId="00000008">
      <w:pPr>
        <w:numPr>
          <w:ilvl w:val="2"/>
          <w:numId w:val="1"/>
        </w:numPr>
        <w:spacing w:after="60" w:line="276" w:lineRule="auto"/>
        <w:ind w:left="216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provide audio feedback when a connected switch is activated.</w:t>
      </w:r>
    </w:p>
    <w:p w:rsidR="00000000" w:rsidDel="00000000" w:rsidP="00000000" w:rsidRDefault="00000000" w:rsidRPr="00000000" w14:paraId="00000009">
      <w:pPr>
        <w:numPr>
          <w:ilvl w:val="2"/>
          <w:numId w:val="1"/>
        </w:numPr>
        <w:spacing w:after="60" w:line="276" w:lineRule="auto"/>
        <w:ind w:left="216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provide haptic feedback when a connected switch is activated.</w:t>
      </w:r>
    </w:p>
    <w:p w:rsidR="00000000" w:rsidDel="00000000" w:rsidP="00000000" w:rsidRDefault="00000000" w:rsidRPr="00000000" w14:paraId="0000000A">
      <w:pPr>
        <w:spacing w:after="60" w:line="276"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have a power source.</w:t>
      </w:r>
    </w:p>
    <w:p w:rsidR="00000000" w:rsidDel="00000000" w:rsidP="00000000" w:rsidRDefault="00000000" w:rsidRPr="00000000" w14:paraId="0000000C">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have a 3D printable enclosure to protect the electronic components.</w:t>
      </w:r>
    </w:p>
    <w:p w:rsidR="00000000" w:rsidDel="00000000" w:rsidP="00000000" w:rsidRDefault="00000000" w:rsidRPr="00000000" w14:paraId="0000000E">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1"/>
          <w:numId w:val="1"/>
        </w:numPr>
        <w:spacing w:after="60" w:line="276"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have an on/off switch.</w:t>
      </w:r>
    </w:p>
    <w:p w:rsidR="00000000" w:rsidDel="00000000" w:rsidP="00000000" w:rsidRDefault="00000000" w:rsidRPr="00000000" w14:paraId="00000010">
      <w:pPr>
        <w:numPr>
          <w:ilvl w:val="2"/>
          <w:numId w:val="1"/>
        </w:numPr>
        <w:spacing w:after="60" w:line="276" w:lineRule="auto"/>
        <w:ind w:left="216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provide a way to </w:t>
      </w:r>
      <w:r w:rsidDel="00000000" w:rsidR="00000000" w:rsidRPr="00000000">
        <w:rPr>
          <w:rFonts w:ascii="Calibri" w:cs="Calibri" w:eastAsia="Calibri" w:hAnsi="Calibri"/>
          <w:rtl w:val="0"/>
        </w:rPr>
        <w:t xml:space="preserve">confirm that the tester/battery is working</w:t>
      </w:r>
      <w:r w:rsidDel="00000000" w:rsidR="00000000" w:rsidRPr="00000000">
        <w:rPr>
          <w:rFonts w:ascii="Calibri" w:cs="Calibri" w:eastAsia="Calibri" w:hAnsi="Calibri"/>
          <w:rtl w:val="0"/>
        </w:rPr>
        <w:t xml:space="preserve"> without requiring an external switch.</w:t>
      </w:r>
    </w:p>
    <w:p w:rsidR="00000000" w:rsidDel="00000000" w:rsidP="00000000" w:rsidRDefault="00000000" w:rsidRPr="00000000" w14:paraId="00000011">
      <w:pPr>
        <w:spacing w:after="60" w:line="276"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mountable.</w:t>
      </w:r>
    </w:p>
    <w:p w:rsidR="00000000" w:rsidDel="00000000" w:rsidP="00000000" w:rsidRDefault="00000000" w:rsidRPr="00000000" w14:paraId="00000013">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Performance</w:t>
      </w:r>
      <w:r w:rsidDel="00000000" w:rsidR="00000000" w:rsidRPr="00000000">
        <w:rPr>
          <w:rtl w:val="0"/>
        </w:rPr>
      </w:r>
    </w:p>
    <w:p w:rsidR="00000000" w:rsidDel="00000000" w:rsidP="00000000" w:rsidRDefault="00000000" w:rsidRPr="00000000" w14:paraId="00000015">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a seperate way to test if the battery is still working.</w:t>
      </w:r>
    </w:p>
    <w:p w:rsidR="00000000" w:rsidDel="00000000" w:rsidP="00000000" w:rsidRDefault="00000000" w:rsidRPr="00000000" w14:paraId="00000017">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a way to indicate battery life.</w:t>
      </w:r>
    </w:p>
    <w:p w:rsidR="00000000" w:rsidDel="00000000" w:rsidP="00000000" w:rsidRDefault="00000000" w:rsidRPr="00000000" w14:paraId="00000019">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Environment</w:t>
      </w:r>
    </w:p>
    <w:p w:rsidR="00000000" w:rsidDel="00000000" w:rsidP="00000000" w:rsidRDefault="00000000" w:rsidRPr="00000000" w14:paraId="0000001B">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C">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able to be constructed from home/work/event.</w:t>
      </w:r>
    </w:p>
    <w:p w:rsidR="00000000" w:rsidDel="00000000" w:rsidP="00000000" w:rsidRDefault="00000000" w:rsidRPr="00000000" w14:paraId="0000001D">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1"/>
          <w:numId w:val="1"/>
        </w:numPr>
        <w:spacing w:after="60" w:line="276"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work in home/work/event environments. </w:t>
      </w:r>
    </w:p>
    <w:p w:rsidR="00000000" w:rsidDel="00000000" w:rsidP="00000000" w:rsidRDefault="00000000" w:rsidRPr="00000000" w14:paraId="0000001F">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small enough to store easily and unobtrusively.</w:t>
      </w:r>
      <w:r w:rsidDel="00000000" w:rsidR="00000000" w:rsidRPr="00000000">
        <w:rPr>
          <w:rtl w:val="0"/>
        </w:rPr>
      </w:r>
    </w:p>
    <w:p w:rsidR="00000000" w:rsidDel="00000000" w:rsidP="00000000" w:rsidRDefault="00000000" w:rsidRPr="00000000" w14:paraId="00000021">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Life expectancy</w:t>
      </w:r>
    </w:p>
    <w:p w:rsidR="00000000" w:rsidDel="00000000" w:rsidP="00000000" w:rsidRDefault="00000000" w:rsidRPr="00000000" w14:paraId="00000023">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4">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last the user up to ten</w:t>
      </w:r>
      <w:r w:rsidDel="00000000" w:rsidR="00000000" w:rsidRPr="00000000">
        <w:rPr>
          <w:rFonts w:ascii="Calibri" w:cs="Calibri" w:eastAsia="Calibri" w:hAnsi="Calibri"/>
          <w:rtl w:val="0"/>
        </w:rPr>
        <w:t xml:space="preserve"> years with constant use</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5">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Maintenance</w:t>
      </w:r>
    </w:p>
    <w:p w:rsidR="00000000" w:rsidDel="00000000" w:rsidP="00000000" w:rsidRDefault="00000000" w:rsidRPr="00000000" w14:paraId="00000027">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8">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battery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easily accessible.</w:t>
      </w:r>
    </w:p>
    <w:p w:rsidR="00000000" w:rsidDel="00000000" w:rsidP="00000000" w:rsidRDefault="00000000" w:rsidRPr="00000000" w14:paraId="00000029">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enclosure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detachable and cleanable.</w:t>
      </w:r>
      <w:r w:rsidDel="00000000" w:rsidR="00000000" w:rsidRPr="00000000">
        <w:rPr>
          <w:rtl w:val="0"/>
        </w:rPr>
      </w:r>
    </w:p>
    <w:p w:rsidR="00000000" w:rsidDel="00000000" w:rsidP="00000000" w:rsidRDefault="00000000" w:rsidRPr="00000000" w14:paraId="0000002B">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Target product cost</w:t>
      </w:r>
    </w:p>
    <w:p w:rsidR="00000000" w:rsidDel="00000000" w:rsidP="00000000" w:rsidRDefault="00000000" w:rsidRPr="00000000" w14:paraId="0000002D">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E">
      <w:pPr>
        <w:numPr>
          <w:ilvl w:val="1"/>
          <w:numId w:val="1"/>
        </w:numPr>
        <w:spacing w:after="60" w:line="276" w:lineRule="auto"/>
        <w:ind w:left="1440" w:hanging="360"/>
      </w:pPr>
      <w:r w:rsidDel="00000000" w:rsidR="00000000" w:rsidRPr="00000000">
        <w:rPr>
          <w:rFonts w:ascii="Calibri" w:cs="Calibri" w:eastAsia="Calibri" w:hAnsi="Calibri"/>
          <w:rtl w:val="0"/>
        </w:rPr>
        <w:t xml:space="preserve">The costs for a single device including materials and shipping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less than $55 CAD.</w:t>
      </w:r>
    </w:p>
    <w:p w:rsidR="00000000" w:rsidDel="00000000" w:rsidP="00000000" w:rsidRDefault="00000000" w:rsidRPr="00000000" w14:paraId="0000002F">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1"/>
          <w:numId w:val="1"/>
        </w:numPr>
        <w:spacing w:after="60" w:line="276" w:lineRule="auto"/>
        <w:ind w:left="1440" w:hanging="360"/>
      </w:pPr>
      <w:r w:rsidDel="00000000" w:rsidR="00000000" w:rsidRPr="00000000">
        <w:rPr>
          <w:rFonts w:ascii="Calibri" w:cs="Calibri" w:eastAsia="Calibri" w:hAnsi="Calibri"/>
          <w:rtl w:val="0"/>
        </w:rPr>
        <w:t xml:space="preserve">The costs for a single device including materials and shipping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less than $20 CAD.</w:t>
      </w:r>
      <w:r w:rsidDel="00000000" w:rsidR="00000000" w:rsidRPr="00000000">
        <w:rPr>
          <w:rtl w:val="0"/>
        </w:rPr>
      </w:r>
    </w:p>
    <w:p w:rsidR="00000000" w:rsidDel="00000000" w:rsidP="00000000" w:rsidRDefault="00000000" w:rsidRPr="00000000" w14:paraId="00000031">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Availability of components</w:t>
      </w:r>
    </w:p>
    <w:p w:rsidR="00000000" w:rsidDel="00000000" w:rsidP="00000000" w:rsidRDefault="00000000" w:rsidRPr="00000000" w14:paraId="00000033">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4">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Most components used in 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available locally.</w:t>
      </w:r>
    </w:p>
    <w:p w:rsidR="00000000" w:rsidDel="00000000" w:rsidP="00000000" w:rsidRDefault="00000000" w:rsidRPr="00000000" w14:paraId="00000035">
      <w:pPr>
        <w:numPr>
          <w:ilvl w:val="2"/>
          <w:numId w:val="1"/>
        </w:numPr>
        <w:spacing w:after="60" w:line="276" w:lineRule="auto"/>
        <w:ind w:left="2160" w:hanging="360"/>
        <w:rPr>
          <w:u w:val="none"/>
        </w:rPr>
      </w:pPr>
      <w:r w:rsidDel="00000000" w:rsidR="00000000" w:rsidRPr="00000000">
        <w:rPr>
          <w:rFonts w:ascii="Calibri" w:cs="Calibri" w:eastAsia="Calibri" w:hAnsi="Calibri"/>
          <w:rtl w:val="0"/>
        </w:rPr>
        <w:t xml:space="preserve">Specialty pieces (i.e. terminal jack adapter)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easily and affordably found online.</w:t>
      </w:r>
    </w:p>
    <w:p w:rsidR="00000000" w:rsidDel="00000000" w:rsidP="00000000" w:rsidRDefault="00000000" w:rsidRPr="00000000" w14:paraId="00000036">
      <w:pPr>
        <w:spacing w:after="60" w:line="276"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Alternative components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listed and compatible.</w:t>
      </w:r>
      <w:r w:rsidDel="00000000" w:rsidR="00000000" w:rsidRPr="00000000">
        <w:rPr>
          <w:rtl w:val="0"/>
        </w:rPr>
      </w:r>
    </w:p>
    <w:p w:rsidR="00000000" w:rsidDel="00000000" w:rsidP="00000000" w:rsidRDefault="00000000" w:rsidRPr="00000000" w14:paraId="00000038">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Packaging</w:t>
      </w:r>
    </w:p>
    <w:p w:rsidR="00000000" w:rsidDel="00000000" w:rsidP="00000000" w:rsidRDefault="00000000" w:rsidRPr="00000000" w14:paraId="0000003A">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B">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e</w:t>
      </w:r>
      <w:r w:rsidDel="00000000" w:rsidR="00000000" w:rsidRPr="00000000">
        <w:rPr>
          <w:rFonts w:ascii="Calibri" w:cs="Calibri" w:eastAsia="Calibri" w:hAnsi="Calibri"/>
          <w:rtl w:val="0"/>
        </w:rPr>
        <w:t xml:space="preserve">asy to ship disassembled.</w:t>
      </w:r>
    </w:p>
    <w:p w:rsidR="00000000" w:rsidDel="00000000" w:rsidP="00000000" w:rsidRDefault="00000000" w:rsidRPr="00000000" w14:paraId="0000003C">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1"/>
          <w:numId w:val="1"/>
        </w:numPr>
        <w:spacing w:after="60" w:line="276"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shippable in a letter-sized envelope (without battery</w:t>
      </w:r>
      <w:r w:rsidDel="00000000" w:rsidR="00000000" w:rsidRPr="00000000">
        <w:rPr>
          <w:rFonts w:ascii="Calibri" w:cs="Calibri" w:eastAsia="Calibri" w:hAnsi="Calibri"/>
          <w:color w:val="333333"/>
          <w:vertAlign w:val="superscript"/>
          <w:rtl w:val="0"/>
        </w:rPr>
        <w:t xml:space="preserve">3</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numPr>
          <w:ilvl w:val="2"/>
          <w:numId w:val="1"/>
        </w:numPr>
        <w:spacing w:after="60" w:line="276" w:lineRule="auto"/>
        <w:ind w:left="216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shippable in a half-letter sized envelope (without battery</w:t>
      </w:r>
      <w:r w:rsidDel="00000000" w:rsidR="00000000" w:rsidRPr="00000000">
        <w:rPr>
          <w:rFonts w:ascii="Calibri" w:cs="Calibri" w:eastAsia="Calibri" w:hAnsi="Calibri"/>
          <w:color w:val="333333"/>
          <w:vertAlign w:val="superscript"/>
          <w:rtl w:val="0"/>
        </w:rPr>
        <w:t xml:space="preserve">3</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F">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Transportation</w:t>
      </w:r>
    </w:p>
    <w:p w:rsidR="00000000" w:rsidDel="00000000" w:rsidP="00000000" w:rsidRDefault="00000000" w:rsidRPr="00000000" w14:paraId="00000041">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2">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compact enough for ease of transportation of several devices.</w:t>
        <w:br w:type="textWrapping"/>
      </w:r>
    </w:p>
    <w:p w:rsidR="00000000" w:rsidDel="00000000" w:rsidP="00000000" w:rsidRDefault="00000000" w:rsidRPr="00000000" w14:paraId="00000043">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able to be transported in carry-on baggage (with lithium battery</w:t>
      </w: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4">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Assembling/building</w:t>
      </w:r>
    </w:p>
    <w:p w:rsidR="00000000" w:rsidDel="00000000" w:rsidP="00000000" w:rsidRDefault="00000000" w:rsidRPr="00000000" w14:paraId="00000046">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7">
      <w:pPr>
        <w:numPr>
          <w:ilvl w:val="1"/>
          <w:numId w:val="1"/>
        </w:numPr>
        <w:spacing w:after="60" w:line="276"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manufacturable by a novice maker with limited tools in a remote location (i.e. at home).</w:t>
      </w:r>
    </w:p>
    <w:p w:rsidR="00000000" w:rsidDel="00000000" w:rsidP="00000000" w:rsidRDefault="00000000" w:rsidRPr="00000000" w14:paraId="00000048">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manufacturable by a maker in under 30 minutes.</w:t>
      </w:r>
    </w:p>
    <w:p w:rsidR="00000000" w:rsidDel="00000000" w:rsidP="00000000" w:rsidRDefault="00000000" w:rsidRPr="00000000" w14:paraId="0000004A">
      <w:pPr>
        <w:numPr>
          <w:ilvl w:val="2"/>
          <w:numId w:val="1"/>
        </w:numPr>
        <w:spacing w:after="60" w:line="276" w:lineRule="auto"/>
        <w:ind w:left="216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How long does it take to build?</w:t>
      </w:r>
    </w:p>
    <w:p w:rsidR="00000000" w:rsidDel="00000000" w:rsidP="00000000" w:rsidRDefault="00000000" w:rsidRPr="00000000" w14:paraId="0000004B">
      <w:pPr>
        <w:spacing w:after="6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C">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guide pins, tracks, or other alignment markers to help guide the device assembly.</w:t>
      </w:r>
    </w:p>
    <w:p w:rsidR="00000000" w:rsidDel="00000000" w:rsidP="00000000" w:rsidRDefault="00000000" w:rsidRPr="00000000" w14:paraId="0000004D">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tools required to assemble 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limited to: a soldering iron, wire cutters, pliers, and/or a screwdriver.</w:t>
      </w:r>
    </w:p>
    <w:p w:rsidR="00000000" w:rsidDel="00000000" w:rsidP="00000000" w:rsidRDefault="00000000" w:rsidRPr="00000000" w14:paraId="0000004F">
      <w:pPr>
        <w:numPr>
          <w:ilvl w:val="2"/>
          <w:numId w:val="1"/>
        </w:numPr>
        <w:spacing w:after="60" w:line="276" w:lineRule="auto"/>
        <w:ind w:left="216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able to be assembled without soldering.</w:t>
      </w:r>
    </w:p>
    <w:p w:rsidR="00000000" w:rsidDel="00000000" w:rsidP="00000000" w:rsidRDefault="00000000" w:rsidRPr="00000000" w14:paraId="00000050">
      <w:pPr>
        <w:spacing w:after="60" w:line="276"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3D printed enclosure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snap-fit and require no additional components.</w:t>
      </w:r>
    </w:p>
    <w:p w:rsidR="00000000" w:rsidDel="00000000" w:rsidP="00000000" w:rsidRDefault="00000000" w:rsidRPr="00000000" w14:paraId="00000052">
      <w:pPr>
        <w:spacing w:after="60" w:line="276" w:lineRule="auto"/>
        <w:ind w:left="216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53">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Troubleshooting</w:t>
      </w:r>
    </w:p>
    <w:p w:rsidR="00000000" w:rsidDel="00000000" w:rsidP="00000000" w:rsidRDefault="00000000" w:rsidRPr="00000000" w14:paraId="00000054">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5">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primary user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able to troubleshoot or reset critical product function(s) without requiring external help.</w:t>
      </w:r>
    </w:p>
    <w:p w:rsidR="00000000" w:rsidDel="00000000" w:rsidP="00000000" w:rsidRDefault="00000000" w:rsidRPr="00000000" w14:paraId="00000056">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Secondary users (caretaker, disability professional, family members, etc.)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able to troubleshoot critical product function(s) and general functions without requiring external help.</w:t>
      </w:r>
    </w:p>
    <w:p w:rsidR="00000000" w:rsidDel="00000000" w:rsidP="00000000" w:rsidRDefault="00000000" w:rsidRPr="00000000" w14:paraId="00000058">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Troubleshooting support and documentation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available online or in other forms for all stakeholders (primary user, secondary user, maker, etc.) and explained in layman terms.</w:t>
      </w:r>
    </w:p>
    <w:p w:rsidR="00000000" w:rsidDel="00000000" w:rsidP="00000000" w:rsidRDefault="00000000" w:rsidRPr="00000000" w14:paraId="0000005A">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primary user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able to easily access and change the battery.</w:t>
      </w:r>
    </w:p>
    <w:p w:rsidR="00000000" w:rsidDel="00000000" w:rsidP="00000000" w:rsidRDefault="00000000" w:rsidRPr="00000000" w14:paraId="0000005C">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Quantity</w:t>
      </w:r>
    </w:p>
    <w:p w:rsidR="00000000" w:rsidDel="00000000" w:rsidP="00000000" w:rsidRDefault="00000000" w:rsidRPr="00000000" w14:paraId="0000005F">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0">
      <w:pPr>
        <w:numPr>
          <w:ilvl w:val="1"/>
          <w:numId w:val="1"/>
        </w:numPr>
        <w:spacing w:after="60" w:line="276"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able to be built in a set of one or two.</w:t>
      </w:r>
    </w:p>
    <w:p w:rsidR="00000000" w:rsidDel="00000000" w:rsidP="00000000" w:rsidRDefault="00000000" w:rsidRPr="00000000" w14:paraId="00000061">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numPr>
          <w:ilvl w:val="1"/>
          <w:numId w:val="1"/>
        </w:numPr>
        <w:spacing w:after="60" w:line="276"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able to be built in large batches.</w:t>
      </w:r>
      <w:r w:rsidDel="00000000" w:rsidR="00000000" w:rsidRPr="00000000">
        <w:rPr>
          <w:rtl w:val="0"/>
        </w:rPr>
      </w:r>
    </w:p>
    <w:p w:rsidR="00000000" w:rsidDel="00000000" w:rsidP="00000000" w:rsidRDefault="00000000" w:rsidRPr="00000000" w14:paraId="00000063">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Size and weight</w:t>
      </w:r>
    </w:p>
    <w:p w:rsidR="00000000" w:rsidDel="00000000" w:rsidP="00000000" w:rsidRDefault="00000000" w:rsidRPr="00000000" w14:paraId="00000065">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6">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kit </w:t>
      </w:r>
      <w:r w:rsidDel="00000000" w:rsidR="00000000" w:rsidRPr="00000000">
        <w:rPr>
          <w:rFonts w:ascii="Calibri" w:cs="Calibri" w:eastAsia="Calibri" w:hAnsi="Calibri"/>
          <w:color w:val="ff0000"/>
          <w:rtl w:val="0"/>
        </w:rPr>
        <w:t xml:space="preserve">(including 3D printed casing)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not weigh more than 50g</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assembled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not be obtrusively large.</w:t>
      </w:r>
    </w:p>
    <w:p w:rsidR="00000000" w:rsidDel="00000000" w:rsidP="00000000" w:rsidRDefault="00000000" w:rsidRPr="00000000" w14:paraId="00000069">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around the same size as a handheld device.</w:t>
      </w:r>
      <w:r w:rsidDel="00000000" w:rsidR="00000000" w:rsidRPr="00000000">
        <w:rPr>
          <w:rtl w:val="0"/>
        </w:rPr>
      </w:r>
    </w:p>
    <w:p w:rsidR="00000000" w:rsidDel="00000000" w:rsidP="00000000" w:rsidRDefault="00000000" w:rsidRPr="00000000" w14:paraId="0000006B">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Aesthetics and finish</w:t>
      </w:r>
    </w:p>
    <w:p w:rsidR="00000000" w:rsidDel="00000000" w:rsidP="00000000" w:rsidRDefault="00000000" w:rsidRPr="00000000" w14:paraId="0000006D">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E">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a sleek look and not look bulky.</w:t>
      </w:r>
    </w:p>
    <w:p w:rsidR="00000000" w:rsidDel="00000000" w:rsidP="00000000" w:rsidRDefault="00000000" w:rsidRPr="00000000" w14:paraId="0000006F">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have Makers Making Change branding on the exterior.</w:t>
      </w:r>
      <w:r w:rsidDel="00000000" w:rsidR="00000000" w:rsidRPr="00000000">
        <w:rPr>
          <w:rtl w:val="0"/>
        </w:rPr>
      </w:r>
    </w:p>
    <w:p w:rsidR="00000000" w:rsidDel="00000000" w:rsidP="00000000" w:rsidRDefault="00000000" w:rsidRPr="00000000" w14:paraId="00000071">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Materials</w:t>
      </w:r>
    </w:p>
    <w:p w:rsidR="00000000" w:rsidDel="00000000" w:rsidP="00000000" w:rsidRDefault="00000000" w:rsidRPr="00000000" w14:paraId="00000073">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4">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3D printed case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printable in common filaments, like PLA and ABS, but not limited to other filaments.</w:t>
      </w:r>
      <w:r w:rsidDel="00000000" w:rsidR="00000000" w:rsidRPr="00000000">
        <w:rPr>
          <w:rtl w:val="0"/>
        </w:rPr>
      </w:r>
    </w:p>
    <w:p w:rsidR="00000000" w:rsidDel="00000000" w:rsidP="00000000" w:rsidRDefault="00000000" w:rsidRPr="00000000" w14:paraId="00000075">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Product life span</w:t>
      </w:r>
    </w:p>
    <w:p w:rsidR="00000000" w:rsidDel="00000000" w:rsidP="00000000" w:rsidRDefault="00000000" w:rsidRPr="00000000" w14:paraId="00000077">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8">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a product lifespan of at least ten years</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9">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1"/>
        </w:numPr>
        <w:spacing w:after="60" w:line="276" w:lineRule="auto"/>
        <w:ind w:left="720" w:hanging="360"/>
        <w:rPr>
          <w:rFonts w:ascii="Calibri" w:cs="Calibri" w:eastAsia="Calibri" w:hAnsi="Calibri"/>
        </w:rPr>
      </w:pPr>
      <w:r w:rsidDel="00000000" w:rsidR="00000000" w:rsidRPr="00000000">
        <w:rPr>
          <w:rFonts w:ascii="Calibri" w:cs="Calibri" w:eastAsia="Calibri" w:hAnsi="Calibri"/>
          <w:sz w:val="24"/>
          <w:szCs w:val="24"/>
          <w:u w:val="single"/>
          <w:rtl w:val="0"/>
        </w:rPr>
        <w:t xml:space="preserve">Standards and specifications </w:t>
      </w:r>
      <w:r w:rsidDel="00000000" w:rsidR="00000000" w:rsidRPr="00000000">
        <w:rPr>
          <w:rFonts w:ascii="Calibri" w:cs="Calibri" w:eastAsia="Calibri" w:hAnsi="Calibri"/>
          <w:rtl w:val="0"/>
        </w:rPr>
        <w:t xml:space="preserve">(provincial, national, international, etc.)</w:t>
      </w:r>
      <w:r w:rsidDel="00000000" w:rsidR="00000000" w:rsidRPr="00000000">
        <w:rPr>
          <w:rtl w:val="0"/>
        </w:rPr>
      </w:r>
    </w:p>
    <w:p w:rsidR="00000000" w:rsidDel="00000000" w:rsidP="00000000" w:rsidRDefault="00000000" w:rsidRPr="00000000" w14:paraId="0000007B">
      <w:pPr>
        <w:spacing w:after="6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comply with Transport Canada regulation on shipping lithium metal batteries</w:t>
      </w:r>
      <w:r w:rsidDel="00000000" w:rsidR="00000000" w:rsidRPr="00000000">
        <w:rPr>
          <w:rFonts w:ascii="Calibri" w:cs="Calibri" w:eastAsia="Calibri" w:hAnsi="Calibri"/>
          <w:vertAlign w:val="superscript"/>
          <w:rtl w:val="0"/>
        </w:rPr>
        <w:t xml:space="preserve">2, 3</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D">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Ergonomics</w:t>
      </w:r>
    </w:p>
    <w:p w:rsidR="00000000" w:rsidDel="00000000" w:rsidP="00000000" w:rsidRDefault="00000000" w:rsidRPr="00000000" w14:paraId="0000007F">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0">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not have any sharp edges.</w:t>
      </w:r>
    </w:p>
    <w:p w:rsidR="00000000" w:rsidDel="00000000" w:rsidP="00000000" w:rsidRDefault="00000000" w:rsidRPr="00000000" w14:paraId="00000081">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comfortable to hold and use.</w:t>
      </w:r>
    </w:p>
    <w:p w:rsidR="00000000" w:rsidDel="00000000" w:rsidP="00000000" w:rsidRDefault="00000000" w:rsidRPr="00000000" w14:paraId="00000083">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Quality and reliability</w:t>
      </w:r>
    </w:p>
    <w:p w:rsidR="00000000" w:rsidDel="00000000" w:rsidP="00000000" w:rsidRDefault="00000000" w:rsidRPr="00000000" w14:paraId="00000085">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6">
      <w:pPr>
        <w:numPr>
          <w:ilvl w:val="1"/>
          <w:numId w:val="1"/>
        </w:numPr>
        <w:spacing w:after="60" w:lineRule="auto"/>
        <w:ind w:left="1440" w:hanging="360"/>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function reliably and consistently as a switch tester without failure.</w:t>
      </w:r>
      <w:r w:rsidDel="00000000" w:rsidR="00000000" w:rsidRPr="00000000">
        <w:rPr>
          <w:rtl w:val="0"/>
        </w:rPr>
      </w:r>
    </w:p>
    <w:p w:rsidR="00000000" w:rsidDel="00000000" w:rsidP="00000000" w:rsidRDefault="00000000" w:rsidRPr="00000000" w14:paraId="00000087">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Shelf life</w:t>
      </w:r>
    </w:p>
    <w:p w:rsidR="00000000" w:rsidDel="00000000" w:rsidP="00000000" w:rsidRDefault="00000000" w:rsidRPr="00000000" w14:paraId="00000089">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A">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a shelf life of ten years</w:t>
      </w:r>
      <w:r w:rsidDel="00000000" w:rsidR="00000000" w:rsidRPr="00000000">
        <w:rPr>
          <w:rFonts w:ascii="Calibri" w:cs="Calibri" w:eastAsia="Calibri" w:hAnsi="Calibri"/>
          <w:color w:val="333333"/>
          <w:vertAlign w:val="superscript"/>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Processes</w:t>
      </w:r>
    </w:p>
    <w:p w:rsidR="00000000" w:rsidDel="00000000" w:rsidP="00000000" w:rsidRDefault="00000000" w:rsidRPr="00000000" w14:paraId="0000008D">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E">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enclosure design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designed and optimized for </w:t>
      </w:r>
      <w:r w:rsidDel="00000000" w:rsidR="00000000" w:rsidRPr="00000000">
        <w:rPr>
          <w:rFonts w:ascii="Calibri" w:cs="Calibri" w:eastAsia="Calibri" w:hAnsi="Calibri"/>
          <w:rtl w:val="0"/>
        </w:rPr>
        <w:t xml:space="preserve">3D printing.</w:t>
      </w:r>
    </w:p>
    <w:p w:rsidR="00000000" w:rsidDel="00000000" w:rsidP="00000000" w:rsidRDefault="00000000" w:rsidRPr="00000000" w14:paraId="0000008F">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enclosure design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use minimal or no support to print.</w:t>
      </w:r>
    </w:p>
    <w:p w:rsidR="00000000" w:rsidDel="00000000" w:rsidP="00000000" w:rsidRDefault="00000000" w:rsidRPr="00000000" w14:paraId="00000091">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Testing</w:t>
      </w:r>
    </w:p>
    <w:p w:rsidR="00000000" w:rsidDel="00000000" w:rsidP="00000000" w:rsidRDefault="00000000" w:rsidRPr="00000000" w14:paraId="00000093">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4">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built and tested internally first before publication.</w:t>
      </w:r>
    </w:p>
    <w:p w:rsidR="00000000" w:rsidDel="00000000" w:rsidP="00000000" w:rsidRDefault="00000000" w:rsidRPr="00000000" w14:paraId="00000095">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Safety</w:t>
      </w:r>
    </w:p>
    <w:p w:rsidR="00000000" w:rsidDel="00000000" w:rsidP="00000000" w:rsidRDefault="00000000" w:rsidRPr="00000000" w14:paraId="00000097">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8">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not injure the user in any way.</w:t>
      </w:r>
    </w:p>
    <w:p w:rsidR="00000000" w:rsidDel="00000000" w:rsidP="00000000" w:rsidRDefault="00000000" w:rsidRPr="00000000" w14:paraId="00000099">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not provide a choking hazard.</w:t>
      </w:r>
    </w:p>
    <w:p w:rsidR="00000000" w:rsidDel="00000000" w:rsidP="00000000" w:rsidRDefault="00000000" w:rsidRPr="00000000" w14:paraId="0000009B">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Company constraints</w:t>
      </w:r>
    </w:p>
    <w:p w:rsidR="00000000" w:rsidDel="00000000" w:rsidP="00000000" w:rsidRDefault="00000000" w:rsidRPr="00000000" w14:paraId="0000009D">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E">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have Makers Making Change branding on it.</w:t>
      </w:r>
      <w:r w:rsidDel="00000000" w:rsidR="00000000" w:rsidRPr="00000000">
        <w:rPr>
          <w:rtl w:val="0"/>
        </w:rPr>
      </w:r>
    </w:p>
    <w:p w:rsidR="00000000" w:rsidDel="00000000" w:rsidP="00000000" w:rsidRDefault="00000000" w:rsidRPr="00000000" w14:paraId="0000009F">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Market constraints</w:t>
      </w:r>
    </w:p>
    <w:p w:rsidR="00000000" w:rsidDel="00000000" w:rsidP="00000000" w:rsidRDefault="00000000" w:rsidRPr="00000000" w14:paraId="000000A1">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2">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open source.</w:t>
      </w:r>
    </w:p>
    <w:p w:rsidR="00000000" w:rsidDel="00000000" w:rsidP="00000000" w:rsidRDefault="00000000" w:rsidRPr="00000000" w14:paraId="000000A3">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4">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STLs for the 3D printed enclosure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available for free on an open source website.</w:t>
      </w:r>
    </w:p>
    <w:p w:rsidR="00000000" w:rsidDel="00000000" w:rsidP="00000000" w:rsidRDefault="00000000" w:rsidRPr="00000000" w14:paraId="000000A5">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Intellectual Property Protection</w:t>
      </w:r>
    </w:p>
    <w:p w:rsidR="00000000" w:rsidDel="00000000" w:rsidP="00000000" w:rsidRDefault="00000000" w:rsidRPr="00000000" w14:paraId="000000A7">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8">
      <w:pPr>
        <w:numPr>
          <w:ilvl w:val="1"/>
          <w:numId w:val="1"/>
        </w:numPr>
        <w:spacing w:after="60" w:line="276" w:lineRule="auto"/>
        <w:ind w:left="1440" w:hanging="360"/>
        <w:rPr/>
      </w:pPr>
      <w:r w:rsidDel="00000000" w:rsidR="00000000" w:rsidRPr="00000000">
        <w:rPr>
          <w:rFonts w:ascii="Calibri" w:cs="Calibri" w:eastAsia="Calibri" w:hAnsi="Calibri"/>
          <w:rtl w:val="0"/>
        </w:rPr>
        <w:t xml:space="preserve">All project deliverables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be licensed to comply with Open Source Hardware.</w:t>
      </w:r>
    </w:p>
    <w:p w:rsidR="00000000" w:rsidDel="00000000" w:rsidP="00000000" w:rsidRDefault="00000000" w:rsidRPr="00000000" w14:paraId="000000A9">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Product liability</w:t>
      </w:r>
    </w:p>
    <w:p w:rsidR="00000000" w:rsidDel="00000000" w:rsidP="00000000" w:rsidRDefault="00000000" w:rsidRPr="00000000" w14:paraId="000000AB">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C">
      <w:pPr>
        <w:numPr>
          <w:ilvl w:val="1"/>
          <w:numId w:val="1"/>
        </w:numPr>
        <w:spacing w:after="60" w:line="276" w:lineRule="auto"/>
        <w:ind w:left="1440" w:hanging="360"/>
        <w:rPr/>
      </w:pPr>
      <w:r w:rsidDel="00000000" w:rsidR="00000000" w:rsidRPr="00000000">
        <w:rPr>
          <w:rFonts w:ascii="Calibri" w:cs="Calibri" w:eastAsia="Calibri" w:hAnsi="Calibri"/>
          <w:rtl w:val="0"/>
        </w:rPr>
        <w:t xml:space="preserve">Any form of incorrect use of 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not be the fault of Makers Making Change.</w:t>
      </w:r>
      <w:r w:rsidDel="00000000" w:rsidR="00000000" w:rsidRPr="00000000">
        <w:rPr>
          <w:rtl w:val="0"/>
        </w:rPr>
      </w:r>
    </w:p>
    <w:p w:rsidR="00000000" w:rsidDel="00000000" w:rsidP="00000000" w:rsidRDefault="00000000" w:rsidRPr="00000000" w14:paraId="000000AD">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Installation and operation</w:t>
      </w:r>
    </w:p>
    <w:p w:rsidR="00000000" w:rsidDel="00000000" w:rsidP="00000000" w:rsidRDefault="00000000" w:rsidRPr="00000000" w14:paraId="000000AF">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0">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have an easy to understand user manual.</w:t>
      </w:r>
    </w:p>
    <w:p w:rsidR="00000000" w:rsidDel="00000000" w:rsidP="00000000" w:rsidRDefault="00000000" w:rsidRPr="00000000" w14:paraId="000000B1">
      <w:pPr>
        <w:spacing w:after="6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numPr>
          <w:ilvl w:val="1"/>
          <w:numId w:val="1"/>
        </w:numPr>
        <w:spacing w:after="60" w:line="276" w:lineRule="auto"/>
        <w:ind w:left="1440" w:hanging="360"/>
        <w:rPr>
          <w:u w:val="none"/>
        </w:rPr>
      </w:pPr>
      <w:r w:rsidDel="00000000" w:rsidR="00000000" w:rsidRPr="00000000">
        <w:rPr>
          <w:rFonts w:ascii="Calibri" w:cs="Calibri" w:eastAsia="Calibri" w:hAnsi="Calibri"/>
          <w:rtl w:val="0"/>
        </w:rPr>
        <w:t xml:space="preserve">The device </w:t>
      </w:r>
      <w:r w:rsidDel="00000000" w:rsidR="00000000" w:rsidRPr="00000000">
        <w:rPr>
          <w:rFonts w:ascii="Calibri" w:cs="Calibri" w:eastAsia="Calibri" w:hAnsi="Calibri"/>
          <w:b w:val="1"/>
          <w:i w:val="1"/>
          <w:rtl w:val="0"/>
        </w:rPr>
        <w:t xml:space="preserve">should</w:t>
      </w:r>
      <w:r w:rsidDel="00000000" w:rsidR="00000000" w:rsidRPr="00000000">
        <w:rPr>
          <w:rFonts w:ascii="Calibri" w:cs="Calibri" w:eastAsia="Calibri" w:hAnsi="Calibri"/>
          <w:rtl w:val="0"/>
        </w:rPr>
        <w:t xml:space="preserve"> have icons and arrows for instruction on the 3D printed case.</w:t>
      </w:r>
    </w:p>
    <w:p w:rsidR="00000000" w:rsidDel="00000000" w:rsidP="00000000" w:rsidRDefault="00000000" w:rsidRPr="00000000" w14:paraId="000000B3">
      <w:pPr>
        <w:spacing w:after="6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numPr>
          <w:ilvl w:val="0"/>
          <w:numId w:val="1"/>
        </w:numPr>
        <w:spacing w:after="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Disposal</w:t>
      </w:r>
    </w:p>
    <w:p w:rsidR="00000000" w:rsidDel="00000000" w:rsidP="00000000" w:rsidRDefault="00000000" w:rsidRPr="00000000" w14:paraId="000000B5">
      <w:pPr>
        <w:spacing w:after="60" w:line="276"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6">
      <w:pPr>
        <w:numPr>
          <w:ilvl w:val="1"/>
          <w:numId w:val="1"/>
        </w:numPr>
        <w:spacing w:after="60" w:line="276" w:lineRule="auto"/>
        <w:ind w:left="1440" w:hanging="360"/>
        <w:rPr/>
      </w:pPr>
      <w:r w:rsidDel="00000000" w:rsidR="00000000" w:rsidRPr="00000000">
        <w:rPr>
          <w:rFonts w:ascii="Calibri" w:cs="Calibri" w:eastAsia="Calibri" w:hAnsi="Calibri"/>
          <w:rtl w:val="0"/>
        </w:rPr>
        <w:t xml:space="preserve">The device and its components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able to be disposed of by regular household waste collection agencies or recycling depot, </w:t>
      </w:r>
      <w:r w:rsidDel="00000000" w:rsidR="00000000" w:rsidRPr="00000000">
        <w:rPr>
          <w:rFonts w:ascii="Calibri" w:cs="Calibri" w:eastAsia="Calibri" w:hAnsi="Calibri"/>
          <w:color w:val="ff0000"/>
          <w:rtl w:val="0"/>
        </w:rPr>
        <w:t xml:space="preserve">excluding the 3D printed enclosure</w:t>
      </w:r>
      <w:r w:rsidDel="00000000" w:rsidR="00000000" w:rsidRPr="00000000">
        <w:rPr>
          <w:rFonts w:ascii="Calibri" w:cs="Calibri" w:eastAsia="Calibri" w:hAnsi="Calibri"/>
          <w:rtl w:val="0"/>
        </w:rPr>
        <w:t xml:space="preserve">.</w:t>
      </w:r>
    </w:p>
    <w:p w:rsidR="00000000" w:rsidDel="00000000" w:rsidP="00000000" w:rsidRDefault="00000000" w:rsidRPr="00000000" w14:paraId="000000B7">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6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after="60" w:line="276"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References</w:t>
      </w:r>
    </w:p>
    <w:p w:rsidR="00000000" w:rsidDel="00000000" w:rsidP="00000000" w:rsidRDefault="00000000" w:rsidRPr="00000000" w14:paraId="000000BB">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6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Design specification reference</w:t>
      </w:r>
    </w:p>
    <w:p w:rsidR="00000000" w:rsidDel="00000000" w:rsidP="00000000" w:rsidRDefault="00000000" w:rsidRPr="00000000" w14:paraId="000000BD">
      <w:pPr>
        <w:spacing w:after="60" w:line="276" w:lineRule="auto"/>
        <w:ind w:left="0" w:firstLine="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https://www.researchgate.net/figure/A-general-product-design-specification-check-sheet-or-Master-PDS_tbl1_237009672</w:t>
        </w:r>
      </w:hyperlink>
      <w:r w:rsidDel="00000000" w:rsidR="00000000" w:rsidRPr="00000000">
        <w:rPr>
          <w:rtl w:val="0"/>
        </w:rPr>
      </w:r>
    </w:p>
    <w:p w:rsidR="00000000" w:rsidDel="00000000" w:rsidP="00000000" w:rsidRDefault="00000000" w:rsidRPr="00000000" w14:paraId="000000BE">
      <w:pPr>
        <w:spacing w:after="6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b w:val="1"/>
          <w:color w:val="333333"/>
        </w:rPr>
      </w:pPr>
      <w:r w:rsidDel="00000000" w:rsidR="00000000" w:rsidRPr="00000000">
        <w:rPr>
          <w:rFonts w:ascii="Calibri" w:cs="Calibri" w:eastAsia="Calibri" w:hAnsi="Calibri"/>
          <w:color w:val="333333"/>
          <w:vertAlign w:val="superscript"/>
          <w:rtl w:val="0"/>
        </w:rPr>
        <w:t xml:space="preserve">1</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Shelf life of lithium coin battery</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color w:val="333333"/>
        </w:rPr>
      </w:pPr>
      <w:hyperlink r:id="rId7">
        <w:r w:rsidDel="00000000" w:rsidR="00000000" w:rsidRPr="00000000">
          <w:rPr>
            <w:rFonts w:ascii="Calibri" w:cs="Calibri" w:eastAsia="Calibri" w:hAnsi="Calibri"/>
            <w:color w:val="1155cc"/>
            <w:u w:val="single"/>
            <w:rtl w:val="0"/>
          </w:rPr>
          <w:t xml:space="preserve">https://www.panasonic-batteries.com/en/specialty/lithium-coin/coin-lithium-cr2032</w:t>
        </w:r>
      </w:hyperlink>
      <w:r w:rsidDel="00000000" w:rsidR="00000000" w:rsidRPr="00000000">
        <w:rPr>
          <w:rtl w:val="0"/>
        </w:rPr>
      </w:r>
    </w:p>
    <w:p w:rsidR="00000000" w:rsidDel="00000000" w:rsidP="00000000" w:rsidRDefault="00000000" w:rsidRPr="00000000" w14:paraId="000000C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“Shelf Life: 10 years”</w:t>
      </w:r>
      <w:r w:rsidDel="00000000" w:rsidR="00000000" w:rsidRPr="00000000">
        <w:rPr>
          <w:rtl w:val="0"/>
        </w:rPr>
      </w:r>
    </w:p>
    <w:p w:rsidR="00000000" w:rsidDel="00000000" w:rsidP="00000000" w:rsidRDefault="00000000" w:rsidRPr="00000000" w14:paraId="000000C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0" w:firstLine="0"/>
        <w:rPr>
          <w:rFonts w:ascii="Calibri" w:cs="Calibri" w:eastAsia="Calibri" w:hAnsi="Calibri"/>
          <w:b w:val="1"/>
          <w:color w:val="333333"/>
        </w:rPr>
      </w:pPr>
      <w:r w:rsidDel="00000000" w:rsidR="00000000" w:rsidRPr="00000000">
        <w:rPr>
          <w:rFonts w:ascii="Calibri" w:cs="Calibri" w:eastAsia="Calibri" w:hAnsi="Calibri"/>
          <w:color w:val="333333"/>
          <w:rtl w:val="0"/>
        </w:rPr>
        <w:br w:type="textWrapping"/>
      </w:r>
      <w:r w:rsidDel="00000000" w:rsidR="00000000" w:rsidRPr="00000000">
        <w:rPr>
          <w:rFonts w:ascii="Calibri" w:cs="Calibri" w:eastAsia="Calibri" w:hAnsi="Calibri"/>
          <w:color w:val="333333"/>
          <w:vertAlign w:val="superscript"/>
          <w:rtl w:val="0"/>
        </w:rPr>
        <w:t xml:space="preserve">2</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Transport Canada on lithium batteries</w:t>
      </w:r>
    </w:p>
    <w:p w:rsidR="00000000" w:rsidDel="00000000" w:rsidP="00000000" w:rsidRDefault="00000000" w:rsidRPr="00000000" w14:paraId="000000C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0" w:firstLine="0"/>
        <w:rPr>
          <w:rFonts w:ascii="Calibri" w:cs="Calibri" w:eastAsia="Calibri" w:hAnsi="Calibri"/>
          <w:color w:val="333333"/>
        </w:rPr>
      </w:pPr>
      <w:hyperlink r:id="rId8">
        <w:r w:rsidDel="00000000" w:rsidR="00000000" w:rsidRPr="00000000">
          <w:rPr>
            <w:rFonts w:ascii="Calibri" w:cs="Calibri" w:eastAsia="Calibri" w:hAnsi="Calibri"/>
            <w:color w:val="1155cc"/>
            <w:u w:val="single"/>
            <w:rtl w:val="0"/>
          </w:rPr>
          <w:t xml:space="preserve">https://tc.canada.ca/en/dangerous-goods/transportation-dangerous-goods/transporting-batteries</w:t>
        </w:r>
      </w:hyperlink>
      <w:r w:rsidDel="00000000" w:rsidR="00000000" w:rsidRPr="00000000">
        <w:rPr>
          <w:rtl w:val="0"/>
        </w:rPr>
      </w:r>
    </w:p>
    <w:p w:rsidR="00000000" w:rsidDel="00000000" w:rsidP="00000000" w:rsidRDefault="00000000" w:rsidRPr="00000000" w14:paraId="000000C4">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consignor is responsible for classifying dangerous goods (batteries in this case) in accordance with Part 2 of the TDG Regulations.”</w:t>
      </w:r>
    </w:p>
    <w:p w:rsidR="00000000" w:rsidDel="00000000" w:rsidP="00000000" w:rsidRDefault="00000000" w:rsidRPr="00000000" w14:paraId="000000C5">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“Yes. In Canada, the shipping and importing of lithium batteries is subject to the Transportation of Dangerous Goods Act, 1992 (TDG Act) and its regulations. They are considered dangerous goods much like gasoline, propane and sulfuric acid.”</w:t>
      </w:r>
    </w:p>
    <w:p w:rsidR="00000000" w:rsidDel="00000000" w:rsidP="00000000" w:rsidRDefault="00000000" w:rsidRPr="00000000" w14:paraId="000000C6">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Shipping documents are always required when transporting batteries.</w:t>
      </w:r>
    </w:p>
    <w:p w:rsidR="00000000" w:rsidDel="00000000" w:rsidP="00000000" w:rsidRDefault="00000000" w:rsidRPr="00000000" w14:paraId="000000C7">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Battery shipments must fully comply with the TDG Regulations</w:t>
      </w:r>
    </w:p>
    <w:p w:rsidR="00000000" w:rsidDel="00000000" w:rsidP="00000000" w:rsidRDefault="00000000" w:rsidRPr="00000000" w14:paraId="000000C8">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When shipping batteries by marine or air transport, consult Parts 11 and 12 of the TDG Regulations as well as the following documents:</w:t>
      </w:r>
    </w:p>
    <w:p w:rsidR="00000000" w:rsidDel="00000000" w:rsidP="00000000" w:rsidRDefault="00000000" w:rsidRPr="00000000" w14:paraId="000000C9">
      <w:pPr>
        <w:keepNext w:val="0"/>
        <w:keepLines w:val="0"/>
        <w:widowControl w:val="1"/>
        <w:numPr>
          <w:ilvl w:val="2"/>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International Civil Aviation Organization’s Technical Instructions for the Safe Transport of Dangerous Goods by Air (ICAO Technical Instructions); or</w:t>
      </w:r>
    </w:p>
    <w:p w:rsidR="00000000" w:rsidDel="00000000" w:rsidP="00000000" w:rsidRDefault="00000000" w:rsidRPr="00000000" w14:paraId="000000CA">
      <w:pPr>
        <w:keepNext w:val="0"/>
        <w:keepLines w:val="0"/>
        <w:widowControl w:val="1"/>
        <w:numPr>
          <w:ilvl w:val="2"/>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International Maritime Organization’s International Maritime Dangerous Goods Code (IMDG Code).</w:t>
      </w:r>
    </w:p>
    <w:p w:rsidR="00000000" w:rsidDel="00000000" w:rsidP="00000000" w:rsidRDefault="00000000" w:rsidRPr="00000000" w14:paraId="000000CB">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“A paper copy of the shipping document must always accompany the dangerous goods.”</w:t>
      </w:r>
    </w:p>
    <w:p w:rsidR="00000000" w:rsidDel="00000000" w:rsidP="00000000" w:rsidRDefault="00000000" w:rsidRPr="00000000" w14:paraId="000000CC">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“When dangerous goods are shipped by air, the shipping document must have, in the left and right margins, red hatchings that slant to the left or right.”</w:t>
      </w:r>
    </w:p>
    <w:p w:rsidR="00000000" w:rsidDel="00000000" w:rsidP="00000000" w:rsidRDefault="00000000" w:rsidRPr="00000000" w14:paraId="000000CD">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At minimum, the shipping document must include:</w:t>
      </w:r>
    </w:p>
    <w:p w:rsidR="00000000" w:rsidDel="00000000" w:rsidP="00000000" w:rsidRDefault="00000000" w:rsidRPr="00000000" w14:paraId="000000CE">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name and address of the consignor in Canada</w:t>
      </w:r>
    </w:p>
    <w:p w:rsidR="00000000" w:rsidDel="00000000" w:rsidP="00000000" w:rsidRDefault="00000000" w:rsidRPr="00000000" w14:paraId="000000CF">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shipping date</w:t>
      </w:r>
    </w:p>
    <w:p w:rsidR="00000000" w:rsidDel="00000000" w:rsidP="00000000" w:rsidRDefault="00000000" w:rsidRPr="00000000" w14:paraId="000000D0">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A description of the dangerous goods, in the following order:</w:t>
      </w:r>
    </w:p>
    <w:p w:rsidR="00000000" w:rsidDel="00000000" w:rsidP="00000000" w:rsidRDefault="00000000" w:rsidRPr="00000000" w14:paraId="000000D1">
      <w:pPr>
        <w:keepNext w:val="0"/>
        <w:keepLines w:val="0"/>
        <w:widowControl w:val="1"/>
        <w:numPr>
          <w:ilvl w:val="2"/>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UN number</w:t>
      </w:r>
    </w:p>
    <w:p w:rsidR="00000000" w:rsidDel="00000000" w:rsidP="00000000" w:rsidRDefault="00000000" w:rsidRPr="00000000" w14:paraId="000000D2">
      <w:pPr>
        <w:keepNext w:val="0"/>
        <w:keepLines w:val="0"/>
        <w:widowControl w:val="1"/>
        <w:numPr>
          <w:ilvl w:val="2"/>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shipping name of the dangerous goods</w:t>
      </w:r>
    </w:p>
    <w:p w:rsidR="00000000" w:rsidDel="00000000" w:rsidP="00000000" w:rsidRDefault="00000000" w:rsidRPr="00000000" w14:paraId="000000D3">
      <w:pPr>
        <w:keepNext w:val="0"/>
        <w:keepLines w:val="0"/>
        <w:widowControl w:val="1"/>
        <w:numPr>
          <w:ilvl w:val="2"/>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primary and subsidiary class</w:t>
      </w:r>
    </w:p>
    <w:p w:rsidR="00000000" w:rsidDel="00000000" w:rsidP="00000000" w:rsidRDefault="00000000" w:rsidRPr="00000000" w14:paraId="000000D4">
      <w:pPr>
        <w:keepNext w:val="0"/>
        <w:keepLines w:val="0"/>
        <w:widowControl w:val="1"/>
        <w:numPr>
          <w:ilvl w:val="2"/>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Where applicable, the packing group in roman numerals</w:t>
      </w:r>
    </w:p>
    <w:p w:rsidR="00000000" w:rsidDel="00000000" w:rsidP="00000000" w:rsidRDefault="00000000" w:rsidRPr="00000000" w14:paraId="000000D5">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quantity in metric (e.g., kg or L) for transports originating in Canada</w:t>
      </w:r>
    </w:p>
    <w:p w:rsidR="00000000" w:rsidDel="00000000" w:rsidP="00000000" w:rsidRDefault="00000000" w:rsidRPr="00000000" w14:paraId="000000D6">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Theʺ 24-Hour Numberʺ of a person who can provide technical information on the dangerous goods</w:t>
      </w:r>
    </w:p>
    <w:p w:rsidR="00000000" w:rsidDel="00000000" w:rsidP="00000000" w:rsidRDefault="00000000" w:rsidRPr="00000000" w14:paraId="000000D7">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 consignor’s certification</w:t>
      </w:r>
    </w:p>
    <w:p w:rsidR="00000000" w:rsidDel="00000000" w:rsidP="00000000" w:rsidRDefault="00000000" w:rsidRPr="00000000" w14:paraId="000000D8">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“Part 4 of the TDG Regulations requires that dangerous goods safety marks be displayed on the means of containment containing dangerous goods in transport.”</w:t>
      </w:r>
    </w:p>
    <w:p w:rsidR="00000000" w:rsidDel="00000000" w:rsidP="00000000" w:rsidRDefault="00000000" w:rsidRPr="00000000" w14:paraId="000000D9">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Packing Instruction 801 of Transport Canada Standard TP14850E</w:t>
      </w:r>
    </w:p>
    <w:p w:rsidR="00000000" w:rsidDel="00000000" w:rsidP="00000000" w:rsidRDefault="00000000" w:rsidRPr="00000000" w14:paraId="000000DA">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Batteries may be handled, offered for transport or transported in a non-UN standardized container if they are placed in a rigid container, in a wooden slatted crate or on a pallet</w:t>
      </w:r>
    </w:p>
    <w:p w:rsidR="00000000" w:rsidDel="00000000" w:rsidP="00000000" w:rsidRDefault="00000000" w:rsidRPr="00000000" w14:paraId="000000DB">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Batteries must be protected against short circuits</w:t>
      </w:r>
    </w:p>
    <w:p w:rsidR="00000000" w:rsidDel="00000000" w:rsidP="00000000" w:rsidRDefault="00000000" w:rsidRPr="00000000" w14:paraId="000000DC">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Stacked batteries must be adequately secured in tiers separated by a layer of non-conductive material</w:t>
      </w:r>
    </w:p>
    <w:p w:rsidR="00000000" w:rsidDel="00000000" w:rsidP="00000000" w:rsidRDefault="00000000" w:rsidRPr="00000000" w14:paraId="000000DD">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Battery terminals must not support the weight of other superimposed elements</w:t>
      </w:r>
    </w:p>
    <w:p w:rsidR="00000000" w:rsidDel="00000000" w:rsidP="00000000" w:rsidRDefault="00000000" w:rsidRPr="00000000" w14:paraId="000000DE">
      <w:pPr>
        <w:keepNext w:val="0"/>
        <w:keepLines w:val="0"/>
        <w:widowControl w:val="1"/>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Batteries must be packaged or secured to prevent inadvertent movement</w:t>
      </w:r>
    </w:p>
    <w:p w:rsidR="00000000" w:rsidDel="00000000" w:rsidP="00000000" w:rsidRDefault="00000000" w:rsidRPr="00000000" w14:paraId="000000D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E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rPr>
          <w:rFonts w:ascii="Calibri" w:cs="Calibri" w:eastAsia="Calibri" w:hAnsi="Calibri"/>
          <w:b w:val="1"/>
          <w:color w:val="333333"/>
        </w:rPr>
      </w:pPr>
      <w:r w:rsidDel="00000000" w:rsidR="00000000" w:rsidRPr="00000000">
        <w:rPr>
          <w:rFonts w:ascii="Calibri" w:cs="Calibri" w:eastAsia="Calibri" w:hAnsi="Calibri"/>
          <w:color w:val="333333"/>
          <w:vertAlign w:val="superscript"/>
          <w:rtl w:val="0"/>
        </w:rPr>
        <w:t xml:space="preserve">3</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UPS: How to safely pack and ship batteries</w:t>
      </w:r>
    </w:p>
    <w:p w:rsidR="00000000" w:rsidDel="00000000" w:rsidP="00000000" w:rsidRDefault="00000000" w:rsidRPr="00000000" w14:paraId="000000E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rPr>
          <w:rFonts w:ascii="Calibri" w:cs="Calibri" w:eastAsia="Calibri" w:hAnsi="Calibri"/>
          <w:color w:val="333333"/>
        </w:rPr>
      </w:pPr>
      <w:hyperlink r:id="rId9">
        <w:r w:rsidDel="00000000" w:rsidR="00000000" w:rsidRPr="00000000">
          <w:rPr>
            <w:rFonts w:ascii="Calibri" w:cs="Calibri" w:eastAsia="Calibri" w:hAnsi="Calibri"/>
            <w:color w:val="1155cc"/>
            <w:u w:val="single"/>
            <w:rtl w:val="0"/>
          </w:rPr>
          <w:t xml:space="preserve">https://www.ups.com/ca/en/help-center/packaging-and-supplies/special-care-shipments/batteries.page</w:t>
        </w:r>
      </w:hyperlink>
      <w:r w:rsidDel="00000000" w:rsidR="00000000" w:rsidRPr="00000000">
        <w:rPr>
          <w:rtl w:val="0"/>
        </w:rPr>
      </w:r>
    </w:p>
    <w:p w:rsidR="00000000" w:rsidDel="00000000" w:rsidP="00000000" w:rsidRDefault="00000000" w:rsidRPr="00000000" w14:paraId="000000E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rPr>
          <w:rFonts w:ascii="Calibri" w:cs="Calibri" w:eastAsia="Calibri" w:hAnsi="Calibri"/>
          <w:color w:val="333333"/>
        </w:rPr>
      </w:pPr>
      <w:hyperlink r:id="rId10">
        <w:r w:rsidDel="00000000" w:rsidR="00000000" w:rsidRPr="00000000">
          <w:rPr>
            <w:rFonts w:ascii="Calibri" w:cs="Calibri" w:eastAsia="Calibri" w:hAnsi="Calibri"/>
            <w:color w:val="1155cc"/>
            <w:u w:val="single"/>
            <w:rtl w:val="0"/>
          </w:rPr>
          <w:t xml:space="preserve">https://www.ups.com/assets/resources/media/en_CA/pack_ship_batteries.pdf</w:t>
        </w:r>
      </w:hyperlink>
      <w:r w:rsidDel="00000000" w:rsidR="00000000" w:rsidRPr="00000000">
        <w:rPr>
          <w:rtl w:val="0"/>
        </w:rPr>
      </w:r>
    </w:p>
    <w:p w:rsidR="00000000" w:rsidDel="00000000" w:rsidP="00000000" w:rsidRDefault="00000000" w:rsidRPr="00000000" w14:paraId="000000E3">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“Regulations require packing cells and batteries in fully enclosed inner packaging made of nonconductive material (e.g. plastic bags) and ensuring that exposed terminals or connectors are protected with non-conductive caps or tape or by other similar means.”</w:t>
      </w:r>
    </w:p>
    <w:p w:rsidR="00000000" w:rsidDel="00000000" w:rsidP="00000000" w:rsidRDefault="00000000" w:rsidRPr="00000000" w14:paraId="000000E4">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333333"/>
        </w:rPr>
      </w:pPr>
      <w:r w:rsidDel="00000000" w:rsidR="00000000" w:rsidRPr="00000000">
        <w:rPr>
          <w:rFonts w:ascii="Calibri" w:cs="Calibri" w:eastAsia="Calibri" w:hAnsi="Calibri"/>
          <w:color w:val="333333"/>
          <w:rtl w:val="0"/>
        </w:rPr>
        <w:t xml:space="preserve">“</w:t>
      </w:r>
      <w:r w:rsidDel="00000000" w:rsidR="00000000" w:rsidRPr="00000000">
        <w:rPr>
          <w:rFonts w:ascii="Calibri" w:cs="Calibri" w:eastAsia="Calibri" w:hAnsi="Calibri"/>
          <w:b w:val="1"/>
          <w:color w:val="333333"/>
          <w:rtl w:val="0"/>
        </w:rPr>
        <w:t xml:space="preserve">Do not use envelopes or other softsided packs</w:t>
      </w:r>
      <w:r w:rsidDel="00000000" w:rsidR="00000000" w:rsidRPr="00000000">
        <w:rPr>
          <w:rFonts w:ascii="Calibri" w:cs="Calibri" w:eastAsia="Calibri" w:hAnsi="Calibri"/>
          <w:color w:val="333333"/>
          <w:rtl w:val="0"/>
        </w:rPr>
        <w:t xml:space="preserve">.”</w:t>
      </w:r>
    </w:p>
    <w:p w:rsidR="00000000" w:rsidDel="00000000" w:rsidP="00000000" w:rsidRDefault="00000000" w:rsidRPr="00000000" w14:paraId="000000E5">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Air Shipments of Lithium Metal Batteries of &lt;2g of Lithium metal (Figure 9)</w:t>
      </w:r>
    </w:p>
    <w:p w:rsidR="00000000" w:rsidDel="00000000" w:rsidP="00000000" w:rsidRDefault="00000000" w:rsidRPr="00000000" w14:paraId="000000E6">
      <w:pPr>
        <w:keepNext w:val="0"/>
        <w:keepLines w:val="0"/>
        <w:widowControl w:val="1"/>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Calibri" w:cs="Calibri" w:eastAsia="Calibri" w:hAnsi="Calibri"/>
          <w:color w:val="333333"/>
        </w:rPr>
      </w:pPr>
      <w:hyperlink r:id="rId11">
        <w:r w:rsidDel="00000000" w:rsidR="00000000" w:rsidRPr="00000000">
          <w:rPr>
            <w:rFonts w:ascii="Calibri" w:cs="Calibri" w:eastAsia="Calibri" w:hAnsi="Calibri"/>
            <w:color w:val="1155cc"/>
            <w:u w:val="single"/>
            <w:rtl w:val="0"/>
          </w:rPr>
          <w:t xml:space="preserve">https://data.energizer.com/pdfs/cr2032.pdf</w:t>
        </w:r>
      </w:hyperlink>
      <w:r w:rsidDel="00000000" w:rsidR="00000000" w:rsidRPr="00000000">
        <w:rPr>
          <w:rtl w:val="0"/>
        </w:rPr>
      </w:r>
    </w:p>
    <w:p w:rsidR="00000000" w:rsidDel="00000000" w:rsidP="00000000" w:rsidRDefault="00000000" w:rsidRPr="00000000" w14:paraId="000000E7">
      <w:pPr>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88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“Typical Weight: 3.0 grams (0.10 oz.)”</w:t>
      </w:r>
    </w:p>
    <w:p w:rsidR="00000000" w:rsidDel="00000000" w:rsidP="00000000" w:rsidRDefault="00000000" w:rsidRPr="00000000" w14:paraId="000000E8">
      <w:pPr>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88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“Typical Li Content: 0.109 grams (0.0038 oz.)”</w:t>
      </w:r>
    </w:p>
    <w:p w:rsidR="00000000" w:rsidDel="00000000" w:rsidP="00000000" w:rsidRDefault="00000000" w:rsidRPr="00000000" w14:paraId="000000E9">
      <w:pPr>
        <w:keepNext w:val="0"/>
        <w:keepLines w:val="0"/>
        <w:widowControl w:val="1"/>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1440" w:hanging="360"/>
        <w:rPr>
          <w:rFonts w:ascii="Roboto" w:cs="Roboto" w:eastAsia="Roboto" w:hAnsi="Roboto"/>
          <w:color w:val="333333"/>
          <w:u w:val="none"/>
        </w:rPr>
      </w:pPr>
      <w:r w:rsidDel="00000000" w:rsidR="00000000" w:rsidRPr="00000000">
        <w:rPr>
          <w:rFonts w:ascii="Calibri" w:cs="Calibri" w:eastAsia="Calibri" w:hAnsi="Calibri"/>
          <w:color w:val="333333"/>
          <w:rtl w:val="0"/>
        </w:rPr>
        <w:t xml:space="preserve">“Your package does not need to be shipped as fully regulated Dangerous Goods. Please see IATA regulations for UN3091 Section II requirements. http://www.iata.org/ All packages of 'Lithium metal batteries packed with equipment'* require the UN3091 Lithium battery mark. Also mark the package 'P.I. 969-II'.† For 'Lithium metal batteries contained in equipment', display the UN3091 Lithium battery mark for any single package that contains &gt;4 cells or &gt;2 batteries. Also, mark the package 'P.I. 970-II'. † Note: </w:t>
      </w:r>
      <w:r w:rsidDel="00000000" w:rsidR="00000000" w:rsidRPr="00000000">
        <w:rPr>
          <w:rFonts w:ascii="Calibri" w:cs="Calibri" w:eastAsia="Calibri" w:hAnsi="Calibri"/>
          <w:b w:val="1"/>
          <w:color w:val="333333"/>
          <w:rtl w:val="0"/>
        </w:rPr>
        <w:t xml:space="preserve">If there are no more than 4 cells or 2 batteries and no more than 2 packages in a consignment, no markings or labels are required</w:t>
      </w:r>
      <w:r w:rsidDel="00000000" w:rsidR="00000000" w:rsidRPr="00000000">
        <w:rPr>
          <w:rFonts w:ascii="Calibri" w:cs="Calibri" w:eastAsia="Calibri" w:hAnsi="Calibri"/>
          <w:color w:val="333333"/>
          <w:rtl w:val="0"/>
        </w:rPr>
        <w:t xml:space="preserve">.”</w:t>
      </w:r>
    </w:p>
    <w:p w:rsidR="00000000" w:rsidDel="00000000" w:rsidP="00000000" w:rsidRDefault="00000000" w:rsidRPr="00000000" w14:paraId="000000E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0" w:firstLine="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EB">
      <w:pPr>
        <w:spacing w:after="60" w:lineRule="auto"/>
        <w:rPr>
          <w:rFonts w:ascii="Calibri" w:cs="Calibri" w:eastAsia="Calibri" w:hAnsi="Calibri"/>
          <w:b w:val="1"/>
        </w:rPr>
      </w:pP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Canada Post shipping</w:t>
      </w:r>
    </w:p>
    <w:p w:rsidR="00000000" w:rsidDel="00000000" w:rsidP="00000000" w:rsidRDefault="00000000" w:rsidRPr="00000000" w14:paraId="000000EC">
      <w:pPr>
        <w:spacing w:after="60" w:lineRule="auto"/>
        <w:rPr>
          <w:rFonts w:ascii="Calibri" w:cs="Calibri" w:eastAsia="Calibri" w:hAnsi="Calibri"/>
          <w:b w:val="1"/>
          <w:color w:val="333333"/>
        </w:rPr>
        <w:sectPr>
          <w:headerReference r:id="rId12" w:type="default"/>
          <w:pgSz w:h="15840" w:w="12240"/>
          <w:pgMar w:bottom="1440" w:top="1440" w:left="1440" w:right="1440" w:header="720" w:footer="720"/>
          <w:pgNumType w:start="1"/>
        </w:sectPr>
      </w:pPr>
      <w:hyperlink r:id="rId13">
        <w:r w:rsidDel="00000000" w:rsidR="00000000" w:rsidRPr="00000000">
          <w:rPr>
            <w:rFonts w:ascii="Calibri" w:cs="Calibri" w:eastAsia="Calibri" w:hAnsi="Calibri"/>
            <w:color w:val="1155cc"/>
            <w:u w:val="single"/>
            <w:rtl w:val="0"/>
          </w:rPr>
          <w:t xml:space="preserve">https://www.canadapost.ca/cpotools/apps/far/business/farLetter?execution=e1s1#:~:text=20%20mm&amp;text=lb.&amp;text=Maximum%20weight%20for%20a%20letter%20is%20500%20g%20(1.1%20lb.)</w:t>
        </w:r>
      </w:hyperlink>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color w:val="333333"/>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60" w:lineRule="auto"/>
              <w:rPr>
                <w:rFonts w:ascii="Calibri" w:cs="Calibri" w:eastAsia="Calibri" w:hAnsi="Calibri"/>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International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0—30g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$1.07 / stamp</w:t>
            </w:r>
          </w:p>
          <w:p w:rsidR="00000000" w:rsidDel="00000000" w:rsidP="00000000" w:rsidRDefault="00000000" w:rsidRPr="00000000" w14:paraId="000000F4">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$0.92 / stamp in a booklet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Over 30g—50g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$3.88</w:t>
            </w:r>
          </w:p>
        </w:tc>
      </w:tr>
    </w:tbl>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TSA lithium battery carry-on rules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color w:val="333333"/>
        </w:rPr>
      </w:pPr>
      <w:hyperlink r:id="rId14">
        <w:r w:rsidDel="00000000" w:rsidR="00000000" w:rsidRPr="00000000">
          <w:rPr>
            <w:rFonts w:ascii="Calibri" w:cs="Calibri" w:eastAsia="Calibri" w:hAnsi="Calibri"/>
            <w:color w:val="1155cc"/>
            <w:u w:val="single"/>
            <w:rtl w:val="0"/>
          </w:rPr>
          <w:t xml:space="preserve">https://www.tsa.gov/travel/security-screening/whatcanibring/items/lithium-batteries-more-100-watt-hours#:~:text=Checked%20Bags%3A%20No,the%20FAA%20regulations%20on%20batteries.</w:t>
        </w:r>
      </w:hyperlink>
      <w:r w:rsidDel="00000000" w:rsidR="00000000" w:rsidRPr="00000000">
        <w:rPr>
          <w:rtl w:val="0"/>
        </w:rPr>
      </w:r>
    </w:p>
    <w:p w:rsidR="00000000" w:rsidDel="00000000" w:rsidP="00000000" w:rsidRDefault="00000000" w:rsidRPr="00000000" w14:paraId="000000F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“Lithium batteries with more than 100 watt hours may be allowed in carry-on bags with airline approval. One spare battery, not exceeding 300 watt hours, or two spare batteries, not exceeding 160 watt hours each, are permitted in carry-on bags.”</w:t>
      </w:r>
    </w:p>
    <w:p w:rsidR="00000000" w:rsidDel="00000000" w:rsidP="00000000" w:rsidRDefault="00000000" w:rsidRPr="00000000" w14:paraId="000000F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color w:val="333333"/>
        </w:rPr>
      </w:pPr>
      <w:hyperlink r:id="rId15">
        <w:r w:rsidDel="00000000" w:rsidR="00000000" w:rsidRPr="00000000">
          <w:rPr>
            <w:rFonts w:ascii="Calibri" w:cs="Calibri" w:eastAsia="Calibri" w:hAnsi="Calibri"/>
            <w:color w:val="1155cc"/>
            <w:u w:val="single"/>
            <w:rtl w:val="0"/>
          </w:rPr>
          <w:t xml:space="preserve">https://www.master-instruments.com.au/products/54908/CR2032/BN.html</w:t>
        </w:r>
      </w:hyperlink>
      <w:r w:rsidDel="00000000" w:rsidR="00000000" w:rsidRPr="00000000">
        <w:rPr>
          <w:rtl w:val="0"/>
        </w:rPr>
      </w:r>
    </w:p>
    <w:p w:rsidR="00000000" w:rsidDel="00000000" w:rsidP="00000000" w:rsidRDefault="00000000" w:rsidRPr="00000000" w14:paraId="00000100">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144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“0.66Wh”</w:t>
      </w: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Style w:val="Title"/>
      <w:rPr>
        <w:rFonts w:ascii="Calibri" w:cs="Calibri" w:eastAsia="Calibri" w:hAnsi="Calibri"/>
        <w:sz w:val="36"/>
        <w:szCs w:val="36"/>
      </w:rPr>
    </w:pPr>
    <w:bookmarkStart w:colFirst="0" w:colLast="0" w:name="_998rbvd6xmzb" w:id="0"/>
    <w:bookmarkEnd w:id="0"/>
    <w:r w:rsidDel="00000000" w:rsidR="00000000" w:rsidRPr="00000000">
      <w:rPr>
        <w:rFonts w:ascii="Calibri" w:cs="Calibri" w:eastAsia="Calibri" w:hAnsi="Calibri"/>
        <w:sz w:val="36"/>
        <w:szCs w:val="36"/>
        <w:rtl w:val="0"/>
      </w:rPr>
      <w:t xml:space="preserve">Simple Switch Tester Specification</w:t>
    </w:r>
  </w:p>
  <w:p w:rsidR="00000000" w:rsidDel="00000000" w:rsidP="00000000" w:rsidRDefault="00000000" w:rsidRPr="00000000" w14:paraId="00000102">
    <w:pPr>
      <w:jc w:val="right"/>
      <w:rPr>
        <w:rFonts w:ascii="Calibri" w:cs="Calibri" w:eastAsia="Calibri" w:hAnsi="Calibri"/>
      </w:rPr>
    </w:pPr>
    <w:r w:rsidDel="00000000" w:rsidR="00000000" w:rsidRPr="00000000">
      <w:rPr>
        <w:rFonts w:ascii="Calibri" w:cs="Calibri" w:eastAsia="Calibri" w:hAnsi="Calibri"/>
        <w:rtl w:val="0"/>
      </w:rPr>
      <w:t xml:space="preserve">Makers Making Change - July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www.canadapost.ca/cpotools/apps/far/business/farLetter?execution=e1s1#:~:text=20%20mm&amp;text=lb.&amp;text=Maximum%20weight%20for%20a%20letter%20is%20500%20g%20(1.1%20lb.)" TargetMode="External"/><Relationship Id="rId8" Type="http://schemas.openxmlformats.org/officeDocument/2006/relationships/hyperlink" Target="https://tc.canada.ca/en/dangerous-goods/transportation-dangerous-goods/transporting-batteries" TargetMode="External"/><Relationship Id="rId18" Type="http://schemas.openxmlformats.org/officeDocument/2006/relationships/customXml" Target="../customXml/item3.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hyperlink" Target="https://www.panasonic-batteries.com/en/specialty/lithium-coin/coin-lithium-cr2032"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1" Type="http://schemas.openxmlformats.org/officeDocument/2006/relationships/hyperlink" Target="https://data.energizer.com/pdfs/cr2032.pdf" TargetMode="External"/><Relationship Id="rId1" Type="http://schemas.openxmlformats.org/officeDocument/2006/relationships/theme" Target="theme/theme1.xml"/><Relationship Id="rId6" Type="http://schemas.openxmlformats.org/officeDocument/2006/relationships/hyperlink" Target="https://www.researchgate.net/figure/A-general-product-design-specification-check-sheet-or-Master-PDS_tbl1_237009672" TargetMode="External"/><Relationship Id="rId15" Type="http://schemas.openxmlformats.org/officeDocument/2006/relationships/hyperlink" Target="https://www.master-instruments.com.au/products/54908/CR2032/BN.html" TargetMode="External"/><Relationship Id="rId5" Type="http://schemas.openxmlformats.org/officeDocument/2006/relationships/styles" Target="styles.xml"/><Relationship Id="rId10" Type="http://schemas.openxmlformats.org/officeDocument/2006/relationships/hyperlink" Target="https://www.ups.com/assets/resources/media/en_CA/pack_ship_batteries.pdf" TargetMode="External"/><Relationship Id="rId4" Type="http://schemas.openxmlformats.org/officeDocument/2006/relationships/numbering" Target="numbering.xml"/><Relationship Id="rId9" Type="http://schemas.openxmlformats.org/officeDocument/2006/relationships/hyperlink" Target="https://www.ups.com/ca/en/help-center/packaging-and-supplies/special-care-shipments/batteries.page" TargetMode="External"/><Relationship Id="rId14" Type="http://schemas.openxmlformats.org/officeDocument/2006/relationships/hyperlink" Target="https://www.tsa.gov/travel/security-screening/whatcanibring/items/lithium-batteries-more-100-watt-hours#:~:text=Checked%20Bags%3A%20No,the%20FAA%20regulations%20on%20batte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2" ma:contentTypeDescription="Create a new document." ma:contentTypeScope="" ma:versionID="c1c974e075ae6ad637ed0c9d0de986aa">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6f8b78299b17ebfa6252ff38db7b045f"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0624CC-7145-4797-9432-353D3D747078}"/>
</file>

<file path=customXml/itemProps2.xml><?xml version="1.0" encoding="utf-8"?>
<ds:datastoreItem xmlns:ds="http://schemas.openxmlformats.org/officeDocument/2006/customXml" ds:itemID="{7C0A4C5B-37E6-4977-A158-D5B1BD3B17CE}"/>
</file>

<file path=customXml/itemProps3.xml><?xml version="1.0" encoding="utf-8"?>
<ds:datastoreItem xmlns:ds="http://schemas.openxmlformats.org/officeDocument/2006/customXml" ds:itemID="{D33044F1-DCD5-4B02-A7A5-84AC3BF633B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