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B5550" w14:textId="1BD1D607" w:rsidR="00142EAF" w:rsidRDefault="00482E09" w:rsidP="00482E09">
      <w:pPr>
        <w:pStyle w:val="Heading2"/>
      </w:pPr>
      <w:r w:rsidRPr="00482E09">
        <w:t>Introduction</w:t>
      </w:r>
    </w:p>
    <w:p w14:paraId="7CC82991" w14:textId="6AAC65D7" w:rsidR="005C3A3A" w:rsidRDefault="00827737" w:rsidP="005C3A3A">
      <w:r>
        <w:t xml:space="preserve">The </w:t>
      </w:r>
      <w:r w:rsidR="00187640">
        <w:t xml:space="preserve">Wearable Clap Switch is a </w:t>
      </w:r>
      <w:r w:rsidR="00C60AEF">
        <w:t xml:space="preserve">hand mounted device that </w:t>
      </w:r>
      <w:r w:rsidR="393C1569">
        <w:t>activ</w:t>
      </w:r>
      <w:r w:rsidR="00C60AEF">
        <w:t xml:space="preserve">ates a </w:t>
      </w:r>
      <w:r w:rsidR="000E45F2">
        <w:t xml:space="preserve">switch operated device with </w:t>
      </w:r>
      <w:r w:rsidR="08A9D822">
        <w:t>a</w:t>
      </w:r>
      <w:r w:rsidR="000E45F2">
        <w:t xml:space="preserve"> clap of the hands. The sensitivity of the clap detection, the duration of the activation, and the delay between activations can all be </w:t>
      </w:r>
      <w:r w:rsidR="00EB0F9B">
        <w:t>set by a secondary user</w:t>
      </w:r>
      <w:r w:rsidR="006377EB">
        <w:t xml:space="preserve">. </w:t>
      </w:r>
    </w:p>
    <w:p w14:paraId="62AF387A" w14:textId="5B40793A" w:rsidR="00482E09" w:rsidRDefault="00482E09" w:rsidP="00482E09">
      <w:pPr>
        <w:pStyle w:val="Heading2"/>
      </w:pPr>
      <w:r>
        <w:t>Features</w:t>
      </w:r>
    </w:p>
    <w:p w14:paraId="5DAB6C7B" w14:textId="14DE5B5B" w:rsidR="00482E09" w:rsidRDefault="00DC3482" w:rsidP="00482E09">
      <w:r>
        <w:rPr>
          <w:noProof/>
        </w:rPr>
        <w:drawing>
          <wp:inline distT="0" distB="0" distL="0" distR="0" wp14:anchorId="31636FE0" wp14:editId="30A87A5A">
            <wp:extent cx="5943600" cy="2921635"/>
            <wp:effectExtent l="0" t="0" r="0" b="0"/>
            <wp:docPr id="2" name="Picture 2" descr="Labelled diagram of the recei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abelled diagram of the receiver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A4D5" w14:textId="049B4E72" w:rsidR="00384A30" w:rsidRDefault="00384A30" w:rsidP="00482E09">
      <w:r>
        <w:rPr>
          <w:noProof/>
        </w:rPr>
        <w:drawing>
          <wp:inline distT="0" distB="0" distL="0" distR="0" wp14:anchorId="5F7B6D75" wp14:editId="69630FFD">
            <wp:extent cx="2606040" cy="2015504"/>
            <wp:effectExtent l="0" t="0" r="3810" b="3810"/>
            <wp:docPr id="3" name="Picture 3" descr="Labelled diagram of the back of the transm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abelled diagram of the back of the transmitte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137" cy="203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EA6" w:rsidRPr="00C44EA6">
        <w:rPr>
          <w:noProof/>
        </w:rPr>
        <w:t xml:space="preserve"> </w:t>
      </w:r>
      <w:r w:rsidR="00C44EA6">
        <w:rPr>
          <w:noProof/>
        </w:rPr>
        <w:drawing>
          <wp:inline distT="0" distB="0" distL="0" distR="0" wp14:anchorId="7DB9266B" wp14:editId="6D04D6E2">
            <wp:extent cx="3188540" cy="2022475"/>
            <wp:effectExtent l="0" t="0" r="0" b="0"/>
            <wp:docPr id="4" name="Picture 4" descr="Labelled diagram of the front of the transm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abelled diagram of the front of the transmitter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2992" cy="203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17AF" w14:textId="77777777" w:rsidR="00DC3482" w:rsidRDefault="00DC3482" w:rsidP="00482E09"/>
    <w:p w14:paraId="6E11A3B1" w14:textId="77777777" w:rsidR="001919AE" w:rsidRDefault="001919AE" w:rsidP="00482E09"/>
    <w:p w14:paraId="64CC2CD1" w14:textId="77777777" w:rsidR="001919AE" w:rsidRDefault="001919AE" w:rsidP="00482E09"/>
    <w:p w14:paraId="41984B61" w14:textId="77777777" w:rsidR="001919AE" w:rsidRDefault="001919AE" w:rsidP="00482E09"/>
    <w:p w14:paraId="2899761D" w14:textId="1A5D90F4" w:rsidR="00482E09" w:rsidRDefault="00482E09" w:rsidP="00482E09">
      <w:pPr>
        <w:pStyle w:val="Heading2"/>
      </w:pPr>
      <w:r>
        <w:lastRenderedPageBreak/>
        <w:t>Usage</w:t>
      </w:r>
    </w:p>
    <w:p w14:paraId="128EB1A4" w14:textId="37A13262" w:rsidR="005C3A3A" w:rsidRPr="00677387" w:rsidRDefault="00677387" w:rsidP="005C3A3A">
      <w:pPr>
        <w:rPr>
          <w:b/>
          <w:bCs/>
        </w:rPr>
      </w:pPr>
      <w:r w:rsidRPr="00677387">
        <w:rPr>
          <w:b/>
          <w:bCs/>
        </w:rPr>
        <w:t>Transmitter</w:t>
      </w:r>
    </w:p>
    <w:p w14:paraId="035577A6" w14:textId="5832945F" w:rsidR="00677387" w:rsidRDefault="0091146A" w:rsidP="005C3A3A">
      <w:r>
        <w:t xml:space="preserve">To activate the </w:t>
      </w:r>
      <w:r w:rsidR="00B654F6">
        <w:t xml:space="preserve">transmitter, </w:t>
      </w:r>
      <w:r w:rsidR="00051935">
        <w:t>slide the</w:t>
      </w:r>
      <w:r w:rsidR="0091428D">
        <w:t xml:space="preserve"> power</w:t>
      </w:r>
      <w:r w:rsidR="00051935">
        <w:t xml:space="preserve"> switch on the bottom of the transmitter. The transmitter will start </w:t>
      </w:r>
      <w:r w:rsidR="006A3CFB">
        <w:t xml:space="preserve">looking for a connection, and if a receiver is broadcasting, the two will connect. Once the </w:t>
      </w:r>
      <w:r w:rsidR="001925DE">
        <w:t xml:space="preserve">two have connected, the </w:t>
      </w:r>
      <w:r w:rsidR="00B42A61">
        <w:t>transmitter will send a signal to the receiver whenever it detects a clap.</w:t>
      </w:r>
    </w:p>
    <w:p w14:paraId="591C2B9D" w14:textId="4E79EA83" w:rsidR="00B42A61" w:rsidRDefault="00B42A61" w:rsidP="005C3A3A">
      <w:r>
        <w:t>The</w:t>
      </w:r>
      <w:r w:rsidR="00F747D2">
        <w:t xml:space="preserve"> sensitivity of the clap detection can be adjusted with the two buttons on the top of the case, as the sensitivity </w:t>
      </w:r>
      <w:r w:rsidR="00054CA4">
        <w:t>in</w:t>
      </w:r>
      <w:r w:rsidR="00A00840">
        <w:t>creases</w:t>
      </w:r>
      <w:r w:rsidR="00F747D2">
        <w:t xml:space="preserve">, the </w:t>
      </w:r>
      <w:r w:rsidR="00286E78">
        <w:t>number</w:t>
      </w:r>
      <w:r w:rsidR="00F747D2">
        <w:t xml:space="preserve"> of LEDs in the </w:t>
      </w:r>
      <w:r w:rsidR="00A00840">
        <w:t xml:space="preserve">circle that are illuminated will increase, and the opposite will happen as the sensitivity </w:t>
      </w:r>
      <w:r w:rsidR="003C72CC">
        <w:t>decreases.</w:t>
      </w:r>
    </w:p>
    <w:p w14:paraId="311503CE" w14:textId="2C883ED4" w:rsidR="00B42A61" w:rsidRDefault="00B42A61" w:rsidP="005C3A3A">
      <w:r>
        <w:t xml:space="preserve">To charge the transmitter, </w:t>
      </w:r>
      <w:r w:rsidR="004035C2">
        <w:t xml:space="preserve">open the </w:t>
      </w:r>
      <w:r w:rsidR="00184615">
        <w:t xml:space="preserve">port nearest the power switch, and use tweezers to unplug the JST connector and </w:t>
      </w:r>
      <w:r w:rsidR="00FF35C2">
        <w:t xml:space="preserve">pull it out of the enclosure. </w:t>
      </w:r>
      <w:r w:rsidR="0067754E">
        <w:t xml:space="preserve">It can then be plugged into the charging board, which connects to a Micro USB connector to charge the battery. The </w:t>
      </w:r>
      <w:r w:rsidR="00AA160A">
        <w:t>light on the charging board will go from red to green when the battery is fully charged.</w:t>
      </w:r>
    </w:p>
    <w:p w14:paraId="0A22F125" w14:textId="097E55C0" w:rsidR="00677387" w:rsidRPr="00677387" w:rsidRDefault="00677387" w:rsidP="005C3A3A">
      <w:pPr>
        <w:rPr>
          <w:b/>
          <w:bCs/>
        </w:rPr>
      </w:pPr>
      <w:r w:rsidRPr="00677387">
        <w:rPr>
          <w:b/>
          <w:bCs/>
        </w:rPr>
        <w:t>Receiver</w:t>
      </w:r>
    </w:p>
    <w:p w14:paraId="65BDC0A6" w14:textId="77777777" w:rsidR="00895D31" w:rsidRDefault="005930E3" w:rsidP="005C3A3A">
      <w:r>
        <w:t xml:space="preserve">To active the receiver, </w:t>
      </w:r>
      <w:r w:rsidR="00CA2A0B">
        <w:t>flip the toggle switch from off to on.</w:t>
      </w:r>
      <w:r w:rsidR="00C96335">
        <w:t xml:space="preserve"> Th</w:t>
      </w:r>
      <w:r w:rsidR="00C82F97">
        <w:t xml:space="preserve">e receiver will start looking for a connection, and if the transmitter is broadcasting, the two will </w:t>
      </w:r>
      <w:r w:rsidR="007E1EBE">
        <w:t>connect. Once they have connected</w:t>
      </w:r>
      <w:r w:rsidR="00583535">
        <w:t xml:space="preserve">, the receiver will </w:t>
      </w:r>
      <w:r w:rsidR="003E2AE5">
        <w:t>power</w:t>
      </w:r>
      <w:r w:rsidR="00583535">
        <w:t xml:space="preserve"> a relay to</w:t>
      </w:r>
      <w:r w:rsidR="003E2AE5">
        <w:t xml:space="preserve"> activate the mono jack.</w:t>
      </w:r>
    </w:p>
    <w:p w14:paraId="17E3D017" w14:textId="36AB9814" w:rsidR="002F108A" w:rsidRDefault="002F108A" w:rsidP="005C3A3A">
      <w:r>
        <w:t xml:space="preserve">To change how long the jack stays activated, </w:t>
      </w:r>
      <w:r w:rsidR="002C11A8">
        <w:t xml:space="preserve">adjust the potentiometer labeled Duration. To change the </w:t>
      </w:r>
      <w:r w:rsidR="00104AD9">
        <w:t>cooldown</w:t>
      </w:r>
      <w:r w:rsidR="006E16B4">
        <w:t xml:space="preserve"> between activations, adjust the potentiometer labeled Delay.</w:t>
      </w:r>
    </w:p>
    <w:p w14:paraId="0273E372" w14:textId="13BCC4B3" w:rsidR="00677387" w:rsidRPr="005C3A3A" w:rsidRDefault="00895D31" w:rsidP="005C3A3A">
      <w:r>
        <w:t xml:space="preserve">To charge the </w:t>
      </w:r>
      <w:r w:rsidR="00245667">
        <w:t>receiver</w:t>
      </w:r>
      <w:r w:rsidR="00274A89">
        <w:t xml:space="preserve">, </w:t>
      </w:r>
      <w:r w:rsidR="00595255">
        <w:t>plug</w:t>
      </w:r>
      <w:r w:rsidR="00274A89">
        <w:t xml:space="preserve"> a USB C </w:t>
      </w:r>
      <w:r w:rsidR="00595255">
        <w:t xml:space="preserve">connector </w:t>
      </w:r>
      <w:r w:rsidR="00E373F9">
        <w:t>into the port on the side of the case. The light on the inside will go from red to green when it is fully charged.</w:t>
      </w:r>
    </w:p>
    <w:p w14:paraId="02EB378F" w14:textId="77777777" w:rsidR="00482E09" w:rsidRDefault="00482E09" w:rsidP="00482E09"/>
    <w:p w14:paraId="0BA184FD" w14:textId="53A3AE9A" w:rsidR="00482E09" w:rsidRDefault="00482E09" w:rsidP="00482E09">
      <w:pPr>
        <w:pStyle w:val="Heading2"/>
      </w:pPr>
      <w:r>
        <w:t>Compatibility</w:t>
      </w:r>
    </w:p>
    <w:p w14:paraId="6A05A809" w14:textId="29E7495D" w:rsidR="00482E09" w:rsidRDefault="00286E78" w:rsidP="00482E09">
      <w:r>
        <w:t xml:space="preserve">The Wearable Clap Switch is compatible with any </w:t>
      </w:r>
      <w:r w:rsidR="00FC4225">
        <w:t>switch enabled device.</w:t>
      </w:r>
    </w:p>
    <w:p w14:paraId="017D924C" w14:textId="77777777" w:rsidR="009776AE" w:rsidRDefault="009776AE" w:rsidP="00482E09"/>
    <w:p w14:paraId="07425AB4" w14:textId="77777777" w:rsidR="00FC4225" w:rsidRDefault="00FC4225" w:rsidP="00482E09"/>
    <w:p w14:paraId="331FEB82" w14:textId="77777777" w:rsidR="00FC4225" w:rsidRDefault="00FC4225" w:rsidP="00482E09"/>
    <w:p w14:paraId="4C1D404C" w14:textId="77777777" w:rsidR="00FC4225" w:rsidRDefault="00FC4225" w:rsidP="00482E09"/>
    <w:p w14:paraId="2576CA5E" w14:textId="77777777" w:rsidR="00FC4225" w:rsidRDefault="00FC4225" w:rsidP="00482E09"/>
    <w:p w14:paraId="442A479F" w14:textId="77777777" w:rsidR="00FC4225" w:rsidRDefault="00FC4225" w:rsidP="00482E09"/>
    <w:p w14:paraId="6FB409F0" w14:textId="569250D8" w:rsidR="008D07FD" w:rsidRPr="008D07FD" w:rsidRDefault="00482E09" w:rsidP="00A21DB4">
      <w:pPr>
        <w:pStyle w:val="Heading2"/>
      </w:pPr>
      <w:r>
        <w:lastRenderedPageBreak/>
        <w:t>Specifications</w:t>
      </w:r>
      <w:r w:rsidR="008D07FD">
        <w:t xml:space="preserve"> </w:t>
      </w:r>
    </w:p>
    <w:p w14:paraId="5A51BDFC" w14:textId="77777777" w:rsidR="009776AE" w:rsidRPr="00677387" w:rsidRDefault="009776AE" w:rsidP="009776AE">
      <w:pPr>
        <w:rPr>
          <w:b/>
          <w:bCs/>
        </w:rPr>
      </w:pPr>
      <w:r w:rsidRPr="00677387">
        <w:rPr>
          <w:b/>
          <w:bCs/>
        </w:rPr>
        <w:t>Transmitter</w:t>
      </w:r>
    </w:p>
    <w:p w14:paraId="5A39BBE3" w14:textId="7095FC9F" w:rsidR="00482E09" w:rsidRDefault="00BE72E8" w:rsidP="00482E09">
      <w:r>
        <w:t>Weight:</w:t>
      </w:r>
      <w:r w:rsidR="00A21DB4">
        <w:t xml:space="preserve"> 45g</w:t>
      </w:r>
    </w:p>
    <w:p w14:paraId="70D25813" w14:textId="70064DB4" w:rsidR="00BE72E8" w:rsidRDefault="00BE72E8" w:rsidP="00482E09">
      <w:r>
        <w:t>Dimensions</w:t>
      </w:r>
      <w:r w:rsidR="003B29D8">
        <w:t xml:space="preserve">: Diameter 70mm, height </w:t>
      </w:r>
      <w:r w:rsidR="00696E76">
        <w:t>20mm</w:t>
      </w:r>
    </w:p>
    <w:p w14:paraId="22191111" w14:textId="77777777" w:rsidR="009776AE" w:rsidRPr="00677387" w:rsidRDefault="009776AE" w:rsidP="009776AE">
      <w:pPr>
        <w:rPr>
          <w:b/>
          <w:bCs/>
        </w:rPr>
      </w:pPr>
      <w:r w:rsidRPr="00677387">
        <w:rPr>
          <w:b/>
          <w:bCs/>
        </w:rPr>
        <w:t>Receiver</w:t>
      </w:r>
    </w:p>
    <w:p w14:paraId="74B6DA55" w14:textId="71AAB4F2" w:rsidR="00BE72E8" w:rsidRDefault="00BE72E8" w:rsidP="00BE72E8">
      <w:r>
        <w:t>Weight:</w:t>
      </w:r>
      <w:r w:rsidR="0078237F">
        <w:t xml:space="preserve"> 119g</w:t>
      </w:r>
    </w:p>
    <w:p w14:paraId="32A6F327" w14:textId="78320079" w:rsidR="009776AE" w:rsidRDefault="00BE72E8" w:rsidP="00482E09">
      <w:r>
        <w:t xml:space="preserve">Dimensions: </w:t>
      </w:r>
      <w:r w:rsidR="00696E76">
        <w:t>85x85x35mm</w:t>
      </w:r>
    </w:p>
    <w:p w14:paraId="758A6D49" w14:textId="4CAA7417" w:rsidR="00482E09" w:rsidRDefault="00482E09" w:rsidP="00482E09">
      <w:pPr>
        <w:pStyle w:val="Heading2"/>
      </w:pPr>
      <w:r>
        <w:t>Cleaning</w:t>
      </w:r>
    </w:p>
    <w:p w14:paraId="4234682D" w14:textId="345B96BF" w:rsidR="005C3A3A" w:rsidRPr="005C3A3A" w:rsidRDefault="00410AA5" w:rsidP="005C3A3A">
      <w:r>
        <w:t>The device can be wiped clean with a damp cloth.</w:t>
      </w:r>
    </w:p>
    <w:sectPr w:rsidR="005C3A3A" w:rsidRPr="005C3A3A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856AC" w14:textId="77777777" w:rsidR="00572058" w:rsidRDefault="00572058">
      <w:pPr>
        <w:spacing w:after="0" w:line="240" w:lineRule="auto"/>
      </w:pPr>
      <w:r>
        <w:separator/>
      </w:r>
    </w:p>
  </w:endnote>
  <w:endnote w:type="continuationSeparator" w:id="0">
    <w:p w14:paraId="04D46FA5" w14:textId="77777777" w:rsidR="00572058" w:rsidRDefault="00572058">
      <w:pPr>
        <w:spacing w:after="0" w:line="240" w:lineRule="auto"/>
      </w:pPr>
      <w:r>
        <w:continuationSeparator/>
      </w:r>
    </w:p>
  </w:endnote>
  <w:endnote w:type="continuationNotice" w:id="1">
    <w:p w14:paraId="770F0123" w14:textId="77777777" w:rsidR="00572058" w:rsidRDefault="0057205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B638BF" w14:textId="77777777" w:rsidR="00DA6655" w:rsidRDefault="00DA665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CFA48" w14:textId="362BE182" w:rsidR="00704DC1" w:rsidRPr="00F20D1F" w:rsidRDefault="00261B45" w:rsidP="00704DC1">
    <w:pPr>
      <w:pStyle w:val="Header"/>
      <w:rPr>
        <w:color w:val="808080" w:themeColor="background1" w:themeShade="80"/>
        <w:sz w:val="16"/>
        <w:szCs w:val="16"/>
      </w:rPr>
    </w:pPr>
    <w:r>
      <w:rPr>
        <w:noProof/>
      </w:rPr>
      <w:drawing>
        <wp:inline distT="0" distB="0" distL="0" distR="0" wp14:anchorId="7144F16E" wp14:editId="535680F6">
          <wp:extent cx="602552" cy="112932"/>
          <wp:effectExtent l="0" t="0" r="0" b="1905"/>
          <wp:docPr id="6" name="Picture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07A26">
      <w:rPr>
        <w:color w:val="404040" w:themeColor="text1" w:themeTint="BF"/>
        <w:sz w:val="16"/>
        <w:szCs w:val="16"/>
      </w:rPr>
      <w:t>© 202</w:t>
    </w:r>
    <w:r w:rsidR="0094054B" w:rsidRPr="00D07A26">
      <w:rPr>
        <w:color w:val="404040" w:themeColor="text1" w:themeTint="BF"/>
        <w:sz w:val="16"/>
        <w:szCs w:val="16"/>
      </w:rPr>
      <w:t>2</w:t>
    </w:r>
    <w:r w:rsidRPr="00D07A26">
      <w:rPr>
        <w:color w:val="404040" w:themeColor="text1" w:themeTint="BF"/>
        <w:sz w:val="16"/>
        <w:szCs w:val="16"/>
      </w:rPr>
      <w:t xml:space="preserve"> by </w:t>
    </w:r>
    <w:hyperlink r:id="rId2">
      <w:r w:rsidRPr="00D07A26">
        <w:rPr>
          <w:color w:val="404040" w:themeColor="text1" w:themeTint="BF"/>
          <w:sz w:val="16"/>
          <w:szCs w:val="16"/>
          <w:u w:val="single"/>
        </w:rPr>
        <w:t>Neil Squire</w:t>
      </w:r>
    </w:hyperlink>
    <w:r w:rsidRPr="00D07A26">
      <w:rPr>
        <w:color w:val="404040" w:themeColor="text1" w:themeTint="BF"/>
        <w:sz w:val="16"/>
        <w:szCs w:val="16"/>
      </w:rPr>
      <w:t>.</w:t>
    </w:r>
    <w:r w:rsidRPr="00D07A26"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3" w:history="1">
      <w:r w:rsidRPr="00D07A26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07A26">
      <w:rPr>
        <w:color w:val="404040" w:themeColor="text1" w:themeTint="BF"/>
        <w:sz w:val="16"/>
        <w:szCs w:val="16"/>
      </w:rPr>
      <w:br/>
      <w:t xml:space="preserve">Files available at </w:t>
    </w:r>
    <w:hyperlink r:id="rId4" w:tgtFrame="wp-preview-20045" w:history="1">
      <w:r w:rsidR="001E346D" w:rsidRPr="001E346D">
        <w:rPr>
          <w:rStyle w:val="Hyperlink"/>
          <w:sz w:val="16"/>
          <w:szCs w:val="16"/>
        </w:rPr>
        <w:t>https://makersmakingchange.com/project/wearable-clap-switch/</w:t>
      </w:r>
    </w:hyperlink>
    <w:r w:rsidRPr="00D07A26">
      <w:rPr>
        <w:color w:val="404040" w:themeColor="text1" w:themeTint="BF"/>
        <w:sz w:val="16"/>
        <w:szCs w:val="16"/>
      </w:rPr>
      <w:tab/>
      <w:t xml:space="preserve">Page </w:t>
    </w:r>
    <w:r w:rsidRPr="00D07A26">
      <w:rPr>
        <w:b/>
        <w:bCs/>
        <w:color w:val="404040" w:themeColor="text1" w:themeTint="BF"/>
        <w:sz w:val="16"/>
        <w:szCs w:val="16"/>
      </w:rPr>
      <w:fldChar w:fldCharType="begin"/>
    </w:r>
    <w:r w:rsidRPr="00D07A26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07A26">
      <w:rPr>
        <w:b/>
        <w:bCs/>
        <w:color w:val="404040" w:themeColor="text1" w:themeTint="BF"/>
        <w:sz w:val="16"/>
        <w:szCs w:val="16"/>
      </w:rPr>
      <w:fldChar w:fldCharType="separate"/>
    </w:r>
    <w:r w:rsidRPr="00D07A26">
      <w:rPr>
        <w:b/>
        <w:bCs/>
        <w:color w:val="404040" w:themeColor="text1" w:themeTint="BF"/>
        <w:sz w:val="16"/>
        <w:szCs w:val="16"/>
      </w:rPr>
      <w:t>2</w:t>
    </w:r>
    <w:r w:rsidRPr="00D07A26">
      <w:rPr>
        <w:b/>
        <w:bCs/>
        <w:color w:val="404040" w:themeColor="text1" w:themeTint="BF"/>
        <w:sz w:val="16"/>
        <w:szCs w:val="16"/>
      </w:rPr>
      <w:fldChar w:fldCharType="end"/>
    </w:r>
    <w:r w:rsidRPr="00D07A26">
      <w:rPr>
        <w:color w:val="404040" w:themeColor="text1" w:themeTint="BF"/>
        <w:sz w:val="16"/>
        <w:szCs w:val="16"/>
      </w:rPr>
      <w:t xml:space="preserve"> of </w:t>
    </w:r>
    <w:r w:rsidRPr="00D07A26">
      <w:rPr>
        <w:b/>
        <w:bCs/>
        <w:color w:val="404040" w:themeColor="text1" w:themeTint="BF"/>
        <w:sz w:val="16"/>
        <w:szCs w:val="16"/>
      </w:rPr>
      <w:fldChar w:fldCharType="begin"/>
    </w:r>
    <w:r w:rsidRPr="00D07A26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07A26">
      <w:rPr>
        <w:b/>
        <w:bCs/>
        <w:color w:val="404040" w:themeColor="text1" w:themeTint="BF"/>
        <w:sz w:val="16"/>
        <w:szCs w:val="16"/>
      </w:rPr>
      <w:fldChar w:fldCharType="separate"/>
    </w:r>
    <w:r w:rsidRPr="00D07A26">
      <w:rPr>
        <w:b/>
        <w:bCs/>
        <w:color w:val="404040" w:themeColor="text1" w:themeTint="BF"/>
        <w:sz w:val="16"/>
        <w:szCs w:val="16"/>
      </w:rPr>
      <w:t>3</w:t>
    </w:r>
    <w:r w:rsidRPr="00D07A26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F3AE6" w14:textId="77777777" w:rsidR="00DA6655" w:rsidRDefault="00DA66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00314C" w14:textId="77777777" w:rsidR="00572058" w:rsidRDefault="00572058">
      <w:pPr>
        <w:spacing w:after="0" w:line="240" w:lineRule="auto"/>
      </w:pPr>
      <w:r>
        <w:separator/>
      </w:r>
    </w:p>
  </w:footnote>
  <w:footnote w:type="continuationSeparator" w:id="0">
    <w:p w14:paraId="4AF2B8A6" w14:textId="77777777" w:rsidR="00572058" w:rsidRDefault="00572058">
      <w:pPr>
        <w:spacing w:after="0" w:line="240" w:lineRule="auto"/>
      </w:pPr>
      <w:r>
        <w:continuationSeparator/>
      </w:r>
    </w:p>
  </w:footnote>
  <w:footnote w:type="continuationNotice" w:id="1">
    <w:p w14:paraId="66096D60" w14:textId="77777777" w:rsidR="00572058" w:rsidRDefault="0057205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FB2D0" w14:textId="77777777" w:rsidR="00DA6655" w:rsidRDefault="00DA665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25539" w14:textId="3D94062A" w:rsidR="00BE2C76" w:rsidRPr="00E9140B" w:rsidRDefault="00BE2C76" w:rsidP="00BE2C76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E9140B">
      <w:rPr>
        <w:b/>
        <w:bCs/>
        <w:color w:val="646464"/>
        <w:sz w:val="16"/>
        <w:szCs w:val="16"/>
      </w:rPr>
      <w:t>V</w:t>
    </w:r>
    <w:r w:rsidR="004C3A2A">
      <w:rPr>
        <w:b/>
        <w:bCs/>
        <w:color w:val="646464"/>
        <w:sz w:val="16"/>
        <w:szCs w:val="16"/>
      </w:rPr>
      <w:t>1.0</w:t>
    </w:r>
    <w:r w:rsidRPr="00E9140B">
      <w:rPr>
        <w:b/>
        <w:bCs/>
        <w:color w:val="646464"/>
        <w:sz w:val="16"/>
        <w:szCs w:val="16"/>
      </w:rPr>
      <w:t xml:space="preserve"> | </w:t>
    </w:r>
    <w:r w:rsidR="004C3A2A">
      <w:rPr>
        <w:b/>
        <w:bCs/>
        <w:color w:val="646464"/>
        <w:sz w:val="16"/>
        <w:szCs w:val="16"/>
      </w:rPr>
      <w:t>December 2022</w:t>
    </w:r>
  </w:p>
  <w:p w14:paraId="265C4134" w14:textId="4A427A5E" w:rsidR="00BE2C76" w:rsidRPr="00927929" w:rsidRDefault="00BE2C76" w:rsidP="00BE2C76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8240" behindDoc="0" locked="0" layoutInCell="1" allowOverlap="1" wp14:anchorId="371F8623" wp14:editId="78251B89">
          <wp:simplePos x="0" y="0"/>
          <wp:positionH relativeFrom="margin">
            <wp:align>right</wp:align>
          </wp:positionH>
          <wp:positionV relativeFrom="page">
            <wp:posOffset>457200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C3A2A">
      <w:rPr>
        <w:rFonts w:ascii="Roboto" w:hAnsi="Roboto"/>
        <w:b/>
        <w:bCs/>
        <w:color w:val="646464"/>
        <w:sz w:val="36"/>
        <w:szCs w:val="36"/>
      </w:rPr>
      <w:t>Wearable Clap Switch</w:t>
    </w:r>
  </w:p>
  <w:p w14:paraId="43A61820" w14:textId="075A0B00" w:rsidR="51F8DA5B" w:rsidRDefault="00BE2C76" w:rsidP="51F8DA5B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user Quick Guide</w:t>
    </w:r>
  </w:p>
  <w:p w14:paraId="2464A67D" w14:textId="77777777" w:rsidR="00180231" w:rsidRPr="001E4FAF" w:rsidRDefault="00180231" w:rsidP="51F8DA5B">
    <w:pPr>
      <w:pStyle w:val="Header"/>
      <w:rPr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DF57D" w14:textId="77777777" w:rsidR="00DA6655" w:rsidRDefault="00DA665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E09"/>
    <w:rsid w:val="00027F7B"/>
    <w:rsid w:val="00051935"/>
    <w:rsid w:val="00054CA4"/>
    <w:rsid w:val="000E45F2"/>
    <w:rsid w:val="00104AD9"/>
    <w:rsid w:val="00142EAF"/>
    <w:rsid w:val="00180231"/>
    <w:rsid w:val="00184615"/>
    <w:rsid w:val="00187640"/>
    <w:rsid w:val="001919AE"/>
    <w:rsid w:val="001925DE"/>
    <w:rsid w:val="001960A9"/>
    <w:rsid w:val="001A13A3"/>
    <w:rsid w:val="001D4111"/>
    <w:rsid w:val="001E346D"/>
    <w:rsid w:val="001E4FAF"/>
    <w:rsid w:val="00245667"/>
    <w:rsid w:val="00261B45"/>
    <w:rsid w:val="00274A89"/>
    <w:rsid w:val="00286E78"/>
    <w:rsid w:val="002B6D9F"/>
    <w:rsid w:val="002C11A8"/>
    <w:rsid w:val="002F108A"/>
    <w:rsid w:val="002F6C3B"/>
    <w:rsid w:val="00384A30"/>
    <w:rsid w:val="003872F5"/>
    <w:rsid w:val="003B29D8"/>
    <w:rsid w:val="003C72CC"/>
    <w:rsid w:val="003D2017"/>
    <w:rsid w:val="003E2AE5"/>
    <w:rsid w:val="004035C2"/>
    <w:rsid w:val="00410AA5"/>
    <w:rsid w:val="00482E09"/>
    <w:rsid w:val="004C3A2A"/>
    <w:rsid w:val="004D0F48"/>
    <w:rsid w:val="004D15A9"/>
    <w:rsid w:val="00572058"/>
    <w:rsid w:val="00583535"/>
    <w:rsid w:val="005930E3"/>
    <w:rsid w:val="00595255"/>
    <w:rsid w:val="005C3A3A"/>
    <w:rsid w:val="006377EB"/>
    <w:rsid w:val="00660409"/>
    <w:rsid w:val="00677387"/>
    <w:rsid w:val="0067754E"/>
    <w:rsid w:val="0068766B"/>
    <w:rsid w:val="00696E76"/>
    <w:rsid w:val="006A3CFB"/>
    <w:rsid w:val="006A45B5"/>
    <w:rsid w:val="006E16B4"/>
    <w:rsid w:val="00704DC1"/>
    <w:rsid w:val="007068CA"/>
    <w:rsid w:val="00741474"/>
    <w:rsid w:val="007439D3"/>
    <w:rsid w:val="00745A15"/>
    <w:rsid w:val="0078237F"/>
    <w:rsid w:val="007E1EBE"/>
    <w:rsid w:val="00827737"/>
    <w:rsid w:val="0087575A"/>
    <w:rsid w:val="00895D31"/>
    <w:rsid w:val="008A3B98"/>
    <w:rsid w:val="008D07FD"/>
    <w:rsid w:val="0091146A"/>
    <w:rsid w:val="0091428D"/>
    <w:rsid w:val="009304A2"/>
    <w:rsid w:val="0094054B"/>
    <w:rsid w:val="009776AE"/>
    <w:rsid w:val="009A4994"/>
    <w:rsid w:val="00A00840"/>
    <w:rsid w:val="00A03A33"/>
    <w:rsid w:val="00A10E04"/>
    <w:rsid w:val="00A12EDB"/>
    <w:rsid w:val="00A21DB4"/>
    <w:rsid w:val="00AA160A"/>
    <w:rsid w:val="00AD3F5C"/>
    <w:rsid w:val="00B42A61"/>
    <w:rsid w:val="00B654F6"/>
    <w:rsid w:val="00BE2C76"/>
    <w:rsid w:val="00BE72E8"/>
    <w:rsid w:val="00C0639B"/>
    <w:rsid w:val="00C44EA6"/>
    <w:rsid w:val="00C60AEF"/>
    <w:rsid w:val="00C82F97"/>
    <w:rsid w:val="00C96335"/>
    <w:rsid w:val="00CA2A0B"/>
    <w:rsid w:val="00D07A26"/>
    <w:rsid w:val="00DA6655"/>
    <w:rsid w:val="00DC3482"/>
    <w:rsid w:val="00DD27EF"/>
    <w:rsid w:val="00E373F9"/>
    <w:rsid w:val="00E52A9A"/>
    <w:rsid w:val="00EB0F9B"/>
    <w:rsid w:val="00F747D2"/>
    <w:rsid w:val="00FC4225"/>
    <w:rsid w:val="00FF35C2"/>
    <w:rsid w:val="08A9D822"/>
    <w:rsid w:val="1992189B"/>
    <w:rsid w:val="1E6FE52B"/>
    <w:rsid w:val="393C1569"/>
    <w:rsid w:val="51F8DA5B"/>
    <w:rsid w:val="546CDC54"/>
    <w:rsid w:val="63A33385"/>
    <w:rsid w:val="730B2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1EF977"/>
  <w15:chartTrackingRefBased/>
  <w15:docId w15:val="{FDB408E3-7899-435D-B993-E74DF761E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F7B"/>
  </w:style>
  <w:style w:type="paragraph" w:styleId="Heading1">
    <w:name w:val="heading 1"/>
    <w:basedOn w:val="Normal"/>
    <w:next w:val="Normal"/>
    <w:link w:val="Heading1Char"/>
    <w:uiPriority w:val="9"/>
    <w:qFormat/>
    <w:rsid w:val="00027F7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7F7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7F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7F7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7F7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7F7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7F7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7F7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7F7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7F7B"/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7F7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7F7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27F7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27F7B"/>
    <w:rPr>
      <w:rFonts w:asciiTheme="majorHAnsi" w:eastAsiaTheme="majorEastAsia" w:hAnsiTheme="majorHAnsi" w:cstheme="majorBidi"/>
      <w:b/>
      <w:bCs/>
      <w:color w:val="26225E" w:themeColor="accent1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27F7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7F7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7F7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7F7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7F7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7F7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7F7B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27F7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27F7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027F7B"/>
    <w:rPr>
      <w:b/>
      <w:bCs/>
    </w:rPr>
  </w:style>
  <w:style w:type="character" w:styleId="Emphasis">
    <w:name w:val="Emphasis"/>
    <w:basedOn w:val="DefaultParagraphFont"/>
    <w:uiPriority w:val="20"/>
    <w:qFormat/>
    <w:rsid w:val="00027F7B"/>
    <w:rPr>
      <w:i/>
      <w:iCs/>
    </w:rPr>
  </w:style>
  <w:style w:type="paragraph" w:styleId="NoSpacing">
    <w:name w:val="No Spacing"/>
    <w:uiPriority w:val="1"/>
    <w:qFormat/>
    <w:rsid w:val="00027F7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27F7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27F7B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7F7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7F7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027F7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027F7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027F7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027F7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27F7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7F7B"/>
    <w:pPr>
      <w:outlineLvl w:val="9"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5.png"/><Relationship Id="rId4" Type="http://schemas.openxmlformats.org/officeDocument/2006/relationships/hyperlink" Target="https://makersmakingchange.com/?post_type=project&amp;p=20045&amp;preview=true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MC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CC29BBC-5726-4142-9A8E-292B33DB533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B1CED3-2719-4F34-9288-9C0D1515A53D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customXml/itemProps3.xml><?xml version="1.0" encoding="utf-8"?>
<ds:datastoreItem xmlns:ds="http://schemas.openxmlformats.org/officeDocument/2006/customXml" ds:itemID="{987D48C7-3021-4040-AC9A-04010BA9C5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312</Words>
  <Characters>1784</Characters>
  <Application>Microsoft Office Word</Application>
  <DocSecurity>0</DocSecurity>
  <Lines>14</Lines>
  <Paragraphs>4</Paragraphs>
  <ScaleCrop>false</ScaleCrop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Brad Wellington</cp:lastModifiedBy>
  <cp:revision>87</cp:revision>
  <cp:lastPrinted>2022-12-10T00:58:00Z</cp:lastPrinted>
  <dcterms:created xsi:type="dcterms:W3CDTF">2021-05-05T16:53:00Z</dcterms:created>
  <dcterms:modified xsi:type="dcterms:W3CDTF">2022-12-15T01:00:00Z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