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0E313BDD" w:rsidR="00142EAF" w:rsidRDefault="00482E09" w:rsidP="00482E09">
      <w:pPr>
        <w:pStyle w:val="Heading2"/>
      </w:pPr>
      <w:r w:rsidRPr="00482E09">
        <w:t>Introduction</w:t>
      </w:r>
    </w:p>
    <w:p w14:paraId="06B72E6C" w14:textId="7E23D44D" w:rsidR="002F3AFB" w:rsidRPr="002723BC" w:rsidRDefault="00812A70" w:rsidP="002723BC">
      <w:pPr>
        <w:pStyle w:val="Heading2"/>
        <w:rPr>
          <w:rFonts w:asciiTheme="minorHAnsi" w:eastAsiaTheme="minorEastAsia" w:hAnsiTheme="minorHAnsi" w:cstheme="minorBidi"/>
          <w:b w:val="0"/>
          <w:bCs w:val="0"/>
          <w:color w:val="auto"/>
          <w:sz w:val="22"/>
          <w:szCs w:val="22"/>
        </w:rPr>
      </w:pPr>
      <w:r w:rsidRPr="00812A70">
        <w:rPr>
          <w:rFonts w:asciiTheme="minorHAnsi" w:eastAsiaTheme="minorEastAsia" w:hAnsiTheme="minorHAnsi" w:cstheme="minorBidi"/>
          <w:b w:val="0"/>
          <w:bCs w:val="0"/>
          <w:color w:val="auto"/>
          <w:sz w:val="22"/>
          <w:szCs w:val="22"/>
        </w:rPr>
        <w:t xml:space="preserve">The </w:t>
      </w:r>
      <w:r w:rsidR="009D56A2">
        <w:rPr>
          <w:rFonts w:asciiTheme="minorHAnsi" w:eastAsiaTheme="minorEastAsia" w:hAnsiTheme="minorHAnsi" w:cstheme="minorBidi"/>
          <w:b w:val="0"/>
          <w:bCs w:val="0"/>
          <w:color w:val="auto"/>
          <w:sz w:val="22"/>
          <w:szCs w:val="22"/>
        </w:rPr>
        <w:t>Single</w:t>
      </w:r>
      <w:r w:rsidRPr="00812A70">
        <w:rPr>
          <w:rFonts w:asciiTheme="minorHAnsi" w:eastAsiaTheme="minorEastAsia" w:hAnsiTheme="minorHAnsi" w:cstheme="minorBidi"/>
          <w:b w:val="0"/>
          <w:bCs w:val="0"/>
          <w:color w:val="auto"/>
          <w:sz w:val="22"/>
          <w:szCs w:val="22"/>
        </w:rPr>
        <w:t xml:space="preserve"> Row Playing Cards Holder is an assistive device for holding playing cards. This fully 3D-printed device aims to assist those with limited hand dexterity by giving them an alternate means of holding their playing cards. Users can place their cards into the tabletop holder which will discreetly display their cards during gameplay.</w:t>
      </w:r>
    </w:p>
    <w:p w14:paraId="62AF387A" w14:textId="307EC517" w:rsidR="00482E09" w:rsidRDefault="00482E09" w:rsidP="00482E09">
      <w:pPr>
        <w:pStyle w:val="Heading2"/>
      </w:pPr>
      <w:r>
        <w:t>Features</w:t>
      </w:r>
    </w:p>
    <w:p w14:paraId="149C1D0A" w14:textId="5CF6236F" w:rsidR="002F3AFB" w:rsidRDefault="00B255DB" w:rsidP="00482E09">
      <w:r>
        <w:t>This device has</w:t>
      </w:r>
      <w:r w:rsidR="00073C4D">
        <w:t xml:space="preserve"> a </w:t>
      </w:r>
      <w:r w:rsidR="00EF1900">
        <w:t xml:space="preserve">long narrow slot to hold </w:t>
      </w:r>
      <w:r w:rsidR="009370FD">
        <w:t xml:space="preserve">a variety of playing cards. </w:t>
      </w:r>
      <w:r w:rsidR="00585285">
        <w:t>Its</w:t>
      </w:r>
      <w:r w:rsidR="00B52119">
        <w:t xml:space="preserve"> wide base design makes this holder resistant to tipping over. </w:t>
      </w:r>
    </w:p>
    <w:p w14:paraId="2025D48F" w14:textId="09E50C44" w:rsidR="002F3AFB" w:rsidRDefault="008723B5" w:rsidP="002723BC">
      <w:pPr>
        <w:jc w:val="center"/>
      </w:pPr>
      <w:r>
        <w:rPr>
          <w:rFonts w:eastAsia="Times New Roman"/>
          <w:noProof/>
        </w:rPr>
        <w:drawing>
          <wp:inline distT="0" distB="0" distL="0" distR="0" wp14:anchorId="1C18B709" wp14:editId="3225BBAA">
            <wp:extent cx="3457018" cy="1800000"/>
            <wp:effectExtent l="0" t="0" r="0" b="0"/>
            <wp:docPr id="8" name="Picture 8" descr="The front view of a green 3D printed single row playing cards hold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he front view of a green 3D printed single row playing cards holder. &#10;"/>
                    <pic:cNvPicPr>
                      <a:picLocks noChangeAspect="1" noChangeArrowheads="1"/>
                    </pic:cNvPicPr>
                  </pic:nvPicPr>
                  <pic:blipFill rotWithShape="1">
                    <a:blip r:embed="rId10" r:link="rId11" cstate="print">
                      <a:extLst>
                        <a:ext uri="{28A0092B-C50C-407E-A947-70E740481C1C}">
                          <a14:useLocalDpi xmlns:a14="http://schemas.microsoft.com/office/drawing/2010/main" val="0"/>
                        </a:ext>
                      </a:extLst>
                    </a:blip>
                    <a:srcRect l="9839" t="40117" r="536" b="24882"/>
                    <a:stretch/>
                  </pic:blipFill>
                  <pic:spPr bwMode="auto">
                    <a:xfrm>
                      <a:off x="0" y="0"/>
                      <a:ext cx="3457018" cy="1800000"/>
                    </a:xfrm>
                    <a:prstGeom prst="rect">
                      <a:avLst/>
                    </a:prstGeom>
                    <a:noFill/>
                    <a:ln>
                      <a:noFill/>
                    </a:ln>
                    <a:extLst>
                      <a:ext uri="{53640926-AAD7-44D8-BBD7-CCE9431645EC}">
                        <a14:shadowObscured xmlns:a14="http://schemas.microsoft.com/office/drawing/2010/main"/>
                      </a:ext>
                    </a:extLst>
                  </pic:spPr>
                </pic:pic>
              </a:graphicData>
            </a:graphic>
          </wp:inline>
        </w:drawing>
      </w:r>
      <w:r w:rsidR="003626D4">
        <w:rPr>
          <w:rFonts w:eastAsia="Times New Roman"/>
          <w:noProof/>
        </w:rPr>
        <w:drawing>
          <wp:inline distT="0" distB="0" distL="0" distR="0" wp14:anchorId="63E116F2" wp14:editId="2F24DB24">
            <wp:extent cx="1754485" cy="1800000"/>
            <wp:effectExtent l="0" t="0" r="0" b="0"/>
            <wp:docPr id="7" name="Picture 7" descr="The side view of a green 3D printed single row playing cards hold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he side view of a green 3D printed single row playing cards holder. &#10;"/>
                    <pic:cNvPicPr>
                      <a:picLocks noChangeAspect="1" noChangeArrowheads="1"/>
                    </pic:cNvPicPr>
                  </pic:nvPicPr>
                  <pic:blipFill rotWithShape="1">
                    <a:blip r:embed="rId12" r:link="rId13" cstate="print">
                      <a:extLst>
                        <a:ext uri="{28A0092B-C50C-407E-A947-70E740481C1C}">
                          <a14:useLocalDpi xmlns:a14="http://schemas.microsoft.com/office/drawing/2010/main" val="0"/>
                        </a:ext>
                      </a:extLst>
                    </a:blip>
                    <a:srcRect l="13401" t="11346" r="12516" b="23945"/>
                    <a:stretch/>
                  </pic:blipFill>
                  <pic:spPr bwMode="auto">
                    <a:xfrm>
                      <a:off x="0" y="0"/>
                      <a:ext cx="1754485"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2899761D" w14:textId="1A5D90F4" w:rsidR="00482E09" w:rsidRDefault="00482E09" w:rsidP="00482E09">
      <w:pPr>
        <w:pStyle w:val="Heading2"/>
      </w:pPr>
      <w:r>
        <w:t>Usage</w:t>
      </w:r>
    </w:p>
    <w:p w14:paraId="1A252A44" w14:textId="0CC99AE7" w:rsidR="002F3AFB" w:rsidRDefault="003003C4" w:rsidP="002723BC">
      <w:r>
        <w:t xml:space="preserve">Place the </w:t>
      </w:r>
      <w:r w:rsidR="00585285">
        <w:t>device</w:t>
      </w:r>
      <w:r>
        <w:t xml:space="preserve"> on a flat surface</w:t>
      </w:r>
      <w:r w:rsidR="00DA5BDC">
        <w:t xml:space="preserve"> and face</w:t>
      </w:r>
      <w:r w:rsidR="00AB2DB7">
        <w:t xml:space="preserve"> it</w:t>
      </w:r>
      <w:r w:rsidR="0097429A">
        <w:t xml:space="preserve"> away from other players. Cards can then be place </w:t>
      </w:r>
      <w:r w:rsidR="00585285">
        <w:t xml:space="preserve">in the </w:t>
      </w:r>
      <w:r w:rsidR="207B8632">
        <w:t xml:space="preserve">holding </w:t>
      </w:r>
      <w:r w:rsidR="00585285">
        <w:t>slot</w:t>
      </w:r>
      <w:r w:rsidR="0097429A">
        <w:t xml:space="preserve"> to </w:t>
      </w:r>
      <w:r w:rsidR="003F647F">
        <w:t xml:space="preserve">be </w:t>
      </w:r>
      <w:r w:rsidR="0097429A">
        <w:t>display</w:t>
      </w:r>
      <w:r w:rsidR="003F647F">
        <w:t xml:space="preserve">ed </w:t>
      </w:r>
      <w:r w:rsidR="0097429A">
        <w:t>d</w:t>
      </w:r>
      <w:r w:rsidR="00E55096">
        <w:t xml:space="preserve">uring game play. </w:t>
      </w:r>
    </w:p>
    <w:p w14:paraId="257803DE" w14:textId="7DDCB1F0" w:rsidR="002F3AFB" w:rsidRDefault="002723BC" w:rsidP="00380B9D">
      <w:pPr>
        <w:jc w:val="center"/>
      </w:pPr>
      <w:r>
        <w:rPr>
          <w:rFonts w:eastAsia="Times New Roman"/>
          <w:noProof/>
        </w:rPr>
        <w:drawing>
          <wp:inline distT="0" distB="0" distL="0" distR="0" wp14:anchorId="16A344D8" wp14:editId="5C69021C">
            <wp:extent cx="4130040" cy="2413124"/>
            <wp:effectExtent l="0" t="0" r="3810" b="6350"/>
            <wp:docPr id="2" name="Picture 2" descr="A green 3D printed single row playing cards holder displaying various c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3D printed single row playing cards holder displaying various cards. "/>
                    <pic:cNvPicPr>
                      <a:picLocks noChangeAspect="1" noChangeArrowheads="1"/>
                    </pic:cNvPicPr>
                  </pic:nvPicPr>
                  <pic:blipFill rotWithShape="1">
                    <a:blip r:embed="rId14" r:link="rId15" cstate="print">
                      <a:extLst>
                        <a:ext uri="{28A0092B-C50C-407E-A947-70E740481C1C}">
                          <a14:useLocalDpi xmlns:a14="http://schemas.microsoft.com/office/drawing/2010/main" val="0"/>
                        </a:ext>
                      </a:extLst>
                    </a:blip>
                    <a:srcRect l="5640" t="30769" r="4615" b="29904"/>
                    <a:stretch/>
                  </pic:blipFill>
                  <pic:spPr bwMode="auto">
                    <a:xfrm>
                      <a:off x="0" y="0"/>
                      <a:ext cx="4191232" cy="2448878"/>
                    </a:xfrm>
                    <a:prstGeom prst="rect">
                      <a:avLst/>
                    </a:prstGeom>
                    <a:noFill/>
                    <a:ln>
                      <a:noFill/>
                    </a:ln>
                    <a:extLst>
                      <a:ext uri="{53640926-AAD7-44D8-BBD7-CCE9431645EC}">
                        <a14:shadowObscured xmlns:a14="http://schemas.microsoft.com/office/drawing/2010/main"/>
                      </a:ext>
                    </a:extLst>
                  </pic:spPr>
                </pic:pic>
              </a:graphicData>
            </a:graphic>
          </wp:inline>
        </w:drawing>
      </w:r>
    </w:p>
    <w:p w14:paraId="71895C5A" w14:textId="77777777" w:rsidR="002723BC" w:rsidRPr="002723BC" w:rsidRDefault="002723BC" w:rsidP="002723BC"/>
    <w:p w14:paraId="19EAB75F" w14:textId="1ED3267B" w:rsidR="555206CB" w:rsidRDefault="00482E09" w:rsidP="002F3AFB">
      <w:pPr>
        <w:pStyle w:val="Heading2"/>
      </w:pPr>
      <w:r>
        <w:lastRenderedPageBreak/>
        <w:t>Compatibility</w:t>
      </w:r>
    </w:p>
    <w:p w14:paraId="133C2B50" w14:textId="70A141D1" w:rsidR="002F3AFB" w:rsidRDefault="72295C1F" w:rsidP="00482E09">
      <w:r>
        <w:t>This cards holder is intended to be used with standar</w:t>
      </w:r>
      <w:r w:rsidR="224C12D2">
        <w:t xml:space="preserve">d sized playing cards. Larger cards can be used but </w:t>
      </w:r>
      <w:r w:rsidR="00824DCF">
        <w:t>will</w:t>
      </w:r>
      <w:r w:rsidR="00150A89">
        <w:t xml:space="preserve"> decrease the maximum number of</w:t>
      </w:r>
      <w:r w:rsidR="00B033D7">
        <w:t xml:space="preserve"> cards</w:t>
      </w:r>
      <w:r w:rsidR="00E55096">
        <w:t xml:space="preserve"> that can be</w:t>
      </w:r>
      <w:r w:rsidR="00B033D7">
        <w:t xml:space="preserve"> held.</w:t>
      </w:r>
    </w:p>
    <w:p w14:paraId="285967CC" w14:textId="2B9464F4" w:rsidR="00744CE3" w:rsidRDefault="00482E09" w:rsidP="00D3085B">
      <w:pPr>
        <w:pStyle w:val="Heading2"/>
      </w:pPr>
      <w:r>
        <w:t>Specifications</w:t>
      </w:r>
    </w:p>
    <w:tbl>
      <w:tblPr>
        <w:tblStyle w:val="TableGrid"/>
        <w:tblW w:w="0" w:type="auto"/>
        <w:tblLook w:val="04A0" w:firstRow="1" w:lastRow="0" w:firstColumn="1" w:lastColumn="0" w:noHBand="0" w:noVBand="1"/>
      </w:tblPr>
      <w:tblGrid>
        <w:gridCol w:w="1870"/>
        <w:gridCol w:w="1870"/>
        <w:gridCol w:w="1870"/>
        <w:gridCol w:w="1870"/>
        <w:gridCol w:w="1870"/>
      </w:tblGrid>
      <w:tr w:rsidR="00744CE3" w14:paraId="13066C13" w14:textId="77777777" w:rsidTr="003131A2">
        <w:tc>
          <w:tcPr>
            <w:tcW w:w="7480" w:type="dxa"/>
            <w:gridSpan w:val="4"/>
          </w:tcPr>
          <w:p w14:paraId="472EC8E3" w14:textId="5C37B646" w:rsidR="00744CE3" w:rsidRPr="00D3085B" w:rsidRDefault="00D3085B" w:rsidP="00D3085B">
            <w:pPr>
              <w:jc w:val="center"/>
              <w:rPr>
                <w:b/>
                <w:bCs/>
              </w:rPr>
            </w:pPr>
            <w:r w:rsidRPr="00D3085B">
              <w:rPr>
                <w:b/>
                <w:bCs/>
              </w:rPr>
              <w:t>D</w:t>
            </w:r>
            <w:r w:rsidR="00AF4A07" w:rsidRPr="00D3085B">
              <w:rPr>
                <w:b/>
                <w:bCs/>
              </w:rPr>
              <w:t>imensions [mm]</w:t>
            </w:r>
          </w:p>
        </w:tc>
        <w:tc>
          <w:tcPr>
            <w:tcW w:w="1870" w:type="dxa"/>
            <w:vMerge w:val="restart"/>
          </w:tcPr>
          <w:p w14:paraId="68DD760B" w14:textId="3D47E915" w:rsidR="00744CE3" w:rsidRPr="00D3085B" w:rsidRDefault="00AF4A07" w:rsidP="00AF4A07">
            <w:pPr>
              <w:jc w:val="center"/>
              <w:rPr>
                <w:b/>
                <w:bCs/>
              </w:rPr>
            </w:pPr>
            <w:r w:rsidRPr="00D3085B">
              <w:rPr>
                <w:b/>
                <w:bCs/>
              </w:rPr>
              <w:t xml:space="preserve">Mass </w:t>
            </w:r>
            <w:r w:rsidR="00D3085B" w:rsidRPr="00D3085B">
              <w:rPr>
                <w:b/>
                <w:bCs/>
              </w:rPr>
              <w:t>[g]</w:t>
            </w:r>
          </w:p>
        </w:tc>
      </w:tr>
      <w:tr w:rsidR="00744CE3" w14:paraId="5C033E85" w14:textId="77777777" w:rsidTr="00744CE3">
        <w:tc>
          <w:tcPr>
            <w:tcW w:w="1870" w:type="dxa"/>
          </w:tcPr>
          <w:p w14:paraId="786CD3D7" w14:textId="17421790" w:rsidR="00744CE3" w:rsidRDefault="00744CE3" w:rsidP="00AF4A07">
            <w:pPr>
              <w:jc w:val="center"/>
            </w:pPr>
            <w:r>
              <w:t>Height</w:t>
            </w:r>
          </w:p>
        </w:tc>
        <w:tc>
          <w:tcPr>
            <w:tcW w:w="1870" w:type="dxa"/>
          </w:tcPr>
          <w:p w14:paraId="0207CF21" w14:textId="6B43166A" w:rsidR="00744CE3" w:rsidRDefault="00744CE3" w:rsidP="00AF4A07">
            <w:pPr>
              <w:jc w:val="center"/>
            </w:pPr>
            <w:r>
              <w:t>Length</w:t>
            </w:r>
          </w:p>
        </w:tc>
        <w:tc>
          <w:tcPr>
            <w:tcW w:w="1870" w:type="dxa"/>
          </w:tcPr>
          <w:p w14:paraId="00A1C762" w14:textId="0BC81D27" w:rsidR="00744CE3" w:rsidRDefault="00AF4A07" w:rsidP="00AF4A07">
            <w:pPr>
              <w:jc w:val="center"/>
            </w:pPr>
            <w:r>
              <w:t>Base Width</w:t>
            </w:r>
          </w:p>
        </w:tc>
        <w:tc>
          <w:tcPr>
            <w:tcW w:w="1870" w:type="dxa"/>
          </w:tcPr>
          <w:p w14:paraId="596ABC64" w14:textId="02B5830E" w:rsidR="00744CE3" w:rsidRDefault="00AF4A07" w:rsidP="00AF4A07">
            <w:pPr>
              <w:jc w:val="center"/>
            </w:pPr>
            <w:r>
              <w:t>Slot Width</w:t>
            </w:r>
          </w:p>
        </w:tc>
        <w:tc>
          <w:tcPr>
            <w:tcW w:w="1870" w:type="dxa"/>
            <w:vMerge/>
          </w:tcPr>
          <w:p w14:paraId="6ECA253B" w14:textId="77777777" w:rsidR="00744CE3" w:rsidRDefault="00744CE3" w:rsidP="00AF4A07">
            <w:pPr>
              <w:jc w:val="center"/>
            </w:pPr>
          </w:p>
        </w:tc>
      </w:tr>
      <w:tr w:rsidR="00744CE3" w14:paraId="0BE73B51" w14:textId="77777777" w:rsidTr="00744CE3">
        <w:tc>
          <w:tcPr>
            <w:tcW w:w="1870" w:type="dxa"/>
          </w:tcPr>
          <w:p w14:paraId="0382585A" w14:textId="34014F84" w:rsidR="00744CE3" w:rsidRDefault="00A6237F" w:rsidP="00AF4A07">
            <w:pPr>
              <w:jc w:val="center"/>
            </w:pPr>
            <w:r>
              <w:t>2</w:t>
            </w:r>
            <w:r w:rsidR="00063022">
              <w:t>2</w:t>
            </w:r>
          </w:p>
        </w:tc>
        <w:tc>
          <w:tcPr>
            <w:tcW w:w="1870" w:type="dxa"/>
          </w:tcPr>
          <w:p w14:paraId="3A84149E" w14:textId="1328EC5E" w:rsidR="00744CE3" w:rsidRDefault="00825556" w:rsidP="00AF4A07">
            <w:pPr>
              <w:jc w:val="center"/>
            </w:pPr>
            <w:r>
              <w:t>250</w:t>
            </w:r>
          </w:p>
        </w:tc>
        <w:tc>
          <w:tcPr>
            <w:tcW w:w="1870" w:type="dxa"/>
          </w:tcPr>
          <w:p w14:paraId="7817B368" w14:textId="467A23FB" w:rsidR="00744CE3" w:rsidRDefault="00825556" w:rsidP="00AF4A07">
            <w:pPr>
              <w:jc w:val="center"/>
            </w:pPr>
            <w:r>
              <w:t>27</w:t>
            </w:r>
          </w:p>
        </w:tc>
        <w:tc>
          <w:tcPr>
            <w:tcW w:w="1870" w:type="dxa"/>
          </w:tcPr>
          <w:p w14:paraId="404A9DF5" w14:textId="12F0C80B" w:rsidR="00744CE3" w:rsidRDefault="006E6080" w:rsidP="00AF4A07">
            <w:pPr>
              <w:jc w:val="center"/>
            </w:pPr>
            <w:r>
              <w:t>2.5</w:t>
            </w:r>
          </w:p>
        </w:tc>
        <w:tc>
          <w:tcPr>
            <w:tcW w:w="1870" w:type="dxa"/>
          </w:tcPr>
          <w:p w14:paraId="099A9F8B" w14:textId="26CE98AB" w:rsidR="00744CE3" w:rsidRDefault="00EE419E" w:rsidP="00AF4A07">
            <w:pPr>
              <w:jc w:val="center"/>
            </w:pPr>
            <w:r>
              <w:t>35</w:t>
            </w:r>
          </w:p>
        </w:tc>
      </w:tr>
    </w:tbl>
    <w:p w14:paraId="70E2BECE" w14:textId="77777777" w:rsidR="00744CE3" w:rsidRDefault="00744CE3" w:rsidP="00482E09"/>
    <w:p w14:paraId="758A6D49" w14:textId="4CAA7417" w:rsidR="00482E09" w:rsidRDefault="00482E09" w:rsidP="00482E09">
      <w:pPr>
        <w:pStyle w:val="Heading2"/>
      </w:pPr>
      <w:r>
        <w:t>Cleaning</w:t>
      </w:r>
    </w:p>
    <w:p w14:paraId="20A430AF" w14:textId="37F07A50" w:rsidR="00DB5C39" w:rsidRDefault="00DB5C39" w:rsidP="00DB5C39">
      <w:r w:rsidRPr="00166ADA">
        <w:t xml:space="preserve">The </w:t>
      </w:r>
      <w:r>
        <w:t xml:space="preserve">Playing Cards Holder </w:t>
      </w:r>
      <w:r w:rsidRPr="00166ADA">
        <w:t xml:space="preserve">can be wiped down with sanitizing cleaners or gently scrubbed with a soft-bristled brush and mild soapy water. Do not </w:t>
      </w:r>
      <w:r w:rsidR="00AA5A8D">
        <w:t xml:space="preserve">submerge or </w:t>
      </w:r>
      <w:r w:rsidRPr="00166ADA">
        <w:t>subject the device to high heat as this may damage the 3D-printed material.</w:t>
      </w:r>
    </w:p>
    <w:p w14:paraId="4234682D" w14:textId="4B1C8842" w:rsidR="005C3A3A" w:rsidRPr="005C3A3A" w:rsidRDefault="005C3A3A" w:rsidP="00DB5C39"/>
    <w:sectPr w:rsidR="005C3A3A" w:rsidRPr="005C3A3A">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11EE8" w14:textId="77777777" w:rsidR="007F4C72" w:rsidRDefault="007F4C72">
      <w:pPr>
        <w:spacing w:after="0" w:line="240" w:lineRule="auto"/>
      </w:pPr>
      <w:r>
        <w:separator/>
      </w:r>
    </w:p>
  </w:endnote>
  <w:endnote w:type="continuationSeparator" w:id="0">
    <w:p w14:paraId="018BD37D" w14:textId="77777777" w:rsidR="007F4C72" w:rsidRDefault="007F4C72">
      <w:pPr>
        <w:spacing w:after="0" w:line="240" w:lineRule="auto"/>
      </w:pPr>
      <w:r>
        <w:continuationSeparator/>
      </w:r>
    </w:p>
  </w:endnote>
  <w:endnote w:type="continuationNotice" w:id="1">
    <w:p w14:paraId="7FF04674" w14:textId="77777777" w:rsidR="007F4C72" w:rsidRDefault="007F4C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3742E853"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94054B" w:rsidRPr="00D07A26">
      <w:rPr>
        <w:color w:val="404040" w:themeColor="text1" w:themeTint="BF"/>
        <w:sz w:val="16"/>
        <w:szCs w:val="16"/>
      </w:rPr>
      <w:t>2</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hyperlink r:id="rId4" w:history="1">
      <w:r w:rsidR="00A761CD" w:rsidRPr="00F37822">
        <w:rPr>
          <w:rStyle w:val="Hyperlink"/>
          <w:sz w:val="16"/>
          <w:szCs w:val="16"/>
        </w:rPr>
        <w:t>https://makersmakingchange.com/project/single-row-playing-cards-holder</w:t>
      </w:r>
    </w:hyperlink>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4E1FE" w14:textId="77777777" w:rsidR="007F4C72" w:rsidRDefault="007F4C72">
      <w:pPr>
        <w:spacing w:after="0" w:line="240" w:lineRule="auto"/>
      </w:pPr>
      <w:r>
        <w:separator/>
      </w:r>
    </w:p>
  </w:footnote>
  <w:footnote w:type="continuationSeparator" w:id="0">
    <w:p w14:paraId="53D52F85" w14:textId="77777777" w:rsidR="007F4C72" w:rsidRDefault="007F4C72">
      <w:pPr>
        <w:spacing w:after="0" w:line="240" w:lineRule="auto"/>
      </w:pPr>
      <w:r>
        <w:continuationSeparator/>
      </w:r>
    </w:p>
  </w:footnote>
  <w:footnote w:type="continuationNotice" w:id="1">
    <w:p w14:paraId="199E0C45" w14:textId="77777777" w:rsidR="007F4C72" w:rsidRDefault="007F4C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34831B54"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4C314C">
      <w:rPr>
        <w:b/>
        <w:bCs/>
        <w:color w:val="646464"/>
        <w:sz w:val="16"/>
        <w:szCs w:val="16"/>
      </w:rPr>
      <w:t>1.0</w:t>
    </w:r>
    <w:r w:rsidRPr="00E9140B">
      <w:rPr>
        <w:b/>
        <w:bCs/>
        <w:color w:val="646464"/>
        <w:sz w:val="16"/>
        <w:szCs w:val="16"/>
      </w:rPr>
      <w:t xml:space="preserve"> | </w:t>
    </w:r>
    <w:r w:rsidR="006F1715">
      <w:rPr>
        <w:b/>
        <w:bCs/>
        <w:color w:val="646464"/>
        <w:sz w:val="16"/>
        <w:szCs w:val="16"/>
      </w:rPr>
      <w:t>November</w:t>
    </w:r>
    <w:r w:rsidR="004C314C">
      <w:rPr>
        <w:b/>
        <w:bCs/>
        <w:color w:val="646464"/>
        <w:sz w:val="16"/>
        <w:szCs w:val="16"/>
      </w:rPr>
      <w:t xml:space="preserve"> 2022</w:t>
    </w:r>
  </w:p>
  <w:p w14:paraId="265C4134" w14:textId="4783EC1B"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383">
      <w:rPr>
        <w:rFonts w:ascii="Roboto" w:hAnsi="Roboto"/>
        <w:b/>
        <w:bCs/>
        <w:color w:val="646464"/>
        <w:sz w:val="36"/>
        <w:szCs w:val="36"/>
      </w:rPr>
      <w:t>Single</w:t>
    </w:r>
    <w:r w:rsidR="006F1715">
      <w:rPr>
        <w:rFonts w:ascii="Roboto" w:hAnsi="Roboto"/>
        <w:b/>
        <w:bCs/>
        <w:color w:val="646464"/>
        <w:sz w:val="36"/>
        <w:szCs w:val="36"/>
      </w:rPr>
      <w:t xml:space="preserve"> Row </w:t>
    </w:r>
    <w:r w:rsidR="004C314C">
      <w:rPr>
        <w:rFonts w:ascii="Roboto" w:hAnsi="Roboto"/>
        <w:b/>
        <w:bCs/>
        <w:color w:val="646464"/>
        <w:sz w:val="36"/>
        <w:szCs w:val="36"/>
      </w:rPr>
      <w:t>Playing Card</w:t>
    </w:r>
    <w:r w:rsidR="00A51145">
      <w:rPr>
        <w:rFonts w:ascii="Roboto" w:hAnsi="Roboto"/>
        <w:b/>
        <w:bCs/>
        <w:color w:val="646464"/>
        <w:sz w:val="36"/>
        <w:szCs w:val="36"/>
      </w:rPr>
      <w:t>s Holder</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105BD"/>
    <w:rsid w:val="00013E3F"/>
    <w:rsid w:val="00026955"/>
    <w:rsid w:val="00027F7B"/>
    <w:rsid w:val="00051B2C"/>
    <w:rsid w:val="000618A3"/>
    <w:rsid w:val="0006254E"/>
    <w:rsid w:val="00063022"/>
    <w:rsid w:val="00073C4D"/>
    <w:rsid w:val="0007671C"/>
    <w:rsid w:val="000D5EF8"/>
    <w:rsid w:val="00100383"/>
    <w:rsid w:val="00101B07"/>
    <w:rsid w:val="001231D5"/>
    <w:rsid w:val="00142EAF"/>
    <w:rsid w:val="0014490F"/>
    <w:rsid w:val="00150339"/>
    <w:rsid w:val="00150A89"/>
    <w:rsid w:val="001766D0"/>
    <w:rsid w:val="00176F20"/>
    <w:rsid w:val="00180231"/>
    <w:rsid w:val="001A13A3"/>
    <w:rsid w:val="001B6E7C"/>
    <w:rsid w:val="001C5189"/>
    <w:rsid w:val="001D4111"/>
    <w:rsid w:val="001E4FAF"/>
    <w:rsid w:val="001E7535"/>
    <w:rsid w:val="001F2D40"/>
    <w:rsid w:val="00220197"/>
    <w:rsid w:val="00221641"/>
    <w:rsid w:val="002509E8"/>
    <w:rsid w:val="00261B45"/>
    <w:rsid w:val="002723BC"/>
    <w:rsid w:val="00280310"/>
    <w:rsid w:val="00285C7C"/>
    <w:rsid w:val="002B6D9F"/>
    <w:rsid w:val="002C2EA5"/>
    <w:rsid w:val="002D5897"/>
    <w:rsid w:val="002F3AFB"/>
    <w:rsid w:val="003003C4"/>
    <w:rsid w:val="003030EF"/>
    <w:rsid w:val="00310771"/>
    <w:rsid w:val="0032480B"/>
    <w:rsid w:val="003626D4"/>
    <w:rsid w:val="00364601"/>
    <w:rsid w:val="00380B9D"/>
    <w:rsid w:val="003F647F"/>
    <w:rsid w:val="00427990"/>
    <w:rsid w:val="00482E09"/>
    <w:rsid w:val="004B52B7"/>
    <w:rsid w:val="004C314C"/>
    <w:rsid w:val="004F2D1D"/>
    <w:rsid w:val="00545DE8"/>
    <w:rsid w:val="00561584"/>
    <w:rsid w:val="00585285"/>
    <w:rsid w:val="005B2762"/>
    <w:rsid w:val="005B6497"/>
    <w:rsid w:val="005C3A3A"/>
    <w:rsid w:val="005E4E92"/>
    <w:rsid w:val="00654106"/>
    <w:rsid w:val="00660409"/>
    <w:rsid w:val="00675422"/>
    <w:rsid w:val="006766F3"/>
    <w:rsid w:val="0068766B"/>
    <w:rsid w:val="006B17C2"/>
    <w:rsid w:val="006D0F43"/>
    <w:rsid w:val="006E6080"/>
    <w:rsid w:val="006F1715"/>
    <w:rsid w:val="00704DC1"/>
    <w:rsid w:val="007068CA"/>
    <w:rsid w:val="00744CE3"/>
    <w:rsid w:val="00745A15"/>
    <w:rsid w:val="00783963"/>
    <w:rsid w:val="007A0D43"/>
    <w:rsid w:val="007E6DFE"/>
    <w:rsid w:val="007F4C72"/>
    <w:rsid w:val="00812A70"/>
    <w:rsid w:val="00824DCF"/>
    <w:rsid w:val="00825556"/>
    <w:rsid w:val="008723B5"/>
    <w:rsid w:val="008A3B98"/>
    <w:rsid w:val="008C6874"/>
    <w:rsid w:val="008D07FD"/>
    <w:rsid w:val="008F468C"/>
    <w:rsid w:val="009370FD"/>
    <w:rsid w:val="0094054B"/>
    <w:rsid w:val="009619CE"/>
    <w:rsid w:val="0097130D"/>
    <w:rsid w:val="0097429A"/>
    <w:rsid w:val="009823F5"/>
    <w:rsid w:val="009A7C26"/>
    <w:rsid w:val="009D4243"/>
    <w:rsid w:val="009D56A2"/>
    <w:rsid w:val="009F039C"/>
    <w:rsid w:val="00A03A33"/>
    <w:rsid w:val="00A3269C"/>
    <w:rsid w:val="00A33F9B"/>
    <w:rsid w:val="00A4263B"/>
    <w:rsid w:val="00A51145"/>
    <w:rsid w:val="00A6237F"/>
    <w:rsid w:val="00A749C2"/>
    <w:rsid w:val="00A761CD"/>
    <w:rsid w:val="00AA21DB"/>
    <w:rsid w:val="00AA5A8D"/>
    <w:rsid w:val="00AB2DB7"/>
    <w:rsid w:val="00AC0B13"/>
    <w:rsid w:val="00AD3F5C"/>
    <w:rsid w:val="00AF4A07"/>
    <w:rsid w:val="00B033D7"/>
    <w:rsid w:val="00B067EB"/>
    <w:rsid w:val="00B255DB"/>
    <w:rsid w:val="00B442D5"/>
    <w:rsid w:val="00B52119"/>
    <w:rsid w:val="00B82602"/>
    <w:rsid w:val="00BC6212"/>
    <w:rsid w:val="00BD7036"/>
    <w:rsid w:val="00BE2C76"/>
    <w:rsid w:val="00C0639B"/>
    <w:rsid w:val="00CA3020"/>
    <w:rsid w:val="00D07A26"/>
    <w:rsid w:val="00D3085B"/>
    <w:rsid w:val="00D9525A"/>
    <w:rsid w:val="00DA5BDC"/>
    <w:rsid w:val="00DB5C39"/>
    <w:rsid w:val="00DD27EF"/>
    <w:rsid w:val="00E17B75"/>
    <w:rsid w:val="00E34DF6"/>
    <w:rsid w:val="00E52A9A"/>
    <w:rsid w:val="00E55096"/>
    <w:rsid w:val="00E600B1"/>
    <w:rsid w:val="00E9513B"/>
    <w:rsid w:val="00EE419E"/>
    <w:rsid w:val="00EF1900"/>
    <w:rsid w:val="00EF4845"/>
    <w:rsid w:val="00F234EC"/>
    <w:rsid w:val="00F52151"/>
    <w:rsid w:val="00F767F0"/>
    <w:rsid w:val="00F82846"/>
    <w:rsid w:val="00FE0EAA"/>
    <w:rsid w:val="03EF5478"/>
    <w:rsid w:val="058B24D9"/>
    <w:rsid w:val="078F22C7"/>
    <w:rsid w:val="1E6FE52B"/>
    <w:rsid w:val="207B8632"/>
    <w:rsid w:val="224C12D2"/>
    <w:rsid w:val="51F8DA5B"/>
    <w:rsid w:val="546CDC54"/>
    <w:rsid w:val="54FCD124"/>
    <w:rsid w:val="555206CB"/>
    <w:rsid w:val="6188B6D8"/>
    <w:rsid w:val="66E1955F"/>
    <w:rsid w:val="68A7B8DD"/>
    <w:rsid w:val="6BC63142"/>
    <w:rsid w:val="6D6201A3"/>
    <w:rsid w:val="72295C1F"/>
    <w:rsid w:val="723572C6"/>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character" w:styleId="UnresolvedMention">
    <w:name w:val="Unresolved Mention"/>
    <w:basedOn w:val="DefaultParagraphFont"/>
    <w:uiPriority w:val="99"/>
    <w:semiHidden/>
    <w:unhideWhenUsed/>
    <w:rsid w:val="007E6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b8b94772-a6da-469a-9175-d05616691eb0@CANPRD01.PROD.OUTLOOK.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5cbe2e1c-9458-44a5-a221-7c7d0a661d9f@CANPRD01.PROD.OUTLOOK.COM" TargetMode="External"/><Relationship Id="rId5" Type="http://schemas.openxmlformats.org/officeDocument/2006/relationships/styles" Target="styles.xml"/><Relationship Id="rId15" Type="http://schemas.openxmlformats.org/officeDocument/2006/relationships/image" Target="cid:c6820ea6-1477-4daa-b7b6-f8d8b66f79e4@CANPRD01.PROD.OUTLOOK.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5.png"/><Relationship Id="rId4" Type="http://schemas.openxmlformats.org/officeDocument/2006/relationships/hyperlink" Target="https://makersmakingchange.com/project/single-row-playing-cards-hol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2.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3.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Erik Steinthorson</cp:lastModifiedBy>
  <cp:revision>129</cp:revision>
  <cp:lastPrinted>2022-12-06T00:01:00Z</cp:lastPrinted>
  <dcterms:created xsi:type="dcterms:W3CDTF">2021-05-05T16:53:00Z</dcterms:created>
  <dcterms:modified xsi:type="dcterms:W3CDTF">2022-12-06T00:01:00Z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