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MAKER WEB STUDIOS</w:t>
            </w:r>
          </w:p>
          <w:p>
            <w:pPr>
              <w:spacing w:after="200" w:before="0"/>
              <w:jc w:val="center"/>
            </w:pPr>
            <w:r>
              <w:rPr>
                <w:rFonts w:ascii="Arial" w:cs="Arial" w:eastAsia="Arial" w:hAnsi="Arial"/>
                <w:color w:val="9DB4CC"/>
                <w:sz w:val="18"/>
                <w:szCs w:val="18"/>
              </w:rPr>
              <w:t xml:space="preserve">makerwebstudios.com  |  Mission, TX  |  (512) 635-9629</w:t>
            </w:r>
          </w:p>
          <w:p>
            <w:pPr>
              <w:spacing w:after="120" w:before="0"/>
              <w:jc w:val="center"/>
            </w:pPr>
            <w:r>
              <w:rPr>
                <w:rFonts w:ascii="Arial" w:cs="Arial" w:eastAsia="Arial" w:hAnsi="Arial"/>
                <w:b/>
                <w:bCs/>
                <w:color w:val="FFFFFF"/>
                <w:sz w:val="40"/>
                <w:szCs w:val="40"/>
              </w:rPr>
              <w:t xml:space="preserve">MONTHLY RETAINER AGREEMENT</w:t>
            </w:r>
          </w:p>
          <w:p>
            <w:pPr>
              <w:spacing w:after="120" w:before="0"/>
              <w:jc w:val="center"/>
            </w:pPr>
            <w:r>
              <w:rPr>
                <w:rFonts w:ascii="Arial" w:cs="Arial" w:eastAsia="Arial" w:hAnsi="Arial"/>
                <w:color w:val="AAAAAA"/>
                <w:sz w:val="22"/>
                <w:szCs w:val="22"/>
              </w:rPr>
              <w:t xml:space="preserve">GrowthEngine SEO &amp; Digital Marketing Retainer</w:t>
            </w:r>
          </w:p>
          <w:p>
            <w:pPr>
              <w:spacing w:after="0" w:before="0"/>
              <w:jc w:val="center"/>
            </w:pPr>
            <w:r>
              <w:rPr>
                <w:rFonts w:ascii="Arial" w:cs="Arial" w:eastAsia="Arial" w:hAnsi="Arial"/>
                <w:color w:val="9DB4CC"/>
                <w:sz w:val="18"/>
                <w:szCs w:val="18"/>
              </w:rPr>
              <w:t xml:space="preserve">Document: MWS-RET-001  |  Version 1.0</w:t>
            </w:r>
          </w:p>
        </w:tc>
      </w:tr>
    </w:tbl>
    <w:p>
      <w:pPr>
        <w:spacing w:after="0" w:before="0"/>
      </w:pPr>
      <w:r>
        <w:t xml:space="preserve"/>
      </w:r>
    </w:p>
    <w:p>
      <w:pPr>
        <w:spacing w:after="0" w:before="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Agreement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 BUSINESS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Retainer Plan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[GrowthEngine / Care Plan — circle 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Monthly Investment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$[AMOUNT] per month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Retainer Start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First Invoice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Agreement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 Retainer Services</w:t>
      </w:r>
    </w:p>
    <w:p>
      <w:pPr>
        <w:pStyle w:val="Heading3"/>
        <w:spacing w:after="60" w:before="160"/>
      </w:pPr>
      <w:r>
        <w:rPr>
          <w:rFonts w:ascii="Arial" w:cs="Arial" w:eastAsia="Arial" w:hAnsi="Arial"/>
          <w:b/>
          <w:bCs/>
          <w:color w:val="C0392B"/>
          <w:sz w:val="22"/>
          <w:szCs w:val="22"/>
        </w:rPr>
        <w:t xml:space="preserve">Option A — GrowthEngine SEO Retainer ($1,500/month)</w:t>
      </w:r>
    </w:p>
    <w:p>
      <w:pPr>
        <w:spacing w:after="60" w:before="60"/>
        <w:jc w:val="left"/>
      </w:pPr>
      <w:r>
        <w:rPr>
          <w:rFonts w:ascii="Arial" w:cs="Arial" w:eastAsia="Arial" w:hAnsi="Arial"/>
          <w:b w:val="false"/>
          <w:bCs w:val="false"/>
          <w:i w:val="false"/>
          <w:iCs w:val="false"/>
          <w:color w:val="000000"/>
          <w:sz w:val="22"/>
          <w:szCs w:val="22"/>
        </w:rPr>
        <w:t xml:space="preserve">Monthly deliverables included:</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SEO performance report via Looker Studio dashboard (delivered by the 5th of each month)</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Title tag and meta description updates based on GSC data</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1-2 new or updated service/city pages per month</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2-3 Google Business Profile posts per week with UTM-tagged CTAs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Review responses within 24 hours of new reviews posted</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3-5 geotagged photos uploaded to GBP per week</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Conversion tracking verification and GTM maintenance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Quarterly keyword gap refresh and backlink audit update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Quarterly GBP category and schema review</w:t>
      </w:r>
    </w:p>
    <w:p>
      <w:pPr>
        <w:pStyle w:val="Heading3"/>
        <w:spacing w:after="60" w:before="160"/>
      </w:pPr>
      <w:r>
        <w:rPr>
          <w:rFonts w:ascii="Arial" w:cs="Arial" w:eastAsia="Arial" w:hAnsi="Arial"/>
          <w:b/>
          <w:bCs/>
          <w:color w:val="C0392B"/>
          <w:sz w:val="22"/>
          <w:szCs w:val="22"/>
        </w:rPr>
        <w:t xml:space="preserve">Option B — Care Plan Website Maintenance ($750/month)</w:t>
      </w:r>
    </w:p>
    <w:p>
      <w:pPr>
        <w:spacing w:after="60" w:before="60"/>
        <w:jc w:val="left"/>
      </w:pPr>
      <w:r>
        <w:rPr>
          <w:rFonts w:ascii="Arial" w:cs="Arial" w:eastAsia="Arial" w:hAnsi="Arial"/>
          <w:b w:val="false"/>
          <w:bCs w:val="false"/>
          <w:i w:val="false"/>
          <w:iCs w:val="false"/>
          <w:color w:val="000000"/>
          <w:sz w:val="22"/>
          <w:szCs w:val="22"/>
        </w:rPr>
        <w:t xml:space="preserve">Monthly deliverables included:</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Website uptime monitoring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Plugin/theme/platform updates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Weekly automated backups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Security monitoring and malware scanning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Up to 1 hour of minor content updates per month</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Monthly status report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2. What Is NOT Included</w:t>
      </w:r>
    </w:p>
    <w:p>
      <w:pPr>
        <w:spacing w:after="60" w:before="60"/>
        <w:jc w:val="left"/>
      </w:pPr>
      <w:r>
        <w:rPr>
          <w:rFonts w:ascii="Arial" w:cs="Arial" w:eastAsia="Arial" w:hAnsi="Arial"/>
          <w:b w:val="false"/>
          <w:bCs w:val="false"/>
          <w:i w:val="false"/>
          <w:iCs w:val="false"/>
          <w:color w:val="000000"/>
          <w:sz w:val="22"/>
          <w:szCs w:val="22"/>
        </w:rPr>
        <w:t xml:space="preserve">The following are explicitly outside the scope of this retainer and will be quoted separately:</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New website builds, redesigns, or major structural changes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Ads campaign creation or paid advertising management (separate scope)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New feature development or custom integrations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Content writing beyond what is specified above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Photography or videography</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Emergency after-hours support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Work exceeding the monthly hour allocation without prior written approval</w:t>
      </w:r>
    </w:p>
    <w:p>
      <w:pPr>
        <w:spacing w:after="60" w:before="100"/>
        <w:jc w:val="left"/>
      </w:pPr>
      <w:r>
        <w:rPr>
          <w:rFonts w:ascii="Arial" w:cs="Arial" w:eastAsia="Arial" w:hAnsi="Arial"/>
          <w:b w:val="false"/>
          <w:bCs w:val="false"/>
          <w:i/>
          <w:iCs/>
          <w:color w:val="666666"/>
          <w:sz w:val="22"/>
          <w:szCs w:val="22"/>
        </w:rPr>
        <w:t xml:space="preserve">Requests for additional services will be scoped and quoted in writing before work begins.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3. Billing and Payment</w:t>
      </w:r>
    </w:p>
    <w:p>
      <w:pPr>
        <w:spacing w:after="60" w:before="60"/>
        <w:jc w:val="left"/>
      </w:pPr>
      <w:r>
        <w:rPr>
          <w:rFonts w:ascii="Arial" w:cs="Arial" w:eastAsia="Arial" w:hAnsi="Arial"/>
          <w:b w:val="false"/>
          <w:bCs w:val="false"/>
          <w:i w:val="false"/>
          <w:iCs w:val="false"/>
          <w:color w:val="000000"/>
          <w:sz w:val="22"/>
          <w:szCs w:val="22"/>
        </w:rPr>
        <w:t xml:space="preserve">Client will be invoiced on the 1st of each month for services to be rendered that month. Payment is due within 15 days of invoice date.</w:t>
      </w:r>
    </w:p>
    <w:p>
      <w:pPr>
        <w:spacing w:after="60" w:before="60"/>
        <w:jc w:val="left"/>
      </w:pPr>
      <w:r>
        <w:rPr>
          <w:rFonts w:ascii="Arial" w:cs="Arial" w:eastAsia="Arial" w:hAnsi="Arial"/>
          <w:b w:val="false"/>
          <w:bCs w:val="false"/>
          <w:i w:val="false"/>
          <w:iCs w:val="false"/>
          <w:color w:val="000000"/>
          <w:sz w:val="22"/>
          <w:szCs w:val="22"/>
        </w:rPr>
        <w:t xml:space="preserve">Late payments accrue 1.5% per month. Services will be suspended for accounts with balances outstanding more than 30 days.</w:t>
      </w:r>
    </w:p>
    <w:p>
      <w:pPr>
        <w:spacing w:after="60" w:before="60"/>
        <w:jc w:val="left"/>
      </w:pPr>
      <w:r>
        <w:rPr>
          <w:rFonts w:ascii="Arial" w:cs="Arial" w:eastAsia="Arial" w:hAnsi="Arial"/>
          <w:b w:val="false"/>
          <w:bCs w:val="false"/>
          <w:i w:val="false"/>
          <w:iCs w:val="false"/>
          <w:color w:val="000000"/>
          <w:sz w:val="22"/>
          <w:szCs w:val="22"/>
        </w:rPr>
        <w:t xml:space="preserve">Retainer fees are not prorated for partial months. If the retainer begins mid-month, the first invoice will cover the remaining days of that month at a prorated daily rate.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4. Term and Cancellation</w:t>
      </w:r>
    </w:p>
    <w:p>
      <w:pPr>
        <w:spacing w:after="60" w:before="60"/>
        <w:jc w:val="left"/>
      </w:pPr>
      <w:r>
        <w:rPr>
          <w:rFonts w:ascii="Arial" w:cs="Arial" w:eastAsia="Arial" w:hAnsi="Arial"/>
          <w:b w:val="false"/>
          <w:bCs w:val="false"/>
          <w:i w:val="false"/>
          <w:iCs w:val="false"/>
          <w:color w:val="000000"/>
          <w:sz w:val="22"/>
          <w:szCs w:val="22"/>
        </w:rPr>
        <w:t xml:space="preserve">This Agreement begins on the Start Date above and continues on a month-to-month basis until cancelled by either party.</w:t>
      </w:r>
    </w:p>
    <w:p>
      <w:pPr>
        <w:spacing w:after="60" w:before="60"/>
        <w:jc w:val="left"/>
      </w:pPr>
      <w:r>
        <w:rPr>
          <w:rFonts w:ascii="Arial" w:cs="Arial" w:eastAsia="Arial" w:hAnsi="Arial"/>
          <w:b w:val="false"/>
          <w:bCs w:val="false"/>
          <w:i w:val="false"/>
          <w:iCs w:val="false"/>
          <w:color w:val="000000"/>
          <w:sz w:val="22"/>
          <w:szCs w:val="22"/>
        </w:rPr>
        <w:t xml:space="preserve">Either party may cancel with 30 days written notice. Notice must be provided via email to the designated contact on file. The retainer will continue and be billed through the end of the 30-day notice period.</w:t>
      </w:r>
    </w:p>
    <w:p>
      <w:pPr>
        <w:spacing w:after="60" w:before="60"/>
        <w:jc w:val="left"/>
      </w:pPr>
      <w:r>
        <w:rPr>
          <w:rFonts w:ascii="Arial" w:cs="Arial" w:eastAsia="Arial" w:hAnsi="Arial"/>
          <w:b w:val="false"/>
          <w:bCs w:val="false"/>
          <w:i w:val="false"/>
          <w:iCs w:val="false"/>
          <w:color w:val="000000"/>
          <w:sz w:val="22"/>
          <w:szCs w:val="22"/>
        </w:rPr>
        <w:t xml:space="preserve">MWS may terminate this Agreement immediately if Client fails to make payment within 30 days of the due date after written notice.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5. Reporting and Communication</w:t>
      </w:r>
    </w:p>
    <w:p>
      <w:pPr>
        <w:spacing w:after="60" w:before="60"/>
        <w:jc w:val="left"/>
      </w:pPr>
      <w:r>
        <w:rPr>
          <w:rFonts w:ascii="Arial" w:cs="Arial" w:eastAsia="Arial" w:hAnsi="Arial"/>
          <w:b w:val="false"/>
          <w:bCs w:val="false"/>
          <w:i w:val="false"/>
          <w:iCs w:val="false"/>
          <w:color w:val="000000"/>
          <w:sz w:val="22"/>
          <w:szCs w:val="22"/>
        </w:rPr>
        <w:t xml:space="preserve">MWS will deliver a monthly performance report via Looker Studio by the 5th of each month covering the prior month's results.</w:t>
      </w:r>
    </w:p>
    <w:p>
      <w:pPr>
        <w:spacing w:after="60" w:before="60"/>
        <w:jc w:val="left"/>
      </w:pPr>
      <w:r>
        <w:rPr>
          <w:rFonts w:ascii="Arial" w:cs="Arial" w:eastAsia="Arial" w:hAnsi="Arial"/>
          <w:b w:val="false"/>
          <w:bCs w:val="false"/>
          <w:i w:val="false"/>
          <w:iCs w:val="false"/>
          <w:color w:val="000000"/>
          <w:sz w:val="22"/>
          <w:szCs w:val="22"/>
        </w:rPr>
        <w:t xml:space="preserve">Client may request a status call once per month at no additional charge. Additional calls or meetings will be billed at $125 per hour.</w:t>
      </w:r>
    </w:p>
    <w:p>
      <w:pPr>
        <w:spacing w:after="60" w:before="60"/>
        <w:jc w:val="left"/>
      </w:pPr>
      <w:r>
        <w:rPr>
          <w:rFonts w:ascii="Arial" w:cs="Arial" w:eastAsia="Arial" w:hAnsi="Arial"/>
          <w:b w:val="false"/>
          <w:bCs w:val="false"/>
          <w:i w:val="false"/>
          <w:iCs w:val="false"/>
          <w:color w:val="000000"/>
          <w:sz w:val="22"/>
          <w:szCs w:val="22"/>
        </w:rPr>
        <w:t xml:space="preserve">MWS's primary communication channel is email. Client should expect responses within 1 business day during normal business hours (Monday-Friday, 9am-5pm CT).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6. Results Disclaimer</w:t>
      </w:r>
    </w:p>
    <w:p>
      <w:pPr>
        <w:spacing w:after="60" w:before="60"/>
        <w:jc w:val="left"/>
      </w:pPr>
      <w:r>
        <w:rPr>
          <w:rFonts w:ascii="Arial" w:cs="Arial" w:eastAsia="Arial" w:hAnsi="Arial"/>
          <w:b w:val="false"/>
          <w:bCs w:val="false"/>
          <w:i w:val="false"/>
          <w:iCs w:val="false"/>
          <w:color w:val="000000"/>
          <w:sz w:val="22"/>
          <w:szCs w:val="22"/>
        </w:rPr>
        <w:t xml:space="preserve">MWS does not guarantee specific search engine rankings, traffic levels, or revenue outcomes. MWS will apply professional best practices and reasonable efforts to improve Client's digital presence. Results depend on factors outside MWS's control including algorithm changes, competition, and market conditions.</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7. Governing Agreement</w:t>
      </w:r>
    </w:p>
    <w:p>
      <w:pPr>
        <w:spacing w:after="60" w:before="60"/>
        <w:jc w:val="left"/>
      </w:pPr>
      <w:r>
        <w:rPr>
          <w:rFonts w:ascii="Arial" w:cs="Arial" w:eastAsia="Arial" w:hAnsi="Arial"/>
          <w:b w:val="false"/>
          <w:bCs w:val="false"/>
          <w:i w:val="false"/>
          <w:iCs w:val="false"/>
          <w:color w:val="000000"/>
          <w:sz w:val="22"/>
          <w:szCs w:val="22"/>
        </w:rPr>
        <w:t xml:space="preserve">This Retainer Agreement is subject to the terms of the Client Services Agreement (MWS-CSA-001) between the parties. In the event of any conflict, the CSA controls.</w:t>
      </w:r>
    </w:p>
    <w:p>
      <w:pPr>
        <w:spacing w:after="0" w:before="0"/>
      </w:pPr>
      <w:r>
        <w:t xml:space="preserve"/>
      </w:r>
    </w:p>
    <w:p>
      <w:pPr>
        <w:spacing w:after="0" w:before="0"/>
      </w:pPr>
      <w:r>
        <w:t xml:space="preserve"/>
      </w:r>
    </w:p>
    <w:p>
      <w:pPr>
        <w:pBdr>
          <w:bottom w:val="single" w:color="CCCCCC" w:sz="4" w:space="1"/>
        </w:pBdr>
        <w:spacing w:after="120" w:before="12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Signatures</w:t>
      </w:r>
    </w:p>
    <w:p>
      <w:pPr>
        <w:spacing w:after="60" w:before="60"/>
        <w:jc w:val="left"/>
      </w:pPr>
      <w:r>
        <w:rPr>
          <w:rFonts w:ascii="Arial" w:cs="Arial" w:eastAsia="Arial" w:hAnsi="Arial"/>
          <w:b w:val="false"/>
          <w:bCs w:val="false"/>
          <w:i w:val="false"/>
          <w:iCs w:val="false"/>
          <w:color w:val="666666"/>
          <w:sz w:val="22"/>
          <w:szCs w:val="22"/>
        </w:rPr>
        <w:t xml:space="preserve">By signing below, both parties agree to the terms set forth in this Agreement.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Bdr>
          <w:bottom w:val="single" w:color="CCCCCC" w:sz="4" w:space="1"/>
        </w:pBdr>
        <w:spacing w:after="120" w:before="120"/>
      </w:pPr>
      <w:r>
        <w:t xml:space="preserve"/>
      </w:r>
    </w:p>
    <w:p>
      <w:pPr>
        <w:spacing w:after="120" w:before="120"/>
        <w:jc w:val="left"/>
      </w:pPr>
      <w:r>
        <w:rPr>
          <w:rFonts w:ascii="Arial" w:cs="Arial" w:eastAsia="Arial" w:hAnsi="Arial"/>
          <w:b w:val="false"/>
          <w:bCs w:val="false"/>
          <w:i/>
          <w:iCs/>
          <w:color w:val="666666"/>
          <w:sz w:val="18"/>
          <w:szCs w:val="18"/>
        </w:rPr>
        <w:t xml:space="preserve">DISCLAIMER: This document was prepared by Maker Web Studios as a standard business template. It is not a substitute for advice from a licensed attorney. Maker Web Studios recommends that all parties review this agreement with qualified legal counsel before signing. This document is governed by the laws of the State of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Maker Web Studios  |  Monthly Retainer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2026-04-07T18:33:26.470Z</dcterms:created>
  <dcterms:modified xsi:type="dcterms:W3CDTF">2026-04-07T18:33:26.470Z</dcterms:modified>
</cp:coreProperties>
</file>

<file path=docProps/custom.xml><?xml version="1.0" encoding="utf-8"?>
<Properties xmlns="http://schemas.openxmlformats.org/officeDocument/2006/custom-properties" xmlns:vt="http://schemas.openxmlformats.org/officeDocument/2006/docPropsVTypes"/>
</file>