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B2B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</w:pPr>
                  <w:r>
                    <w:drawing>
                      <wp:inline distT="0" distB="0" distL="0" distR="0">
                        <wp:extent cx="571500" cy="542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before="40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 xml:space="preserve">DIGITAL PRESENCE AUDIT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DIGITAL PRESENCE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AUDIT REPORT</w:t>
            </w:r>
          </w:p>
          <w:p>
            <w:pPr>
              <w:pBdr>
                <w:bottom w:val="single" w:color="E85D1A" w:sz="8"/>
              </w:pBdr>
              <w:spacing w:before="280" w:after="28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[Client Website] — [Full Client Name]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Deep Research Audit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[Month Year]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Prepared by Maker Web Studios</w:t>
            </w:r>
          </w:p>
          <w:p>
            <w:pPr>
              <w:pBdr>
                <w:top w:val="single" w:color="2A3A4A" w:sz="4"/>
              </w:pBdr>
              <w:spacing w:before="32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CONFIDENTIAL — PREPARED EXCLUSIVELY FOR [CLIENT NAME]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00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Table of Contents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01  Executive Summary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02  Audit Scorecard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03  Market &amp; Competitive Context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04  Design &amp; UX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05  On-Page SEO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06  Technical SEO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07  Content Quality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08  Conversion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09  Trust &amp; Credibility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10  Digital Presence Audit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11  What They Are Doing Right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12  Priority Fix Table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13  90-Day Fix Roadmap</w:t>
      </w:r>
    </w:p>
    <w:p>
      <w:pPr>
        <w:spacing w:before="0" w:after="6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14  Strategic Opportunity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01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Executive Summary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2"/>
          <w:szCs w:val="22"/>
        </w:rPr>
        <w:t xml:space="preserve">A comprehensive analysis of [Client]'s digital presence, market positioning, and growth opportunities.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THE COMPANY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[Describe the company — what they do, who they serve, location, years in operation.]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THE CREDENTIALS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[Key certifications, memberships, facility specs, notable clients.]</w:t>
            </w:r>
          </w:p>
        </w:tc>
      </w:tr>
    </w:tbl>
    <w:p>
      <w:pPr>
        <w:spacing w:before="6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THE PLATFORM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[CMS, CDN, analytics status, last meaningful update.]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THE MARKET REALITY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[Key competitors and the client's underutilized advantages.]</w:t>
            </w:r>
          </w:p>
        </w:tc>
      </w:tr>
    </w:tbl>
    <w:p>
      <w:pPr>
        <w:spacing w:before="24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"[Key strategic finding — one sentence capturing the defining opportunity.]"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Audit Finding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02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Audit Scorecard</w:t>
      </w:r>
    </w:p>
    <w:p>
      <w:pPr>
        <w:spacing w:before="0" w:after="2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Overall performance across seven critical website and digital presence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Design &amp; UX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[Design UX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[OnPage SEO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[Technical SEO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[Content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[Conversion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Trust &amp; Credibility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[Trust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Digital Presence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>[Digital Presence Score Notes]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85D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85D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[X.X/10]</w:t>
            </w:r>
          </w:p>
        </w:tc>
        <w:tc>
          <w:tcPr>
            <w:tcW w:type="dxa" w:w="55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85D1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[Overall assessment]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03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Market &amp; Competitive Context</w:t>
      </w:r>
    </w:p>
    <w:p>
      <w:pPr>
        <w:spacing w:before="0" w:after="16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Understanding the market landscape and competitive dynamics.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Competitive Landscape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[Competitor 1] — [Description of their digital strengths vs. the client]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[Competitor 2] — [Description of their digital strengths]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[Competitor 3] — [Description of their digital strengths]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[Client] — [Their real credentials vs. digital underperformance]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"[Key competitive context finding — why the market advantage is being lost digitally.]"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Audit Finding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04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Design &amp; UX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[Design UX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[Design UX Pas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 1 Title] — [Design UX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[Design UX Pas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 2 Title] — [Design UX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[Design UX Warn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Title] — [Design UX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[Design UX Fai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l 1 Title] — [Design UX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[Design UX Fai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l 2 Title] — [Design UX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[Design UX Fai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l 3 Title] — [Design UX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05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On-Page SEO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[OnPage SEO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[OnPage SEO Pa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ss 1 Title] — [OnPage SEO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[OnPage SEO Pa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ss 2 Title] — [OnPage SEO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[OnPage SEO Warn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1 Title] — [OnPage SEO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[OnPage SEO 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il 1 Title] — [OnPage SEO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[OnPage SEO 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il 2 Title] — [OnPage SEO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[OnPage SEO 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il 3 Title] — [OnPage SEO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06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Technical SEO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[Technical SEO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[Technical SEO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Pass 1 Title] — [Technical SEO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[Technical SEO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Pass 2 Title] — [Technical SEO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[Technical SEO Wa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rn 1 Title] — [Technical SEO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[Technical SEO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Fail 1 Title] — [Technical SEO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[Technical SEO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Fail 2 Title] — [Technical SEO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[Technical SEO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Fail 3 Title] — [Technical SEO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07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Content Quality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[Content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[Content Pass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1 Title] — [Content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[Content Pass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2 Title] — [Content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[Content Warn 1 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itle] — [Content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[Content Fail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1 Title] — [Content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[Content Fail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2 Title] — [Content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[Content Fail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3 Title] — [Content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08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Conversion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[Conversion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[Conversion Pa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ss 1 Title] — [Conversion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[Conversion Pa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ss 2 Title] — [Conversion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[Conversion Warn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1 Title] — [Conversion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[Conversion 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il 1 Title] — [Conversion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[Conversion 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il 2 Title] — [Conversion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[Conversion 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il 3 Title] — [Conversion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09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Trust &amp; Credibility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[Trust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[Trust Pass 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Title] — [Trust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[Trust Pass 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Title] — [Trust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[Trust Warn 1 Tit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le] — [Trust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[Trust Fail 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Title] — [Trust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[Trust Fail 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Title] — [Trust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[Trust Fail 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Title] — [Trust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10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Digital Presence Audit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[Digital Presence Description]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[Digital Prese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nce Pass 1 Title] — [Digital Presence Pass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1E7D43"/>
          <w:sz w:val="20"/>
          <w:szCs w:val="20"/>
        </w:rPr>
        <w:t xml:space="preserve">✓ PASS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[Digital Prese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nce Pass 2 Title] — [Digital Presence Pass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A0620A"/>
          <w:sz w:val="20"/>
          <w:szCs w:val="20"/>
        </w:rPr>
        <w:t xml:space="preserve">■ WARN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[Digital Presence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Warn 1 Title] — [Digital Presence Warn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[Digital Prese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nce Fail 1 Title] — [Digital Presence Fail 1]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[Digital Prese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nce Fail 2 Title] — [Digital Presence Fail 2]</w:t>
      </w:r>
    </w:p>
    <w:p>
      <w:pPr>
        <w:spacing w:before="120" w:after="80"/>
        <w:ind w:left="1440" w:right="144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✗ FAIL  </w:t>
      </w: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>[Digital Prese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>nce Fail 3 Title] — [Digital Presence Fail 3]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11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What They Are Doing Right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Credit where it is due. Legitimate competitive advantages that form the foundation for growth.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[Strength 1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[Strength 1]</w:t>
            </w:r>
          </w:p>
        </w:tc>
      </w:tr>
    </w:tbl>
    <w:p>
      <w:pPr>
        <w:spacing w:before="6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[Strength 2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[Strength 2]</w:t>
            </w:r>
          </w:p>
        </w:tc>
      </w:tr>
    </w:tbl>
    <w:p>
      <w:pPr>
        <w:spacing w:before="6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[Strength 3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[Strength 3]</w:t>
            </w:r>
          </w:p>
        </w:tc>
      </w:tr>
    </w:tbl>
    <w:p>
      <w:pPr>
        <w:spacing w:before="6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[Strength 4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[Strength 4]</w:t>
            </w:r>
          </w:p>
        </w:tc>
      </w:tr>
    </w:tbl>
    <w:p>
      <w:pPr>
        <w:spacing w:before="6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[Strength 5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[Strength 5]</w:t>
            </w:r>
          </w:p>
        </w:tc>
      </w:tr>
    </w:tbl>
    <w:p>
      <w:pPr>
        <w:spacing w:before="6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>[Strength 6 Title]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20"/>
                <w:szCs w:val="20"/>
              </w:rPr>
              <w:t>[Strength 6]</w:t>
            </w:r>
          </w:p>
        </w:tc>
      </w:tr>
    </w:tbl>
    <w:p>
      <w:pPr>
        <w:spacing w:before="60" w:after="0"/>
        <w:ind w:left="1440" w:right="1440"/>
      </w:pP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12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Priority Fix Table</w:t>
      </w:r>
    </w:p>
    <w:p>
      <w:pPr>
        <w:spacing w:before="0" w:after="2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Ranked improvements by impact and urgency. Address CRITICAL items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600"/>
        <w:gridCol w:w="1440"/>
        <w:gridCol w:w="7320"/>
      </w:tblGrid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[Critical fix #1 — what it is and exactly what to do.]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[Critical fix #2]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[Critical fix #3]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D0A"/>
                <w:sz w:val="20"/>
                <w:szCs w:val="20"/>
              </w:rPr>
              <w:t xml:space="preserve">HIGH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[High priority fix #4]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D0A"/>
                <w:sz w:val="20"/>
                <w:szCs w:val="20"/>
              </w:rPr>
              <w:t xml:space="preserve">HIGH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[High priority fix #5]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D0A"/>
                <w:sz w:val="20"/>
                <w:szCs w:val="20"/>
              </w:rPr>
              <w:t xml:space="preserve">HIGH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[High priority fix #6]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D0A"/>
                <w:sz w:val="20"/>
                <w:szCs w:val="20"/>
              </w:rPr>
              <w:t xml:space="preserve">HIGH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[High priority fix #7]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20"/>
                <w:szCs w:val="20"/>
              </w:rPr>
              <w:t xml:space="preserve">MEDIUM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[Medium priority fix #8]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20"/>
                <w:szCs w:val="20"/>
              </w:rPr>
              <w:t xml:space="preserve">MEDIUM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[Medium priority fix #9]</w:t>
            </w:r>
          </w:p>
        </w:tc>
      </w:tr>
      <w:tr>
        <w:tc>
          <w:tcPr>
            <w:tcW w:type="dxa" w:w="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20"/>
                <w:szCs w:val="20"/>
              </w:rPr>
              <w:t xml:space="preserve">MEDIUM</w:t>
            </w:r>
          </w:p>
        </w:tc>
        <w:tc>
          <w:tcPr>
            <w:tcW w:type="dxa" w:w="732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[Medium priority fix #10]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13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90-Day Fix Roadmap</w:t>
      </w:r>
    </w:p>
    <w:p>
      <w:pPr>
        <w:spacing w:before="0" w:after="24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A phased execution plan to transform the website from a digital liability into the company's strongest lead generation asset.</w:t>
      </w:r>
    </w:p>
    <w:p>
      <w:pPr>
        <w:spacing w:before="200" w:after="12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2"/>
          <w:szCs w:val="22"/>
        </w:rPr>
        <w:t xml:space="preserve">PHASE 1 — Days 1–30: Foundation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[Foundation task 1]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[Foundation task 2]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[Foundation task 3]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[Foundation task 4]</w:t>
      </w:r>
    </w:p>
    <w:p>
      <w:pPr>
        <w:spacing w:before="200" w:after="12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2"/>
          <w:szCs w:val="22"/>
        </w:rPr>
        <w:t xml:space="preserve">PHASE 2 — Days 31–60: Content &amp; Trust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[Content task 1]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[Content task 2]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[Content task 3]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[Content task 4]</w:t>
      </w:r>
    </w:p>
    <w:p>
      <w:pPr>
        <w:spacing w:before="200" w:after="12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2"/>
          <w:szCs w:val="22"/>
        </w:rPr>
        <w:t xml:space="preserve">PHASE 3 — Days 61–90: Lead Generation &amp; SEO Flywheel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[Growth task 1]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[Growth task 2]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[Growth task 3]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[Growth task 4]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14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Strategic Opportunity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[Write 2–3 paragraphs: what the client has built operationally, the gap between their credentials and their digital presence, and what is possible with a focused 90-day investment.]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"[Closing strategic quote — one or two sentences that capture the opportunity with urgency and precision.]"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Audit Finding</w:t>
            </w:r>
          </w:p>
        </w:tc>
      </w:tr>
    </w:tbl>
    <w:sectPr>
      <w:headerReference w:type="default" r:id="rId6"/>
      <w:footerReference w:type="default" r:id="rId7"/>
      <w:headerReference w:type="first" r:id="rId15"/>
      <w:footerReference w:type="first" r:id="rId16"/>
      <w:pgSz w:w="12240" w:h="15840" w:orient="portrait"/>
      <w:pgMar w:top="0" w:right="0" w:bottom="0" w:left="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Footer 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 Code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1"/>
      </w:pBdr>
      <w:tabs>
        <w:tab w:val="right" w:pos="9360"/>
      </w:tabs>
      <w:spacing w:before="0" w:after="200"/>
    </w:pPr>
    <w:r>
      <w:drawing>
        <wp:inline distT="0" distB="0" distL="0" distR="0">
          <wp:extent cx="3810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aps/>
        <w:color w:val="E85D1A"/>
        <w:sz w:val="18"/>
        <w:szCs w:val="18"/>
      </w:rPr>
      <w:t xml:space="preserve">  MAKER WEB STUDIOS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E8691"/>
        <w:sz w:val="18"/>
        <w:szCs w:val="18"/>
      </w:rPr>
      <w:t xml:space="preserve">[CLIENT NAME]  |  DIGITAL PRESENCE AUDIT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b38e8080f2c68cd11e9f3e82cddd5de9969f5b.jpg"/><Relationship Id="rId9" Type="http://schemas.openxmlformats.org/officeDocument/2006/relationships/fontTable" Target="fontTable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2026-03-24T16:15:07.176Z</dcterms:created>
  <dcterms:modified xsi:type="dcterms:W3CDTF">2026-03-24T16:15:07.177Z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