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HARDWARE BILL OF MATERIALS (BOM)</w:t>
      </w:r>
    </w:p>
    <w:p>
      <w:pPr>
        <w:jc w:val="center"/>
      </w:pPr>
      <w:r>
        <w:rPr>
          <w:i/>
          <w:sz w:val="22"/>
        </w:rPr>
        <w:t>Smart IV Monitoring System</w:t>
      </w:r>
    </w:p>
    <w:p>
      <w:r>
        <w:t>Purpose: This document proposes a concrete component set for a prototype that monitors IV-fluid container weight and generates local/wireless alerts. Important: the components below are a recommended design baseline, not confirmation of parts already purchased or tested. Before submitting, replace any item that differs from the actual prototype.</w:t>
      </w:r>
    </w:p>
    <w:p>
      <w:pPr>
        <w:pStyle w:val="Heading1"/>
      </w:pPr>
      <w:r>
        <w:t>1. Proposed Bill of Materials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No.</w:t>
            </w:r>
          </w:p>
        </w:tc>
        <w:tc>
          <w:tcPr>
            <w:tcW w:type="dxa" w:w="2074"/>
          </w:tcPr>
          <w:p>
            <w:r>
              <w:t>Component / exact part</w:t>
            </w:r>
          </w:p>
        </w:tc>
        <w:tc>
          <w:tcPr>
            <w:tcW w:type="dxa" w:w="2074"/>
          </w:tcPr>
          <w:p>
            <w:r>
              <w:t>Qty.</w:t>
            </w:r>
          </w:p>
        </w:tc>
        <w:tc>
          <w:tcPr>
            <w:tcW w:type="dxa" w:w="2074"/>
          </w:tcPr>
          <w:p>
            <w:r>
              <w:t>Purpose</w:t>
            </w:r>
          </w:p>
        </w:tc>
        <w:tc>
          <w:tcPr>
            <w:tcW w:type="dxa" w:w="2074"/>
          </w:tcPr>
          <w:p>
            <w:r>
              <w:t>Integration notes</w:t>
            </w:r>
          </w:p>
        </w:tc>
      </w:tr>
      <w:tr>
        <w:tc>
          <w:tcPr>
            <w:tcW w:type="dxa" w:w="2074"/>
          </w:tcPr>
          <w:p>
            <w:r>
              <w:t>1</w:t>
            </w:r>
          </w:p>
        </w:tc>
        <w:tc>
          <w:tcPr>
            <w:tcW w:type="dxa" w:w="2074"/>
          </w:tcPr>
          <w:p>
            <w:r>
              <w:t>ESP32-DevKitC V4 development board (ESP32-WROOM-32 module)</w:t>
            </w:r>
          </w:p>
        </w:tc>
        <w:tc>
          <w:tcPr>
            <w:tcW w:type="dxa" w:w="2074"/>
          </w:tcPr>
          <w:p>
            <w:r>
              <w:t>1</w:t>
            </w:r>
          </w:p>
        </w:tc>
        <w:tc>
          <w:tcPr>
            <w:tcW w:type="dxa" w:w="2074"/>
          </w:tcPr>
          <w:p>
            <w:r>
              <w:t>Main controller and Wi-Fi connectivity</w:t>
            </w:r>
          </w:p>
        </w:tc>
        <w:tc>
          <w:tcPr>
            <w:tcW w:type="dxa" w:w="2074"/>
          </w:tcPr>
          <w:p>
            <w:r>
              <w:t>3.3 V logic; built-in Wi-Fi; use the exact board variant in the final report.</w:t>
            </w:r>
          </w:p>
        </w:tc>
      </w:tr>
      <w:tr>
        <w:tc>
          <w:tcPr>
            <w:tcW w:type="dxa" w:w="2074"/>
          </w:tcPr>
          <w:p>
            <w:r>
              <w:t>2</w:t>
            </w:r>
          </w:p>
        </w:tc>
        <w:tc>
          <w:tcPr>
            <w:tcW w:type="dxa" w:w="2074"/>
          </w:tcPr>
          <w:p>
            <w:r>
              <w:t>TAL220B 5 kg single-point load cell</w:t>
            </w:r>
          </w:p>
        </w:tc>
        <w:tc>
          <w:tcPr>
            <w:tcW w:type="dxa" w:w="2074"/>
          </w:tcPr>
          <w:p>
            <w:r>
              <w:t>1</w:t>
            </w:r>
          </w:p>
        </w:tc>
        <w:tc>
          <w:tcPr>
            <w:tcW w:type="dxa" w:w="2074"/>
          </w:tcPr>
          <w:p>
            <w:r>
              <w:t>Measures IV-container weight as a proxy for remaining fluid</w:t>
            </w:r>
          </w:p>
        </w:tc>
        <w:tc>
          <w:tcPr>
            <w:tcW w:type="dxa" w:w="2074"/>
          </w:tcPr>
          <w:p>
            <w:r>
              <w:t>Mount mechanically so the full container load is transferred to the load cell; select capacity based on the actual container and holder.</w:t>
            </w:r>
          </w:p>
        </w:tc>
      </w:tr>
      <w:tr>
        <w:tc>
          <w:tcPr>
            <w:tcW w:type="dxa" w:w="2074"/>
          </w:tcPr>
          <w:p>
            <w:r>
              <w:t>3</w:t>
            </w:r>
          </w:p>
        </w:tc>
        <w:tc>
          <w:tcPr>
            <w:tcW w:type="dxa" w:w="2074"/>
          </w:tcPr>
          <w:p>
            <w:r>
              <w:t>HX711 24-bit load-cell ADC/amplifier module</w:t>
            </w:r>
          </w:p>
        </w:tc>
        <w:tc>
          <w:tcPr>
            <w:tcW w:type="dxa" w:w="2074"/>
          </w:tcPr>
          <w:p>
            <w:r>
              <w:t>1</w:t>
            </w:r>
          </w:p>
        </w:tc>
        <w:tc>
          <w:tcPr>
            <w:tcW w:type="dxa" w:w="2074"/>
          </w:tcPr>
          <w:p>
            <w:r>
              <w:t>Amplifies and digitizes the load-cell signal</w:t>
            </w:r>
          </w:p>
        </w:tc>
        <w:tc>
          <w:tcPr>
            <w:tcW w:type="dxa" w:w="2074"/>
          </w:tcPr>
          <w:p>
            <w:r>
              <w:t>Digital interface to ESP32; calibrate using known reference weights.</w:t>
            </w:r>
          </w:p>
        </w:tc>
      </w:tr>
      <w:tr>
        <w:tc>
          <w:tcPr>
            <w:tcW w:type="dxa" w:w="2074"/>
          </w:tcPr>
          <w:p>
            <w:r>
              <w:t>4</w:t>
            </w:r>
          </w:p>
        </w:tc>
        <w:tc>
          <w:tcPr>
            <w:tcW w:type="dxa" w:w="2074"/>
          </w:tcPr>
          <w:p>
            <w:r>
              <w:t>DS18B20 temperature sensor (waterproof probe variant, if used)</w:t>
            </w:r>
          </w:p>
        </w:tc>
        <w:tc>
          <w:tcPr>
            <w:tcW w:type="dxa" w:w="2074"/>
          </w:tcPr>
          <w:p>
            <w:r>
              <w:t>1</w:t>
            </w:r>
          </w:p>
        </w:tc>
        <w:tc>
          <w:tcPr>
            <w:tcW w:type="dxa" w:w="2074"/>
          </w:tcPr>
          <w:p>
            <w:r>
              <w:t>Optional ambient/device temperature measurement</w:t>
            </w:r>
          </w:p>
        </w:tc>
        <w:tc>
          <w:tcPr>
            <w:tcW w:type="dxa" w:w="2074"/>
          </w:tcPr>
          <w:p>
            <w:r>
              <w:t>Not required for fluid-level measurement; do not include if not part of the prototype.</w:t>
            </w:r>
          </w:p>
        </w:tc>
      </w:tr>
      <w:tr>
        <w:tc>
          <w:tcPr>
            <w:tcW w:type="dxa" w:w="2074"/>
          </w:tcPr>
          <w:p>
            <w:r>
              <w:t>5</w:t>
            </w:r>
          </w:p>
        </w:tc>
        <w:tc>
          <w:tcPr>
            <w:tcW w:type="dxa" w:w="2074"/>
          </w:tcPr>
          <w:p>
            <w:r>
              <w:t>MPX5010DP differential pressure sensor (optional)</w:t>
            </w:r>
          </w:p>
        </w:tc>
        <w:tc>
          <w:tcPr>
            <w:tcW w:type="dxa" w:w="2074"/>
          </w:tcPr>
          <w:p>
            <w:r>
              <w:t>1</w:t>
            </w:r>
          </w:p>
        </w:tc>
        <w:tc>
          <w:tcPr>
            <w:tcW w:type="dxa" w:w="2074"/>
          </w:tcPr>
          <w:p>
            <w:r>
              <w:t>Optional pressure measurement for a separately engineered pressure-sensing design</w:t>
            </w:r>
          </w:p>
        </w:tc>
        <w:tc>
          <w:tcPr>
            <w:tcW w:type="dxa" w:w="2074"/>
          </w:tcPr>
          <w:p>
            <w:r>
              <w:t>Not needed for the load-cell approach; do not connect to patient fluid lines without appropriate medical-grade design and validation.</w:t>
            </w:r>
          </w:p>
        </w:tc>
      </w:tr>
      <w:tr>
        <w:tc>
          <w:tcPr>
            <w:tcW w:type="dxa" w:w="2074"/>
          </w:tcPr>
          <w:p>
            <w:r>
              <w:t>6</w:t>
            </w:r>
          </w:p>
        </w:tc>
        <w:tc>
          <w:tcPr>
            <w:tcW w:type="dxa" w:w="2074"/>
          </w:tcPr>
          <w:p>
            <w:r>
              <w:t>3.3 V active buzzer module</w:t>
            </w:r>
          </w:p>
        </w:tc>
        <w:tc>
          <w:tcPr>
            <w:tcW w:type="dxa" w:w="2074"/>
          </w:tcPr>
          <w:p>
            <w:r>
              <w:t>1</w:t>
            </w:r>
          </w:p>
        </w:tc>
        <w:tc>
          <w:tcPr>
            <w:tcW w:type="dxa" w:w="2074"/>
          </w:tcPr>
          <w:p>
            <w:r>
              <w:t>Local audible alert</w:t>
            </w:r>
          </w:p>
        </w:tc>
        <w:tc>
          <w:tcPr>
            <w:tcW w:type="dxa" w:w="2074"/>
          </w:tcPr>
          <w:p>
            <w:r>
              <w:t>Drive through a suitable transistor if the module current exceeds the GPIO rating.</w:t>
            </w:r>
          </w:p>
        </w:tc>
      </w:tr>
      <w:tr>
        <w:tc>
          <w:tcPr>
            <w:tcW w:type="dxa" w:w="2074"/>
          </w:tcPr>
          <w:p>
            <w:r>
              <w:t>7</w:t>
            </w:r>
          </w:p>
        </w:tc>
        <w:tc>
          <w:tcPr>
            <w:tcW w:type="dxa" w:w="2074"/>
          </w:tcPr>
          <w:p>
            <w:r>
              <w:t>LED indicators (red and green) with current-limiting resistors</w:t>
            </w:r>
          </w:p>
        </w:tc>
        <w:tc>
          <w:tcPr>
            <w:tcW w:type="dxa" w:w="2074"/>
          </w:tcPr>
          <w:p>
            <w:r>
              <w:t>1 set</w:t>
            </w:r>
          </w:p>
        </w:tc>
        <w:tc>
          <w:tcPr>
            <w:tcW w:type="dxa" w:w="2074"/>
          </w:tcPr>
          <w:p>
            <w:r>
              <w:t>Status and alert indication</w:t>
            </w:r>
          </w:p>
        </w:tc>
        <w:tc>
          <w:tcPr>
            <w:tcW w:type="dxa" w:w="2074"/>
          </w:tcPr>
          <w:p>
            <w:r>
              <w:t>Choose resistor values for the LED forward voltage and GPIO drive limits.</w:t>
            </w:r>
          </w:p>
        </w:tc>
      </w:tr>
      <w:tr>
        <w:tc>
          <w:tcPr>
            <w:tcW w:type="dxa" w:w="2074"/>
          </w:tcPr>
          <w:p>
            <w:r>
              <w:t>8</w:t>
            </w:r>
          </w:p>
        </w:tc>
        <w:tc>
          <w:tcPr>
            <w:tcW w:type="dxa" w:w="2074"/>
          </w:tcPr>
          <w:p>
            <w:r>
              <w:t>Breadboard or prototype PCB and jumper wires</w:t>
            </w:r>
          </w:p>
        </w:tc>
        <w:tc>
          <w:tcPr>
            <w:tcW w:type="dxa" w:w="2074"/>
          </w:tcPr>
          <w:p>
            <w:r>
              <w:t>1 set</w:t>
            </w:r>
          </w:p>
        </w:tc>
        <w:tc>
          <w:tcPr>
            <w:tcW w:type="dxa" w:w="2074"/>
          </w:tcPr>
          <w:p>
            <w:r>
              <w:t>Prototype interconnections</w:t>
            </w:r>
          </w:p>
        </w:tc>
        <w:tc>
          <w:tcPr>
            <w:tcW w:type="dxa" w:w="2074"/>
          </w:tcPr>
          <w:p>
            <w:r>
              <w:t>Use secure connections and strain relief; final assembly should be enclosed.</w:t>
            </w:r>
          </w:p>
        </w:tc>
      </w:tr>
      <w:tr>
        <w:tc>
          <w:tcPr>
            <w:tcW w:type="dxa" w:w="2074"/>
          </w:tcPr>
          <w:p>
            <w:r>
              <w:t>9</w:t>
            </w:r>
          </w:p>
        </w:tc>
        <w:tc>
          <w:tcPr>
            <w:tcW w:type="dxa" w:w="2074"/>
          </w:tcPr>
          <w:p>
            <w:r>
              <w:t>Regulated 5 V USB power supply / USB cable</w:t>
            </w:r>
          </w:p>
        </w:tc>
        <w:tc>
          <w:tcPr>
            <w:tcW w:type="dxa" w:w="2074"/>
          </w:tcPr>
          <w:p>
            <w:r>
              <w:t>1</w:t>
            </w:r>
          </w:p>
        </w:tc>
        <w:tc>
          <w:tcPr>
            <w:tcW w:type="dxa" w:w="2074"/>
          </w:tcPr>
          <w:p>
            <w:r>
              <w:t>Power for the development board</w:t>
            </w:r>
          </w:p>
        </w:tc>
        <w:tc>
          <w:tcPr>
            <w:tcW w:type="dxa" w:w="2074"/>
          </w:tcPr>
          <w:p>
            <w:r>
              <w:t>Use a reputable regulated supply; verify the board's input requirements.</w:t>
            </w:r>
          </w:p>
        </w:tc>
      </w:tr>
      <w:tr>
        <w:tc>
          <w:tcPr>
            <w:tcW w:type="dxa" w:w="2074"/>
          </w:tcPr>
          <w:p>
            <w:r>
              <w:t>10</w:t>
            </w:r>
          </w:p>
        </w:tc>
        <w:tc>
          <w:tcPr>
            <w:tcW w:type="dxa" w:w="2074"/>
          </w:tcPr>
          <w:p>
            <w:r>
              <w:t>Optional: 0.96-inch I²C OLED display, SSD1306-based</w:t>
            </w:r>
          </w:p>
        </w:tc>
        <w:tc>
          <w:tcPr>
            <w:tcW w:type="dxa" w:w="2074"/>
          </w:tcPr>
          <w:p>
            <w:r>
              <w:t>1</w:t>
            </w:r>
          </w:p>
        </w:tc>
        <w:tc>
          <w:tcPr>
            <w:tcW w:type="dxa" w:w="2074"/>
          </w:tcPr>
          <w:p>
            <w:r>
              <w:t>Local display of status/readings</w:t>
            </w:r>
          </w:p>
        </w:tc>
        <w:tc>
          <w:tcPr>
            <w:tcW w:type="dxa" w:w="2074"/>
          </w:tcPr>
          <w:p>
            <w:r>
              <w:t>Optional; uses I²C. Exclude if readings are shown only in a web/mobile dashboard.</w:t>
            </w:r>
          </w:p>
        </w:tc>
      </w:tr>
      <w:tr>
        <w:tc>
          <w:tcPr>
            <w:tcW w:type="dxa" w:w="2074"/>
          </w:tcPr>
          <w:p>
            <w:r>
              <w:t>11</w:t>
            </w:r>
          </w:p>
        </w:tc>
        <w:tc>
          <w:tcPr>
            <w:tcW w:type="dxa" w:w="2074"/>
          </w:tcPr>
          <w:p>
            <w:r>
              <w:t>Optional: Wi-Fi router or phone hotspot</w:t>
            </w:r>
          </w:p>
        </w:tc>
        <w:tc>
          <w:tcPr>
            <w:tcW w:type="dxa" w:w="2074"/>
          </w:tcPr>
          <w:p>
            <w:r>
              <w:t>1</w:t>
            </w:r>
          </w:p>
        </w:tc>
        <w:tc>
          <w:tcPr>
            <w:tcW w:type="dxa" w:w="2074"/>
          </w:tcPr>
          <w:p>
            <w:r>
              <w:t>Network access for dashboard or server</w:t>
            </w:r>
          </w:p>
        </w:tc>
        <w:tc>
          <w:tcPr>
            <w:tcW w:type="dxa" w:w="2074"/>
          </w:tcPr>
          <w:p>
            <w:r>
              <w:t>ESP32 board already includes Wi-Fi; a separate wireless transceiver is not required.</w:t>
            </w:r>
          </w:p>
        </w:tc>
      </w:tr>
    </w:tbl>
    <w:p>
      <w:pPr>
        <w:pStyle w:val="Heading1"/>
      </w:pPr>
      <w:r>
        <w:t>2. Recommended Minimum Prototype Set</w:t>
      </w:r>
    </w:p>
    <w:p>
      <w:r>
        <w:t>For a basic weight-based monitor, the minimum set is: ESP32-DevKitC V4 (ESP32-WROOM-32), TAL220B load cell selected for the real load, HX711 module, buzzer, LED indicators and resistors, regulated USB power, and mechanical mounting hardware. The DS18B20, pressure sensor and OLED are optional and should be listed only if actually installed.</w:t>
      </w:r>
    </w:p>
    <w:p>
      <w:pPr>
        <w:pStyle w:val="Heading1"/>
      </w:pPr>
      <w:r>
        <w:t>3. Suggested Signal / Data Flow</w:t>
      </w:r>
    </w:p>
    <w:p>
      <w:r>
        <w:t>IV container and hanger → load cell (TAL220B) → HX711 ADC/amplifier → ESP32-DevKitC V4 → threshold logic and filtering → buzzer/LED alert and, when configured, Wi-Fi dashboard.</w:t>
      </w:r>
    </w:p>
    <w:p>
      <w:pPr>
        <w:pStyle w:val="Heading1"/>
      </w:pPr>
      <w:r>
        <w:t>4. Interfaces and Pin Assignment (Provisional)</w:t>
      </w:r>
    </w:p>
    <w:tbl>
      <w:tblPr>
        <w:tblStyle w:val="TableGrid"/>
        <w:tblW w:type="auto" w:w="0"/>
        <w:tblLook w:firstColumn="1" w:firstRow="1" w:lastColumn="0" w:lastRow="0" w:noHBand="0" w:noVBand="1" w:val="04A0"/>
      </w:tblPr>
      <w:tblGrid>
        <w:gridCol w:w="3456"/>
        <w:gridCol w:w="3456"/>
        <w:gridCol w:w="3456"/>
      </w:tblGrid>
      <w:tr>
        <w:tc>
          <w:tcPr>
            <w:tcW w:type="dxa" w:w="3456"/>
          </w:tcPr>
          <w:p>
            <w:r>
              <w:t>Signal</w:t>
            </w:r>
          </w:p>
        </w:tc>
        <w:tc>
          <w:tcPr>
            <w:tcW w:type="dxa" w:w="3456"/>
          </w:tcPr>
          <w:p>
            <w:r>
              <w:t>Example ESP32 GPIO</w:t>
            </w:r>
          </w:p>
        </w:tc>
        <w:tc>
          <w:tcPr>
            <w:tcW w:type="dxa" w:w="3456"/>
          </w:tcPr>
          <w:p>
            <w:r>
              <w:t>Notes</w:t>
            </w:r>
          </w:p>
        </w:tc>
      </w:tr>
      <w:tr>
        <w:tc>
          <w:tcPr>
            <w:tcW w:type="dxa" w:w="3456"/>
          </w:tcPr>
          <w:p>
            <w:r>
              <w:t>HX711 DOUT/DT</w:t>
            </w:r>
          </w:p>
        </w:tc>
        <w:tc>
          <w:tcPr>
            <w:tcW w:type="dxa" w:w="3456"/>
          </w:tcPr>
          <w:p>
            <w:r>
              <w:t>GPIO 19</w:t>
            </w:r>
          </w:p>
        </w:tc>
        <w:tc>
          <w:tcPr>
            <w:tcW w:type="dxa" w:w="3456"/>
          </w:tcPr>
          <w:p>
            <w:r>
              <w:t>Digital data output from HX711.</w:t>
            </w:r>
          </w:p>
        </w:tc>
      </w:tr>
      <w:tr>
        <w:tc>
          <w:tcPr>
            <w:tcW w:type="dxa" w:w="3456"/>
          </w:tcPr>
          <w:p>
            <w:r>
              <w:t>HX711 SCK/CLK</w:t>
            </w:r>
          </w:p>
        </w:tc>
        <w:tc>
          <w:tcPr>
            <w:tcW w:type="dxa" w:w="3456"/>
          </w:tcPr>
          <w:p>
            <w:r>
              <w:t>GPIO 18</w:t>
            </w:r>
          </w:p>
        </w:tc>
        <w:tc>
          <w:tcPr>
            <w:tcW w:type="dxa" w:w="3456"/>
          </w:tcPr>
          <w:p>
            <w:r>
              <w:t>Clock input to HX711.</w:t>
            </w:r>
          </w:p>
        </w:tc>
      </w:tr>
      <w:tr>
        <w:tc>
          <w:tcPr>
            <w:tcW w:type="dxa" w:w="3456"/>
          </w:tcPr>
          <w:p>
            <w:r>
              <w:t>Buzzer control</w:t>
            </w:r>
          </w:p>
        </w:tc>
        <w:tc>
          <w:tcPr>
            <w:tcW w:type="dxa" w:w="3456"/>
          </w:tcPr>
          <w:p>
            <w:r>
              <w:t>GPIO 25</w:t>
            </w:r>
          </w:p>
        </w:tc>
        <w:tc>
          <w:tcPr>
            <w:tcW w:type="dxa" w:w="3456"/>
          </w:tcPr>
          <w:p>
            <w:r>
              <w:t>Use a driver transistor if required; verify module current.</w:t>
            </w:r>
          </w:p>
        </w:tc>
      </w:tr>
      <w:tr>
        <w:tc>
          <w:tcPr>
            <w:tcW w:type="dxa" w:w="3456"/>
          </w:tcPr>
          <w:p>
            <w:r>
              <w:t>Red LED</w:t>
            </w:r>
          </w:p>
        </w:tc>
        <w:tc>
          <w:tcPr>
            <w:tcW w:type="dxa" w:w="3456"/>
          </w:tcPr>
          <w:p>
            <w:r>
              <w:t>GPIO 26</w:t>
            </w:r>
          </w:p>
        </w:tc>
        <w:tc>
          <w:tcPr>
            <w:tcW w:type="dxa" w:w="3456"/>
          </w:tcPr>
          <w:p>
            <w:r>
              <w:t>Use a current-limiting resistor.</w:t>
            </w:r>
          </w:p>
        </w:tc>
      </w:tr>
      <w:tr>
        <w:tc>
          <w:tcPr>
            <w:tcW w:type="dxa" w:w="3456"/>
          </w:tcPr>
          <w:p>
            <w:r>
              <w:t>Green LED</w:t>
            </w:r>
          </w:p>
        </w:tc>
        <w:tc>
          <w:tcPr>
            <w:tcW w:type="dxa" w:w="3456"/>
          </w:tcPr>
          <w:p>
            <w:r>
              <w:t>GPIO 27</w:t>
            </w:r>
          </w:p>
        </w:tc>
        <w:tc>
          <w:tcPr>
            <w:tcW w:type="dxa" w:w="3456"/>
          </w:tcPr>
          <w:p>
            <w:r>
              <w:t>Use a current-limiting resistor.</w:t>
            </w:r>
          </w:p>
        </w:tc>
      </w:tr>
      <w:tr>
        <w:tc>
          <w:tcPr>
            <w:tcW w:type="dxa" w:w="3456"/>
          </w:tcPr>
          <w:p>
            <w:r>
              <w:t>Optional DS18B20 data</w:t>
            </w:r>
          </w:p>
        </w:tc>
        <w:tc>
          <w:tcPr>
            <w:tcW w:type="dxa" w:w="3456"/>
          </w:tcPr>
          <w:p>
            <w:r>
              <w:t>GPIO 4</w:t>
            </w:r>
          </w:p>
        </w:tc>
        <w:tc>
          <w:tcPr>
            <w:tcW w:type="dxa" w:w="3456"/>
          </w:tcPr>
          <w:p>
            <w:r>
              <w:t>Requires a suitable pull-up resistor, commonly 4.7 kΩ, for a typical 3.3 V data bus.</w:t>
            </w:r>
          </w:p>
        </w:tc>
      </w:tr>
      <w:tr>
        <w:tc>
          <w:tcPr>
            <w:tcW w:type="dxa" w:w="3456"/>
          </w:tcPr>
          <w:p>
            <w:r>
              <w:t>Optional SSD1306 OLED SDA/SCL</w:t>
            </w:r>
          </w:p>
        </w:tc>
        <w:tc>
          <w:tcPr>
            <w:tcW w:type="dxa" w:w="3456"/>
          </w:tcPr>
          <w:p>
            <w:r>
              <w:t>GPIO 21 / GPIO 22</w:t>
            </w:r>
          </w:p>
        </w:tc>
        <w:tc>
          <w:tcPr>
            <w:tcW w:type="dxa" w:w="3456"/>
          </w:tcPr>
          <w:p>
            <w:r>
              <w:t>Common ESP32 I²C defaults; verify against the selected board and firmware.</w:t>
            </w:r>
          </w:p>
        </w:tc>
      </w:tr>
    </w:tbl>
    <w:p>
      <w:r>
        <w:t>These GPIO assignments are examples only. Check for conflicts with the selected board, firmware, boot-strapping pins, and any connected peripherals before wiring. HX711 is a dedicated load-cell ADC/amplifier; a separate ADC module is not needed for the load-cell measurement path.</w:t>
      </w:r>
    </w:p>
    <w:p>
      <w:pPr>
        <w:pStyle w:val="Heading1"/>
      </w:pPr>
      <w:r>
        <w:t>5. Calibration and Verification</w:t>
      </w:r>
    </w:p>
    <w:p>
      <w:pPr>
        <w:pStyle w:val="ListBullet"/>
      </w:pPr>
      <w:r>
        <w:t>Record the exact manufacturer, model/part number, board revision, and quantity of every component actually used.</w:t>
      </w:r>
    </w:p>
    <w:p>
      <w:pPr>
        <w:pStyle w:val="ListBullet"/>
      </w:pPr>
      <w:r>
        <w:t>Tare the empty hanger/container arrangement and calibrate with known reference weights covering the intended range.</w:t>
      </w:r>
    </w:p>
    <w:p>
      <w:pPr>
        <w:pStyle w:val="ListBullet"/>
      </w:pPr>
      <w:r>
        <w:t>Document calibration points, error, repeatability, sample rate, filtering settings, alert threshold, and measured alert latency.</w:t>
      </w:r>
    </w:p>
    <w:p>
      <w:pPr>
        <w:pStyle w:val="ListBullet"/>
      </w:pPr>
      <w:r>
        <w:t>Test with a non-clinical test load only; do not connect the prototype to a patient or use it to control clinical infusion.</w:t>
      </w:r>
    </w:p>
    <w:p>
      <w:pPr>
        <w:pStyle w:val="ListBullet"/>
      </w:pPr>
      <w:r>
        <w:t>Do not report example GPIOs, optional sensors, or untested performance values as verified implementation facts.</w:t>
      </w:r>
    </w:p>
    <w:p>
      <w:pPr>
        <w:pStyle w:val="Heading1"/>
      </w:pPr>
      <w:r>
        <w:t>6. Safety and Submission Note</w:t>
      </w:r>
    </w:p>
    <w:p>
      <w:r>
        <w:t>This is a proposed academic prototype BOM, not a medical-device-certified design. The pressure sensor is optional and is not part of the recommended weight-based minimum set. Do not place non-medical sensors or electronics in contact with patient fluid pathways. Clinical use would require appropriate risk management, electrical safety, accuracy validation, software verification, and regulatory review.</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IV Monitoring System | Proposed Hardware BOM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