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9B45BA" w14:textId="19F3FD9B" w:rsidR="00635FD9" w:rsidRPr="00304585" w:rsidRDefault="0010636C" w:rsidP="00304585">
      <w:pPr>
        <w:jc w:val="center"/>
        <w:rPr>
          <w:rFonts w:ascii="Times New Roman" w:hAnsi="Times New Roman" w:cs="Times New Roman"/>
        </w:rPr>
      </w:pPr>
      <w:r w:rsidRPr="00304585">
        <w:rPr>
          <w:rFonts w:ascii="Times New Roman" w:hAnsi="Times New Roman" w:cs="Times New Roman"/>
          <w:b/>
          <w:sz w:val="36"/>
        </w:rPr>
        <w:t>Software Architecture Document</w:t>
      </w:r>
      <w:r w:rsidRPr="00304585">
        <w:rPr>
          <w:rFonts w:ascii="Times New Roman" w:hAnsi="Times New Roman" w:cs="Times New Roman"/>
          <w:b/>
          <w:sz w:val="36"/>
        </w:rPr>
        <w:br/>
        <w:t>YouSightSeeing App</w:t>
      </w:r>
    </w:p>
    <w:p w14:paraId="71CEBC8B" w14:textId="77777777" w:rsidR="00635FD9" w:rsidRPr="00304585" w:rsidRDefault="0010636C">
      <w:pPr>
        <w:pStyle w:val="1"/>
        <w:spacing w:before="160" w:after="80"/>
        <w:rPr>
          <w:rFonts w:ascii="Times New Roman" w:hAnsi="Times New Roman" w:cs="Times New Roman"/>
          <w:sz w:val="32"/>
          <w:szCs w:val="32"/>
        </w:rPr>
      </w:pPr>
      <w:r w:rsidRPr="00304585">
        <w:rPr>
          <w:rFonts w:ascii="Times New Roman" w:hAnsi="Times New Roman" w:cs="Times New Roman"/>
          <w:sz w:val="32"/>
          <w:szCs w:val="32"/>
        </w:rPr>
        <w:t>Authors</w:t>
      </w:r>
    </w:p>
    <w:p w14:paraId="232427BE"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Vorona Mikhail</w:t>
      </w:r>
    </w:p>
    <w:p w14:paraId="3D15789E"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Grentseva Alina</w:t>
      </w:r>
    </w:p>
    <w:p w14:paraId="7BC12202"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Ziabkin Vladimir</w:t>
      </w:r>
    </w:p>
    <w:p w14:paraId="3B42940C"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Maltsev Kirill</w:t>
      </w:r>
    </w:p>
    <w:p w14:paraId="04366ACD" w14:textId="77777777" w:rsidR="00635FD9" w:rsidRPr="00304585" w:rsidRDefault="0010636C">
      <w:pPr>
        <w:pStyle w:val="1"/>
        <w:spacing w:before="160" w:after="80"/>
        <w:rPr>
          <w:rFonts w:ascii="Times New Roman" w:hAnsi="Times New Roman" w:cs="Times New Roman"/>
          <w:sz w:val="32"/>
          <w:szCs w:val="32"/>
        </w:rPr>
      </w:pPr>
      <w:r w:rsidRPr="00304585">
        <w:rPr>
          <w:rFonts w:ascii="Times New Roman" w:hAnsi="Times New Roman" w:cs="Times New Roman"/>
          <w:sz w:val="32"/>
          <w:szCs w:val="32"/>
        </w:rPr>
        <w:t>1. Introduction</w:t>
      </w:r>
    </w:p>
    <w:p w14:paraId="36ABF72A" w14:textId="77777777" w:rsidR="00635FD9" w:rsidRPr="00304585" w:rsidRDefault="0010636C">
      <w:pPr>
        <w:rPr>
          <w:rFonts w:ascii="Times New Roman" w:hAnsi="Times New Roman" w:cs="Times New Roman"/>
          <w:sz w:val="24"/>
          <w:szCs w:val="28"/>
        </w:rPr>
      </w:pPr>
      <w:r w:rsidRPr="00304585">
        <w:rPr>
          <w:rFonts w:ascii="Times New Roman" w:hAnsi="Times New Roman" w:cs="Times New Roman"/>
          <w:sz w:val="24"/>
          <w:szCs w:val="28"/>
        </w:rPr>
        <w:t xml:space="preserve">YouSightSeeing App is a mobile application for </w:t>
      </w:r>
      <w:r w:rsidRPr="00304585">
        <w:rPr>
          <w:rFonts w:ascii="Times New Roman" w:hAnsi="Times New Roman" w:cs="Times New Roman"/>
          <w:sz w:val="24"/>
          <w:szCs w:val="28"/>
        </w:rPr>
        <w:t xml:space="preserve">automatic tourist route generation based on user preferences and user activity history. The application helps tourists sign in with Google, configure their interests, generate walking routes, view selected points of interest on a map, edit the route, save </w:t>
      </w:r>
      <w:r w:rsidRPr="00304585">
        <w:rPr>
          <w:rFonts w:ascii="Times New Roman" w:hAnsi="Times New Roman" w:cs="Times New Roman"/>
          <w:sz w:val="24"/>
          <w:szCs w:val="28"/>
        </w:rPr>
        <w:t>selected routes and later open saved routes again.</w:t>
      </w:r>
    </w:p>
    <w:p w14:paraId="7E35E50A" w14:textId="77777777" w:rsidR="00635FD9" w:rsidRPr="00304585" w:rsidRDefault="0010636C">
      <w:pPr>
        <w:rPr>
          <w:rFonts w:ascii="Times New Roman" w:hAnsi="Times New Roman" w:cs="Times New Roman"/>
          <w:sz w:val="24"/>
          <w:szCs w:val="28"/>
        </w:rPr>
      </w:pPr>
      <w:r w:rsidRPr="00304585">
        <w:rPr>
          <w:rFonts w:ascii="Times New Roman" w:hAnsi="Times New Roman" w:cs="Times New Roman"/>
          <w:sz w:val="24"/>
          <w:szCs w:val="28"/>
        </w:rPr>
        <w:t xml:space="preserve">The current backend version supports route generation, route calculation, user preferences, event tracking, saved routes and recommendation feedback. Saving a route is not only a persistence operation: it </w:t>
      </w:r>
      <w:r w:rsidRPr="00304585">
        <w:rPr>
          <w:rFonts w:ascii="Times New Roman" w:hAnsi="Times New Roman" w:cs="Times New Roman"/>
          <w:sz w:val="24"/>
          <w:szCs w:val="28"/>
        </w:rPr>
        <w:t>also creates recommendation events that affect future route generation.</w:t>
      </w:r>
    </w:p>
    <w:p w14:paraId="74A0A837" w14:textId="77777777" w:rsidR="00635FD9" w:rsidRPr="00304585" w:rsidRDefault="0010636C">
      <w:pPr>
        <w:pStyle w:val="21"/>
        <w:spacing w:before="160" w:after="80"/>
        <w:rPr>
          <w:rFonts w:ascii="Times New Roman" w:hAnsi="Times New Roman" w:cs="Times New Roman"/>
          <w:sz w:val="28"/>
          <w:szCs w:val="28"/>
        </w:rPr>
      </w:pPr>
      <w:r w:rsidRPr="00304585">
        <w:rPr>
          <w:rFonts w:ascii="Times New Roman" w:hAnsi="Times New Roman" w:cs="Times New Roman"/>
          <w:sz w:val="28"/>
          <w:szCs w:val="28"/>
        </w:rPr>
        <w:t>1.1. Actors</w:t>
      </w:r>
    </w:p>
    <w:p w14:paraId="52624249"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User - end user of the Android application</w:t>
      </w:r>
    </w:p>
    <w:p w14:paraId="1E95D18C"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Google Authentication Service - external provider used for sign-in</w:t>
      </w:r>
    </w:p>
    <w:p w14:paraId="7494B854"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Geoapify - external POI provider</w:t>
      </w:r>
    </w:p>
    <w:p w14:paraId="087071DE"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OpenRouteService - external p</w:t>
      </w:r>
      <w:r w:rsidRPr="00304585">
        <w:rPr>
          <w:rFonts w:ascii="Times New Roman" w:hAnsi="Times New Roman" w:cs="Times New Roman"/>
          <w:sz w:val="24"/>
          <w:szCs w:val="28"/>
        </w:rPr>
        <w:t>edestrian routing and matrix provider</w:t>
      </w:r>
    </w:p>
    <w:p w14:paraId="5CCD1528"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System - Android client, backend API and database working together</w:t>
      </w:r>
    </w:p>
    <w:p w14:paraId="42B1929F" w14:textId="77777777" w:rsidR="00635FD9" w:rsidRPr="00304585" w:rsidRDefault="0010636C">
      <w:pPr>
        <w:pStyle w:val="21"/>
        <w:spacing w:before="160" w:after="80"/>
        <w:rPr>
          <w:rFonts w:ascii="Times New Roman" w:hAnsi="Times New Roman" w:cs="Times New Roman"/>
          <w:sz w:val="28"/>
          <w:szCs w:val="28"/>
        </w:rPr>
      </w:pPr>
      <w:r w:rsidRPr="00304585">
        <w:rPr>
          <w:rFonts w:ascii="Times New Roman" w:hAnsi="Times New Roman" w:cs="Times New Roman"/>
          <w:sz w:val="28"/>
          <w:szCs w:val="28"/>
        </w:rPr>
        <w:t>1.2. Main architectural responsibilities</w:t>
      </w:r>
    </w:p>
    <w:p w14:paraId="3152B79A"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Authenticate users through Google and issue application JWT access/refresh tokens</w:t>
      </w:r>
    </w:p>
    <w:p w14:paraId="4D5A609E"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Store user profiles, refresh</w:t>
      </w:r>
      <w:r w:rsidRPr="00304585">
        <w:rPr>
          <w:rFonts w:ascii="Times New Roman" w:hAnsi="Times New Roman" w:cs="Times New Roman"/>
          <w:sz w:val="24"/>
          <w:szCs w:val="28"/>
        </w:rPr>
        <w:t xml:space="preserve"> tokens, category preferences, user events, saved routes and saved route points in PostgreSQL</w:t>
      </w:r>
    </w:p>
    <w:p w14:paraId="1F3966CA"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Search candidate POIs through Geoapify</w:t>
      </w:r>
    </w:p>
    <w:p w14:paraId="7829219B"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Build walking route geometry and route matrix data through OpenRouteService</w:t>
      </w:r>
    </w:p>
    <w:p w14:paraId="5CFB296C"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Generate personalized routes using preferences,</w:t>
      </w:r>
      <w:r w:rsidRPr="00304585">
        <w:rPr>
          <w:rFonts w:ascii="Times New Roman" w:hAnsi="Times New Roman" w:cs="Times New Roman"/>
          <w:sz w:val="24"/>
          <w:szCs w:val="28"/>
        </w:rPr>
        <w:t xml:space="preserve"> time budget, category diversity and POI history</w:t>
      </w:r>
    </w:p>
    <w:p w14:paraId="2A7106A7"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Save generated or edited routes and connect route saving with the recommendation system</w:t>
      </w:r>
    </w:p>
    <w:p w14:paraId="4D18F628"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Return frontend-ready DTOs for route visualization and saved route screens</w:t>
      </w:r>
    </w:p>
    <w:p w14:paraId="51A82CEE" w14:textId="77777777" w:rsidR="00635FD9" w:rsidRPr="00304585" w:rsidRDefault="0010636C">
      <w:pPr>
        <w:pStyle w:val="1"/>
        <w:spacing w:before="160" w:after="80"/>
        <w:rPr>
          <w:rFonts w:ascii="Times New Roman" w:hAnsi="Times New Roman" w:cs="Times New Roman"/>
          <w:sz w:val="32"/>
          <w:szCs w:val="32"/>
        </w:rPr>
      </w:pPr>
      <w:r w:rsidRPr="00304585">
        <w:rPr>
          <w:rFonts w:ascii="Times New Roman" w:hAnsi="Times New Roman" w:cs="Times New Roman"/>
          <w:sz w:val="32"/>
          <w:szCs w:val="32"/>
        </w:rPr>
        <w:t>2. Functional requirements and use cases</w:t>
      </w:r>
    </w:p>
    <w:p w14:paraId="3BD07C7B" w14:textId="77777777" w:rsidR="00635FD9" w:rsidRPr="00304585" w:rsidRDefault="0010636C">
      <w:pPr>
        <w:pStyle w:val="21"/>
        <w:spacing w:before="160" w:after="80"/>
        <w:rPr>
          <w:rFonts w:ascii="Times New Roman" w:hAnsi="Times New Roman" w:cs="Times New Roman"/>
          <w:sz w:val="28"/>
          <w:szCs w:val="28"/>
        </w:rPr>
      </w:pPr>
      <w:r w:rsidRPr="00304585">
        <w:rPr>
          <w:rFonts w:ascii="Times New Roman" w:hAnsi="Times New Roman" w:cs="Times New Roman"/>
          <w:sz w:val="28"/>
          <w:szCs w:val="28"/>
        </w:rPr>
        <w:t>2.1</w:t>
      </w:r>
      <w:r w:rsidRPr="00304585">
        <w:rPr>
          <w:rFonts w:ascii="Times New Roman" w:hAnsi="Times New Roman" w:cs="Times New Roman"/>
          <w:sz w:val="28"/>
          <w:szCs w:val="28"/>
        </w:rPr>
        <w:t>. UC-S-1: Registration and onboarding</w:t>
      </w:r>
    </w:p>
    <w:p w14:paraId="4844423D" w14:textId="77777777" w:rsidR="00635FD9" w:rsidRPr="00304585" w:rsidRDefault="0010636C">
      <w:pPr>
        <w:rPr>
          <w:rFonts w:ascii="Times New Roman" w:hAnsi="Times New Roman" w:cs="Times New Roman"/>
          <w:sz w:val="24"/>
          <w:szCs w:val="28"/>
        </w:rPr>
      </w:pPr>
      <w:r w:rsidRPr="00304585">
        <w:rPr>
          <w:rFonts w:ascii="Times New Roman" w:hAnsi="Times New Roman" w:cs="Times New Roman"/>
          <w:sz w:val="24"/>
          <w:szCs w:val="28"/>
        </w:rPr>
        <w:t>Actors: User, Google Authentication Service, System.</w:t>
      </w:r>
    </w:p>
    <w:p w14:paraId="7DAE09E7" w14:textId="77777777" w:rsidR="00635FD9" w:rsidRPr="00304585" w:rsidRDefault="0010636C">
      <w:pPr>
        <w:rPr>
          <w:rFonts w:ascii="Times New Roman" w:hAnsi="Times New Roman" w:cs="Times New Roman"/>
          <w:sz w:val="24"/>
          <w:szCs w:val="28"/>
        </w:rPr>
      </w:pPr>
      <w:r w:rsidRPr="00304585">
        <w:rPr>
          <w:rFonts w:ascii="Times New Roman" w:hAnsi="Times New Roman" w:cs="Times New Roman"/>
          <w:sz w:val="24"/>
          <w:szCs w:val="28"/>
        </w:rPr>
        <w:t>Goal: create or authorize a user account and prepare the application for personalized route building.</w:t>
      </w:r>
    </w:p>
    <w:p w14:paraId="18BEEAC4" w14:textId="77777777" w:rsidR="00635FD9" w:rsidRPr="00304585" w:rsidRDefault="0010636C">
      <w:pPr>
        <w:rPr>
          <w:rFonts w:ascii="Times New Roman" w:hAnsi="Times New Roman" w:cs="Times New Roman"/>
          <w:sz w:val="24"/>
          <w:szCs w:val="28"/>
        </w:rPr>
      </w:pPr>
      <w:r w:rsidRPr="00304585">
        <w:rPr>
          <w:rFonts w:ascii="Times New Roman" w:hAnsi="Times New Roman" w:cs="Times New Roman"/>
          <w:sz w:val="24"/>
          <w:szCs w:val="28"/>
        </w:rPr>
        <w:t>Main success scenario:</w:t>
      </w:r>
    </w:p>
    <w:p w14:paraId="6F4120D1"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t>1. User opens the application</w:t>
      </w:r>
    </w:p>
    <w:p w14:paraId="3094D3EF"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t xml:space="preserve">2. </w:t>
      </w:r>
      <w:r w:rsidRPr="00304585">
        <w:rPr>
          <w:rFonts w:ascii="Times New Roman" w:hAnsi="Times New Roman" w:cs="Times New Roman"/>
          <w:sz w:val="24"/>
          <w:szCs w:val="28"/>
        </w:rPr>
        <w:t>Application starts Google sign-in flow</w:t>
      </w:r>
    </w:p>
    <w:p w14:paraId="589341C7"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t>3. User signs in with a Google account</w:t>
      </w:r>
    </w:p>
    <w:p w14:paraId="244F53D9"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lastRenderedPageBreak/>
        <w:t>4. Android client sends Google token to backend endpoint POST /auth/google</w:t>
      </w:r>
    </w:p>
    <w:p w14:paraId="12507C88"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t>5. Backend validates Google token and creates or finds the user in PostgreSQL</w:t>
      </w:r>
    </w:p>
    <w:p w14:paraId="34C638EF"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t>6. Backend returns access</w:t>
      </w:r>
      <w:r w:rsidRPr="00304585">
        <w:rPr>
          <w:rFonts w:ascii="Times New Roman" w:hAnsi="Times New Roman" w:cs="Times New Roman"/>
          <w:sz w:val="24"/>
          <w:szCs w:val="28"/>
        </w:rPr>
        <w:t xml:space="preserve"> token, refresh token and user profile</w:t>
      </w:r>
    </w:p>
    <w:p w14:paraId="33830643"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t>7. Application opens the main map screen</w:t>
      </w:r>
    </w:p>
    <w:p w14:paraId="4493FF39"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t>8. User can configure or update category preferences later through the preferences endpoints</w:t>
      </w:r>
    </w:p>
    <w:p w14:paraId="7CB30119" w14:textId="77777777" w:rsidR="00635FD9" w:rsidRPr="00304585" w:rsidRDefault="0010636C">
      <w:pPr>
        <w:rPr>
          <w:rFonts w:ascii="Times New Roman" w:hAnsi="Times New Roman" w:cs="Times New Roman"/>
          <w:sz w:val="24"/>
          <w:szCs w:val="28"/>
        </w:rPr>
      </w:pPr>
      <w:r w:rsidRPr="00304585">
        <w:rPr>
          <w:rFonts w:ascii="Times New Roman" w:hAnsi="Times New Roman" w:cs="Times New Roman"/>
          <w:sz w:val="24"/>
          <w:szCs w:val="28"/>
        </w:rPr>
        <w:t>Alternative scenarios: invalid Google token, missing internet connection, invalid o</w:t>
      </w:r>
      <w:r w:rsidRPr="00304585">
        <w:rPr>
          <w:rFonts w:ascii="Times New Roman" w:hAnsi="Times New Roman" w:cs="Times New Roman"/>
          <w:sz w:val="24"/>
          <w:szCs w:val="28"/>
        </w:rPr>
        <w:t>r expired refresh token during session refresh.</w:t>
      </w:r>
    </w:p>
    <w:p w14:paraId="7A3E22A6" w14:textId="77777777" w:rsidR="00635FD9" w:rsidRPr="00304585" w:rsidRDefault="0010636C">
      <w:pPr>
        <w:pStyle w:val="21"/>
        <w:spacing w:before="160" w:after="80"/>
        <w:rPr>
          <w:rFonts w:ascii="Times New Roman" w:hAnsi="Times New Roman" w:cs="Times New Roman"/>
          <w:sz w:val="28"/>
          <w:szCs w:val="28"/>
        </w:rPr>
      </w:pPr>
      <w:r w:rsidRPr="00304585">
        <w:rPr>
          <w:rFonts w:ascii="Times New Roman" w:hAnsi="Times New Roman" w:cs="Times New Roman"/>
          <w:sz w:val="28"/>
          <w:szCs w:val="28"/>
        </w:rPr>
        <w:t>2.2. UC-S-2: Preference management</w:t>
      </w:r>
    </w:p>
    <w:p w14:paraId="3CC44333" w14:textId="77777777" w:rsidR="00635FD9" w:rsidRPr="00304585" w:rsidRDefault="0010636C">
      <w:pPr>
        <w:rPr>
          <w:rFonts w:ascii="Times New Roman" w:hAnsi="Times New Roman" w:cs="Times New Roman"/>
          <w:sz w:val="24"/>
          <w:szCs w:val="28"/>
        </w:rPr>
      </w:pPr>
      <w:r w:rsidRPr="00304585">
        <w:rPr>
          <w:rFonts w:ascii="Times New Roman" w:hAnsi="Times New Roman" w:cs="Times New Roman"/>
          <w:sz w:val="24"/>
          <w:szCs w:val="28"/>
        </w:rPr>
        <w:t>Actors: User, System.</w:t>
      </w:r>
    </w:p>
    <w:p w14:paraId="5052CFF9" w14:textId="77777777" w:rsidR="00635FD9" w:rsidRPr="00304585" w:rsidRDefault="0010636C">
      <w:pPr>
        <w:rPr>
          <w:rFonts w:ascii="Times New Roman" w:hAnsi="Times New Roman" w:cs="Times New Roman"/>
          <w:sz w:val="24"/>
          <w:szCs w:val="28"/>
        </w:rPr>
      </w:pPr>
      <w:r w:rsidRPr="00304585">
        <w:rPr>
          <w:rFonts w:ascii="Times New Roman" w:hAnsi="Times New Roman" w:cs="Times New Roman"/>
          <w:sz w:val="24"/>
          <w:szCs w:val="28"/>
        </w:rPr>
        <w:t>Goal: store explicit user interest weights that are later used by route generation.</w:t>
      </w:r>
    </w:p>
    <w:p w14:paraId="14015222" w14:textId="77777777" w:rsidR="00635FD9" w:rsidRPr="00304585" w:rsidRDefault="0010636C">
      <w:pPr>
        <w:rPr>
          <w:rFonts w:ascii="Times New Roman" w:hAnsi="Times New Roman" w:cs="Times New Roman"/>
          <w:sz w:val="24"/>
          <w:szCs w:val="28"/>
        </w:rPr>
      </w:pPr>
      <w:r w:rsidRPr="00304585">
        <w:rPr>
          <w:rFonts w:ascii="Times New Roman" w:hAnsi="Times New Roman" w:cs="Times New Roman"/>
          <w:sz w:val="24"/>
          <w:szCs w:val="28"/>
        </w:rPr>
        <w:t>Main success scenario:</w:t>
      </w:r>
    </w:p>
    <w:p w14:paraId="11B8B18E"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t>1. User opens preferences screen</w:t>
      </w:r>
    </w:p>
    <w:p w14:paraId="758047D5"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t>2. Client r</w:t>
      </w:r>
      <w:r w:rsidRPr="00304585">
        <w:rPr>
          <w:rFonts w:ascii="Times New Roman" w:hAnsi="Times New Roman" w:cs="Times New Roman"/>
          <w:sz w:val="24"/>
          <w:szCs w:val="28"/>
        </w:rPr>
        <w:t>equests current preferences from GET /api/users/preferences</w:t>
      </w:r>
    </w:p>
    <w:p w14:paraId="5550BFDF"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t>3. Backend returns a list of categories and weights</w:t>
      </w:r>
    </w:p>
    <w:p w14:paraId="15DDB3D8"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t>4. User changes category weights or selects preferred categories</w:t>
      </w:r>
    </w:p>
    <w:p w14:paraId="7549132C"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t>5. Client sends updated preferences to PATCH /api/users/preferences</w:t>
      </w:r>
    </w:p>
    <w:p w14:paraId="0F71778C"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t xml:space="preserve">6. </w:t>
      </w:r>
      <w:r w:rsidRPr="00304585">
        <w:rPr>
          <w:rFonts w:ascii="Times New Roman" w:hAnsi="Times New Roman" w:cs="Times New Roman"/>
          <w:sz w:val="24"/>
          <w:szCs w:val="28"/>
        </w:rPr>
        <w:t>Backend validates weights and stores them in user_category_preferences</w:t>
      </w:r>
    </w:p>
    <w:p w14:paraId="0F03F361" w14:textId="77777777" w:rsidR="00635FD9" w:rsidRPr="00304585" w:rsidRDefault="0010636C">
      <w:pPr>
        <w:rPr>
          <w:rFonts w:ascii="Times New Roman" w:hAnsi="Times New Roman" w:cs="Times New Roman"/>
          <w:sz w:val="24"/>
          <w:szCs w:val="28"/>
        </w:rPr>
      </w:pPr>
      <w:r w:rsidRPr="00304585">
        <w:rPr>
          <w:rFonts w:ascii="Times New Roman" w:hAnsi="Times New Roman" w:cs="Times New Roman"/>
          <w:sz w:val="24"/>
          <w:szCs w:val="28"/>
        </w:rPr>
        <w:t>The same handlers support X-Test-User-ID only through debug routes for local backend testing. Production usage must rely on JWT authentication.</w:t>
      </w:r>
    </w:p>
    <w:p w14:paraId="259C8896" w14:textId="77777777" w:rsidR="00635FD9" w:rsidRPr="00304585" w:rsidRDefault="0010636C">
      <w:pPr>
        <w:pStyle w:val="21"/>
        <w:spacing w:before="160" w:after="80"/>
        <w:rPr>
          <w:rFonts w:ascii="Times New Roman" w:hAnsi="Times New Roman" w:cs="Times New Roman"/>
          <w:sz w:val="28"/>
          <w:szCs w:val="28"/>
        </w:rPr>
      </w:pPr>
      <w:r w:rsidRPr="00304585">
        <w:rPr>
          <w:rFonts w:ascii="Times New Roman" w:hAnsi="Times New Roman" w:cs="Times New Roman"/>
          <w:sz w:val="28"/>
          <w:szCs w:val="28"/>
        </w:rPr>
        <w:t>2.3. UC-S-3: Recommended route generation</w:t>
      </w:r>
    </w:p>
    <w:p w14:paraId="0130ACC0" w14:textId="77777777" w:rsidR="00635FD9" w:rsidRPr="00304585" w:rsidRDefault="0010636C">
      <w:pPr>
        <w:rPr>
          <w:rFonts w:ascii="Times New Roman" w:hAnsi="Times New Roman" w:cs="Times New Roman"/>
          <w:sz w:val="24"/>
          <w:szCs w:val="28"/>
        </w:rPr>
      </w:pPr>
      <w:r w:rsidRPr="00304585">
        <w:rPr>
          <w:rFonts w:ascii="Times New Roman" w:hAnsi="Times New Roman" w:cs="Times New Roman"/>
          <w:sz w:val="24"/>
          <w:szCs w:val="28"/>
        </w:rPr>
        <w:t>Actors: User, Geoapify, OpenRouteService, System.</w:t>
      </w:r>
    </w:p>
    <w:p w14:paraId="435FF573" w14:textId="77777777" w:rsidR="00635FD9" w:rsidRPr="00304585" w:rsidRDefault="0010636C">
      <w:pPr>
        <w:rPr>
          <w:rFonts w:ascii="Times New Roman" w:hAnsi="Times New Roman" w:cs="Times New Roman"/>
          <w:sz w:val="24"/>
          <w:szCs w:val="28"/>
        </w:rPr>
      </w:pPr>
      <w:r w:rsidRPr="00304585">
        <w:rPr>
          <w:rFonts w:ascii="Times New Roman" w:hAnsi="Times New Roman" w:cs="Times New Roman"/>
          <w:sz w:val="24"/>
          <w:szCs w:val="28"/>
        </w:rPr>
        <w:t>Goal: generate a personalized route that fits user preferences, route parameters and time budget.</w:t>
      </w:r>
    </w:p>
    <w:p w14:paraId="5358235B" w14:textId="77777777" w:rsidR="00635FD9" w:rsidRPr="00304585" w:rsidRDefault="0010636C">
      <w:pPr>
        <w:rPr>
          <w:rFonts w:ascii="Times New Roman" w:hAnsi="Times New Roman" w:cs="Times New Roman"/>
          <w:sz w:val="24"/>
          <w:szCs w:val="28"/>
        </w:rPr>
      </w:pPr>
      <w:r w:rsidRPr="00304585">
        <w:rPr>
          <w:rFonts w:ascii="Times New Roman" w:hAnsi="Times New Roman" w:cs="Times New Roman"/>
          <w:sz w:val="24"/>
          <w:szCs w:val="28"/>
        </w:rPr>
        <w:t>Main success scenario:</w:t>
      </w:r>
    </w:p>
    <w:p w14:paraId="7751328C"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t>1. User selects start point, route duration, maximum number of places, categories an</w:t>
      </w:r>
      <w:r w:rsidRPr="00304585">
        <w:rPr>
          <w:rFonts w:ascii="Times New Roman" w:hAnsi="Times New Roman" w:cs="Times New Roman"/>
          <w:sz w:val="24"/>
          <w:szCs w:val="28"/>
        </w:rPr>
        <w:t>d include_food option</w:t>
      </w:r>
    </w:p>
    <w:p w14:paraId="010D128F"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t>2. Client sends request to POST /api/routes/generate</w:t>
      </w:r>
    </w:p>
    <w:p w14:paraId="6D8DA86D"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t>3. Backend loads stored category weights if the user is authenticated</w:t>
      </w:r>
    </w:p>
    <w:p w14:paraId="6E834B71"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t>4. If the request contains explicit categories, they receive the highest priority for this generation</w:t>
      </w:r>
    </w:p>
    <w:p w14:paraId="3DF21E5E"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t xml:space="preserve">5. </w:t>
      </w:r>
      <w:r w:rsidRPr="00304585">
        <w:rPr>
          <w:rFonts w:ascii="Times New Roman" w:hAnsi="Times New Roman" w:cs="Times New Roman"/>
          <w:sz w:val="24"/>
          <w:szCs w:val="28"/>
        </w:rPr>
        <w:t>Backend loads recent user events and computes POI score adjustments by place_id</w:t>
      </w:r>
    </w:p>
    <w:p w14:paraId="0C83E0C8"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t>6. Backend requests candidate POIs from Geoapify</w:t>
      </w:r>
    </w:p>
    <w:p w14:paraId="3A5309F6"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t>7. Backend filters candidates by coordinates, requested categories, food rules, duplicates and low-quality places</w:t>
      </w:r>
    </w:p>
    <w:p w14:paraId="1EB1E9C7"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t>8. Backend re</w:t>
      </w:r>
      <w:r w:rsidRPr="00304585">
        <w:rPr>
          <w:rFonts w:ascii="Times New Roman" w:hAnsi="Times New Roman" w:cs="Times New Roman"/>
          <w:sz w:val="24"/>
          <w:szCs w:val="28"/>
        </w:rPr>
        <w:t>quests duration matrix from OpenRouteService</w:t>
      </w:r>
    </w:p>
    <w:p w14:paraId="2A622EBE"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t>9. Backend selects places greedily using score/time gain and then tries local 1-swap improvement</w:t>
      </w:r>
    </w:p>
    <w:p w14:paraId="13A7F263"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t>10. Backend requests final walking route geometry from OpenRouteService</w:t>
      </w:r>
    </w:p>
    <w:p w14:paraId="2D0A7EC2"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t>11. Backend records route_generated events</w:t>
      </w:r>
      <w:r w:rsidRPr="00304585">
        <w:rPr>
          <w:rFonts w:ascii="Times New Roman" w:hAnsi="Times New Roman" w:cs="Times New Roman"/>
          <w:sz w:val="24"/>
          <w:szCs w:val="28"/>
        </w:rPr>
        <w:t xml:space="preserve"> for selected points</w:t>
      </w:r>
    </w:p>
    <w:p w14:paraId="06AD9433"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t>12. Backend returns selected places and route geometry to the client</w:t>
      </w:r>
    </w:p>
    <w:p w14:paraId="4C1B1316" w14:textId="77777777" w:rsidR="00635FD9" w:rsidRPr="00304585" w:rsidRDefault="0010636C">
      <w:pPr>
        <w:rPr>
          <w:rFonts w:ascii="Times New Roman" w:hAnsi="Times New Roman" w:cs="Times New Roman"/>
          <w:sz w:val="24"/>
          <w:szCs w:val="28"/>
        </w:rPr>
      </w:pPr>
      <w:r w:rsidRPr="00304585">
        <w:rPr>
          <w:rFonts w:ascii="Times New Roman" w:hAnsi="Times New Roman" w:cs="Times New Roman"/>
          <w:sz w:val="24"/>
          <w:szCs w:val="28"/>
        </w:rPr>
        <w:t>Important recommendation rules:</w:t>
      </w:r>
    </w:p>
    <w:p w14:paraId="45B8136D"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Category weight affects preferenceScore</w:t>
      </w:r>
    </w:p>
    <w:p w14:paraId="41CE0DAC"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Nearby points receive proximity bonus</w:t>
      </w:r>
    </w:p>
    <w:p w14:paraId="18EF477E"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lastRenderedPageBreak/>
        <w:t>Cafes are allowed only when include_food is true and nor</w:t>
      </w:r>
      <w:r w:rsidRPr="00304585">
        <w:rPr>
          <w:rFonts w:ascii="Times New Roman" w:hAnsi="Times New Roman" w:cs="Times New Roman"/>
          <w:sz w:val="24"/>
          <w:szCs w:val="28"/>
        </w:rPr>
        <w:t>mally only one food point is selected</w:t>
      </w:r>
    </w:p>
    <w:p w14:paraId="2E96759B"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Repeated generated POIs receive a penalty by place_id</w:t>
      </w:r>
    </w:p>
    <w:p w14:paraId="5D2A8410"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Saved or viewed POIs can receive a bonus by place_id</w:t>
      </w:r>
    </w:p>
    <w:p w14:paraId="431941F7"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The route tries to stay diverse and avoid almost identical nearby POIs</w:t>
      </w:r>
    </w:p>
    <w:p w14:paraId="3B0466A4" w14:textId="77777777" w:rsidR="00635FD9" w:rsidRPr="00304585" w:rsidRDefault="0010636C">
      <w:pPr>
        <w:pStyle w:val="21"/>
        <w:spacing w:before="160" w:after="80"/>
        <w:rPr>
          <w:rFonts w:ascii="Times New Roman" w:hAnsi="Times New Roman" w:cs="Times New Roman"/>
          <w:sz w:val="28"/>
          <w:szCs w:val="28"/>
        </w:rPr>
      </w:pPr>
      <w:r w:rsidRPr="00304585">
        <w:rPr>
          <w:rFonts w:ascii="Times New Roman" w:hAnsi="Times New Roman" w:cs="Times New Roman"/>
          <w:sz w:val="28"/>
          <w:szCs w:val="28"/>
        </w:rPr>
        <w:t>2.4. UC-S-4: Route calculation and editi</w:t>
      </w:r>
      <w:r w:rsidRPr="00304585">
        <w:rPr>
          <w:rFonts w:ascii="Times New Roman" w:hAnsi="Times New Roman" w:cs="Times New Roman"/>
          <w:sz w:val="28"/>
          <w:szCs w:val="28"/>
        </w:rPr>
        <w:t>ng</w:t>
      </w:r>
    </w:p>
    <w:p w14:paraId="32E2671D" w14:textId="77777777" w:rsidR="00635FD9" w:rsidRPr="00304585" w:rsidRDefault="0010636C">
      <w:pPr>
        <w:rPr>
          <w:rFonts w:ascii="Times New Roman" w:hAnsi="Times New Roman" w:cs="Times New Roman"/>
        </w:rPr>
      </w:pPr>
      <w:r w:rsidRPr="00304585">
        <w:rPr>
          <w:rFonts w:ascii="Times New Roman" w:hAnsi="Times New Roman" w:cs="Times New Roman"/>
        </w:rPr>
        <w:t>Actors: User, OpenRouteService, System.</w:t>
      </w:r>
    </w:p>
    <w:p w14:paraId="329A8C97" w14:textId="77777777" w:rsidR="00635FD9" w:rsidRPr="00304585" w:rsidRDefault="0010636C">
      <w:pPr>
        <w:rPr>
          <w:rFonts w:ascii="Times New Roman" w:hAnsi="Times New Roman" w:cs="Times New Roman"/>
        </w:rPr>
      </w:pPr>
      <w:r w:rsidRPr="00304585">
        <w:rPr>
          <w:rFonts w:ascii="Times New Roman" w:hAnsi="Times New Roman" w:cs="Times New Roman"/>
        </w:rPr>
        <w:t>Goal: calculate a walking route for a manually selected or edited set of points.</w:t>
      </w:r>
    </w:p>
    <w:p w14:paraId="6E105A83" w14:textId="77777777" w:rsidR="00635FD9" w:rsidRPr="00304585" w:rsidRDefault="0010636C">
      <w:pPr>
        <w:rPr>
          <w:rFonts w:ascii="Times New Roman" w:hAnsi="Times New Roman" w:cs="Times New Roman"/>
        </w:rPr>
      </w:pPr>
      <w:r w:rsidRPr="00304585">
        <w:rPr>
          <w:rFonts w:ascii="Times New Roman" w:hAnsi="Times New Roman" w:cs="Times New Roman"/>
        </w:rPr>
        <w:t>Main success scenario:</w:t>
      </w:r>
    </w:p>
    <w:p w14:paraId="046D55BF" w14:textId="77777777" w:rsidR="00635FD9" w:rsidRPr="00304585" w:rsidRDefault="0010636C">
      <w:pPr>
        <w:spacing w:after="40"/>
        <w:ind w:left="259" w:hanging="259"/>
        <w:rPr>
          <w:rFonts w:ascii="Times New Roman" w:hAnsi="Times New Roman" w:cs="Times New Roman"/>
        </w:rPr>
      </w:pPr>
      <w:r w:rsidRPr="00304585">
        <w:rPr>
          <w:rFonts w:ascii="Times New Roman" w:hAnsi="Times New Roman" w:cs="Times New Roman"/>
        </w:rPr>
        <w:t>1. User edits the generated route in the mobile application</w:t>
      </w:r>
    </w:p>
    <w:p w14:paraId="717F2121" w14:textId="77777777" w:rsidR="00635FD9" w:rsidRPr="00304585" w:rsidRDefault="0010636C">
      <w:pPr>
        <w:spacing w:after="40"/>
        <w:ind w:left="259" w:hanging="259"/>
        <w:rPr>
          <w:rFonts w:ascii="Times New Roman" w:hAnsi="Times New Roman" w:cs="Times New Roman"/>
        </w:rPr>
      </w:pPr>
      <w:r w:rsidRPr="00304585">
        <w:rPr>
          <w:rFonts w:ascii="Times New Roman" w:hAnsi="Times New Roman" w:cs="Times New Roman"/>
        </w:rPr>
        <w:t>2. User removes points, changes order or adds poi</w:t>
      </w:r>
      <w:r w:rsidRPr="00304585">
        <w:rPr>
          <w:rFonts w:ascii="Times New Roman" w:hAnsi="Times New Roman" w:cs="Times New Roman"/>
        </w:rPr>
        <w:t>nts manually</w:t>
      </w:r>
    </w:p>
    <w:p w14:paraId="3526D74A" w14:textId="77777777" w:rsidR="00635FD9" w:rsidRPr="00304585" w:rsidRDefault="0010636C">
      <w:pPr>
        <w:spacing w:after="40"/>
        <w:ind w:left="259" w:hanging="259"/>
        <w:rPr>
          <w:rFonts w:ascii="Times New Roman" w:hAnsi="Times New Roman" w:cs="Times New Roman"/>
        </w:rPr>
      </w:pPr>
      <w:r w:rsidRPr="00304585">
        <w:rPr>
          <w:rFonts w:ascii="Times New Roman" w:hAnsi="Times New Roman" w:cs="Times New Roman"/>
        </w:rPr>
        <w:t>3. Client sends coordinates to POST /api/routes/calculate</w:t>
      </w:r>
    </w:p>
    <w:p w14:paraId="2E1E05BB" w14:textId="77777777" w:rsidR="00635FD9" w:rsidRPr="00304585" w:rsidRDefault="0010636C">
      <w:pPr>
        <w:spacing w:after="40"/>
        <w:ind w:left="259" w:hanging="259"/>
        <w:rPr>
          <w:rFonts w:ascii="Times New Roman" w:hAnsi="Times New Roman" w:cs="Times New Roman"/>
        </w:rPr>
      </w:pPr>
      <w:r w:rsidRPr="00304585">
        <w:rPr>
          <w:rFonts w:ascii="Times New Roman" w:hAnsi="Times New Roman" w:cs="Times New Roman"/>
        </w:rPr>
        <w:t>4. Backend validates that at least two points are provided</w:t>
      </w:r>
    </w:p>
    <w:p w14:paraId="50CE9439" w14:textId="77777777" w:rsidR="00635FD9" w:rsidRPr="00304585" w:rsidRDefault="0010636C">
      <w:pPr>
        <w:spacing w:after="40"/>
        <w:ind w:left="259" w:hanging="259"/>
        <w:rPr>
          <w:rFonts w:ascii="Times New Roman" w:hAnsi="Times New Roman" w:cs="Times New Roman"/>
        </w:rPr>
      </w:pPr>
      <w:r w:rsidRPr="00304585">
        <w:rPr>
          <w:rFonts w:ascii="Times New Roman" w:hAnsi="Times New Roman" w:cs="Times New Roman"/>
        </w:rPr>
        <w:t>5. Backend sorts points using nearest-neighbor logic before ORS call</w:t>
      </w:r>
    </w:p>
    <w:p w14:paraId="20193EE1" w14:textId="77777777" w:rsidR="00635FD9" w:rsidRPr="00304585" w:rsidRDefault="0010636C">
      <w:pPr>
        <w:spacing w:after="40"/>
        <w:ind w:left="259" w:hanging="259"/>
        <w:rPr>
          <w:rFonts w:ascii="Times New Roman" w:hAnsi="Times New Roman" w:cs="Times New Roman"/>
        </w:rPr>
      </w:pPr>
      <w:r w:rsidRPr="00304585">
        <w:rPr>
          <w:rFonts w:ascii="Times New Roman" w:hAnsi="Times New Roman" w:cs="Times New Roman"/>
        </w:rPr>
        <w:t xml:space="preserve">6. Backend requests walking route geometry from </w:t>
      </w:r>
      <w:r w:rsidRPr="00304585">
        <w:rPr>
          <w:rFonts w:ascii="Times New Roman" w:hAnsi="Times New Roman" w:cs="Times New Roman"/>
        </w:rPr>
        <w:t>OpenRouteService</w:t>
      </w:r>
    </w:p>
    <w:p w14:paraId="038DEDFF" w14:textId="77777777" w:rsidR="00635FD9" w:rsidRPr="00304585" w:rsidRDefault="0010636C">
      <w:pPr>
        <w:spacing w:after="40"/>
        <w:ind w:left="259" w:hanging="259"/>
        <w:rPr>
          <w:rFonts w:ascii="Times New Roman" w:hAnsi="Times New Roman" w:cs="Times New Roman"/>
        </w:rPr>
      </w:pPr>
      <w:r w:rsidRPr="00304585">
        <w:rPr>
          <w:rFonts w:ascii="Times New Roman" w:hAnsi="Times New Roman" w:cs="Times New Roman"/>
        </w:rPr>
        <w:t>7. Backend returns route points, distance and duration to the client</w:t>
      </w:r>
    </w:p>
    <w:p w14:paraId="76F00236" w14:textId="77777777" w:rsidR="00635FD9" w:rsidRPr="00304585" w:rsidRDefault="0010636C">
      <w:pPr>
        <w:spacing w:after="40"/>
        <w:ind w:left="259" w:hanging="259"/>
        <w:rPr>
          <w:rFonts w:ascii="Times New Roman" w:hAnsi="Times New Roman" w:cs="Times New Roman"/>
        </w:rPr>
      </w:pPr>
      <w:r w:rsidRPr="00304585">
        <w:rPr>
          <w:rFonts w:ascii="Times New Roman" w:hAnsi="Times New Roman" w:cs="Times New Roman"/>
        </w:rPr>
        <w:t>8. Client redraws route line and markers on Yandex MapKit</w:t>
      </w:r>
    </w:p>
    <w:p w14:paraId="7091C2C2" w14:textId="77777777" w:rsidR="00635FD9" w:rsidRPr="00304585" w:rsidRDefault="0010636C">
      <w:pPr>
        <w:rPr>
          <w:rFonts w:ascii="Times New Roman" w:hAnsi="Times New Roman" w:cs="Times New Roman"/>
        </w:rPr>
      </w:pPr>
      <w:r w:rsidRPr="00304585">
        <w:rPr>
          <w:rFonts w:ascii="Times New Roman" w:hAnsi="Times New Roman" w:cs="Times New Roman"/>
        </w:rPr>
        <w:t>This use case recalculates route geometry but does not save the route automatically. Saving is handled by UC-S-5</w:t>
      </w:r>
      <w:r w:rsidRPr="00304585">
        <w:rPr>
          <w:rFonts w:ascii="Times New Roman" w:hAnsi="Times New Roman" w:cs="Times New Roman"/>
        </w:rPr>
        <w:t>.</w:t>
      </w:r>
    </w:p>
    <w:p w14:paraId="22E9711B" w14:textId="77777777" w:rsidR="00635FD9" w:rsidRPr="00304585" w:rsidRDefault="0010636C">
      <w:pPr>
        <w:pStyle w:val="21"/>
        <w:spacing w:before="160" w:after="80"/>
        <w:rPr>
          <w:rFonts w:ascii="Times New Roman" w:hAnsi="Times New Roman" w:cs="Times New Roman"/>
          <w:sz w:val="28"/>
          <w:szCs w:val="28"/>
        </w:rPr>
      </w:pPr>
      <w:r w:rsidRPr="00304585">
        <w:rPr>
          <w:rFonts w:ascii="Times New Roman" w:hAnsi="Times New Roman" w:cs="Times New Roman"/>
          <w:sz w:val="28"/>
          <w:szCs w:val="28"/>
        </w:rPr>
        <w:t>2.5. UC-S-5: Route saving</w:t>
      </w:r>
    </w:p>
    <w:p w14:paraId="70A4F08C" w14:textId="77777777" w:rsidR="00635FD9" w:rsidRPr="00304585" w:rsidRDefault="0010636C">
      <w:pPr>
        <w:rPr>
          <w:rFonts w:ascii="Times New Roman" w:hAnsi="Times New Roman" w:cs="Times New Roman"/>
          <w:sz w:val="24"/>
          <w:szCs w:val="28"/>
        </w:rPr>
      </w:pPr>
      <w:r w:rsidRPr="00304585">
        <w:rPr>
          <w:rFonts w:ascii="Times New Roman" w:hAnsi="Times New Roman" w:cs="Times New Roman"/>
          <w:sz w:val="24"/>
          <w:szCs w:val="28"/>
        </w:rPr>
        <w:t>Actors: User, System.</w:t>
      </w:r>
    </w:p>
    <w:p w14:paraId="02AD1F9A" w14:textId="77777777" w:rsidR="00635FD9" w:rsidRPr="00304585" w:rsidRDefault="0010636C">
      <w:pPr>
        <w:rPr>
          <w:rFonts w:ascii="Times New Roman" w:hAnsi="Times New Roman" w:cs="Times New Roman"/>
          <w:sz w:val="24"/>
          <w:szCs w:val="28"/>
        </w:rPr>
      </w:pPr>
      <w:r w:rsidRPr="00304585">
        <w:rPr>
          <w:rFonts w:ascii="Times New Roman" w:hAnsi="Times New Roman" w:cs="Times New Roman"/>
          <w:sz w:val="24"/>
          <w:szCs w:val="28"/>
        </w:rPr>
        <w:t>Goal: save a generated or edited route and use this action as a strong recommendation signal.</w:t>
      </w:r>
    </w:p>
    <w:p w14:paraId="46A20A6C" w14:textId="77777777" w:rsidR="00635FD9" w:rsidRPr="00304585" w:rsidRDefault="0010636C">
      <w:pPr>
        <w:rPr>
          <w:rFonts w:ascii="Times New Roman" w:hAnsi="Times New Roman" w:cs="Times New Roman"/>
          <w:sz w:val="24"/>
          <w:szCs w:val="28"/>
        </w:rPr>
      </w:pPr>
      <w:r w:rsidRPr="00304585">
        <w:rPr>
          <w:rFonts w:ascii="Times New Roman" w:hAnsi="Times New Roman" w:cs="Times New Roman"/>
          <w:sz w:val="24"/>
          <w:szCs w:val="28"/>
        </w:rPr>
        <w:t>Main success scenario:</w:t>
      </w:r>
    </w:p>
    <w:p w14:paraId="5176A2E8"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t>1. User accepts a route and presses Save</w:t>
      </w:r>
    </w:p>
    <w:p w14:paraId="4F548EAC"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t xml:space="preserve">2. Client sends route metadata and route points </w:t>
      </w:r>
      <w:r w:rsidRPr="00304585">
        <w:rPr>
          <w:rFonts w:ascii="Times New Roman" w:hAnsi="Times New Roman" w:cs="Times New Roman"/>
          <w:sz w:val="24"/>
          <w:szCs w:val="28"/>
        </w:rPr>
        <w:t>to POST /api/routes or POST /api/routes/create</w:t>
      </w:r>
    </w:p>
    <w:p w14:paraId="79F24801"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t>3. Backend receives CreateRouteRequest in RouteHandler.CreateRoute</w:t>
      </w:r>
    </w:p>
    <w:p w14:paraId="5EC1414D"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t>4. Backend reads user_id from JWT context and puts it into the request</w:t>
      </w:r>
    </w:p>
    <w:p w14:paraId="36F31964"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t>5. CreateRouteUC maps request into Route and RoutePoint entities</w:t>
      </w:r>
    </w:p>
    <w:p w14:paraId="2721D2D1"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t>6. Bac</w:t>
      </w:r>
      <w:r w:rsidRPr="00304585">
        <w:rPr>
          <w:rFonts w:ascii="Times New Roman" w:hAnsi="Times New Roman" w:cs="Times New Roman"/>
          <w:sz w:val="24"/>
          <w:szCs w:val="28"/>
        </w:rPr>
        <w:t>kend opens a database transaction</w:t>
      </w:r>
    </w:p>
    <w:p w14:paraId="57A16C53"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t>7. RouteRepository saves route metadata into routes</w:t>
      </w:r>
    </w:p>
    <w:p w14:paraId="66C5822B"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t>8. RoutePointRepository saves all selected POIs into route_points with their order, place_id, categories and coordinates</w:t>
      </w:r>
    </w:p>
    <w:p w14:paraId="421F998B"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t xml:space="preserve">9. CreateRouteUC creates route_saved events </w:t>
      </w:r>
      <w:r w:rsidRPr="00304585">
        <w:rPr>
          <w:rFonts w:ascii="Times New Roman" w:hAnsi="Times New Roman" w:cs="Times New Roman"/>
          <w:sz w:val="24"/>
          <w:szCs w:val="28"/>
        </w:rPr>
        <w:t>for saved route points</w:t>
      </w:r>
    </w:p>
    <w:p w14:paraId="51522EE1"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t>10. TrackUserEventUC updates category weights through UpdatePreferenceWeightsUC</w:t>
      </w:r>
    </w:p>
    <w:p w14:paraId="58DD4F38"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t>11. Transaction is committed and backend returns route_id to the client</w:t>
      </w:r>
    </w:p>
    <w:p w14:paraId="3D34FD3F" w14:textId="77777777" w:rsidR="00635FD9" w:rsidRPr="00304585" w:rsidRDefault="0010636C">
      <w:pPr>
        <w:rPr>
          <w:rFonts w:ascii="Times New Roman" w:hAnsi="Times New Roman" w:cs="Times New Roman"/>
          <w:sz w:val="24"/>
          <w:szCs w:val="28"/>
        </w:rPr>
      </w:pPr>
      <w:r w:rsidRPr="00304585">
        <w:rPr>
          <w:rFonts w:ascii="Times New Roman" w:hAnsi="Times New Roman" w:cs="Times New Roman"/>
          <w:sz w:val="24"/>
          <w:szCs w:val="28"/>
        </w:rPr>
        <w:t>Saved route storage currently persists route metadata and selected POI points. It</w:t>
      </w:r>
      <w:r w:rsidRPr="00304585">
        <w:rPr>
          <w:rFonts w:ascii="Times New Roman" w:hAnsi="Times New Roman" w:cs="Times New Roman"/>
          <w:sz w:val="24"/>
          <w:szCs w:val="28"/>
        </w:rPr>
        <w:t xml:space="preserve"> does not persist the full route polyline. The frontend can show saved markers immediately and can reconstruct the line by recalculating the route through saved points if needed.</w:t>
      </w:r>
    </w:p>
    <w:p w14:paraId="34E434ED" w14:textId="77777777" w:rsidR="00635FD9" w:rsidRPr="00304585" w:rsidRDefault="0010636C">
      <w:pPr>
        <w:pStyle w:val="21"/>
        <w:spacing w:before="160" w:after="80"/>
        <w:rPr>
          <w:rFonts w:ascii="Times New Roman" w:hAnsi="Times New Roman" w:cs="Times New Roman"/>
          <w:sz w:val="28"/>
          <w:szCs w:val="28"/>
        </w:rPr>
      </w:pPr>
      <w:r w:rsidRPr="00304585">
        <w:rPr>
          <w:rFonts w:ascii="Times New Roman" w:hAnsi="Times New Roman" w:cs="Times New Roman"/>
          <w:sz w:val="28"/>
          <w:szCs w:val="28"/>
        </w:rPr>
        <w:t>2.6. UC-S-6: Opening saved routes</w:t>
      </w:r>
    </w:p>
    <w:p w14:paraId="31CF362D" w14:textId="77777777" w:rsidR="00635FD9" w:rsidRPr="00304585" w:rsidRDefault="0010636C">
      <w:pPr>
        <w:rPr>
          <w:rFonts w:ascii="Times New Roman" w:hAnsi="Times New Roman" w:cs="Times New Roman"/>
          <w:sz w:val="24"/>
          <w:szCs w:val="28"/>
        </w:rPr>
      </w:pPr>
      <w:r w:rsidRPr="00304585">
        <w:rPr>
          <w:rFonts w:ascii="Times New Roman" w:hAnsi="Times New Roman" w:cs="Times New Roman"/>
          <w:sz w:val="24"/>
          <w:szCs w:val="28"/>
        </w:rPr>
        <w:t>Actors: User, System.</w:t>
      </w:r>
    </w:p>
    <w:p w14:paraId="755E1A29" w14:textId="77777777" w:rsidR="00635FD9" w:rsidRPr="00304585" w:rsidRDefault="0010636C">
      <w:pPr>
        <w:rPr>
          <w:rFonts w:ascii="Times New Roman" w:hAnsi="Times New Roman" w:cs="Times New Roman"/>
          <w:sz w:val="24"/>
          <w:szCs w:val="28"/>
        </w:rPr>
      </w:pPr>
      <w:r w:rsidRPr="00304585">
        <w:rPr>
          <w:rFonts w:ascii="Times New Roman" w:hAnsi="Times New Roman" w:cs="Times New Roman"/>
          <w:sz w:val="24"/>
          <w:szCs w:val="28"/>
        </w:rPr>
        <w:t>Goal: let the user vi</w:t>
      </w:r>
      <w:r w:rsidRPr="00304585">
        <w:rPr>
          <w:rFonts w:ascii="Times New Roman" w:hAnsi="Times New Roman" w:cs="Times New Roman"/>
          <w:sz w:val="24"/>
          <w:szCs w:val="28"/>
        </w:rPr>
        <w:t>ew previously saved routes.</w:t>
      </w:r>
    </w:p>
    <w:p w14:paraId="361E917A" w14:textId="77777777" w:rsidR="00635FD9" w:rsidRPr="00304585" w:rsidRDefault="0010636C">
      <w:pPr>
        <w:rPr>
          <w:rFonts w:ascii="Times New Roman" w:hAnsi="Times New Roman" w:cs="Times New Roman"/>
          <w:sz w:val="24"/>
          <w:szCs w:val="28"/>
        </w:rPr>
      </w:pPr>
      <w:r w:rsidRPr="00304585">
        <w:rPr>
          <w:rFonts w:ascii="Times New Roman" w:hAnsi="Times New Roman" w:cs="Times New Roman"/>
          <w:sz w:val="24"/>
          <w:szCs w:val="28"/>
        </w:rPr>
        <w:t>Main success scenario:</w:t>
      </w:r>
    </w:p>
    <w:p w14:paraId="4DBFD574"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t>1. User opens saved routes screen</w:t>
      </w:r>
    </w:p>
    <w:p w14:paraId="536C9EB4"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lastRenderedPageBreak/>
        <w:t>2. Client sends GET /api/routes to receive user routes</w:t>
      </w:r>
    </w:p>
    <w:p w14:paraId="091137E2"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t>3. Backend reads user_id from JWT context</w:t>
      </w:r>
    </w:p>
    <w:p w14:paraId="7499A06E"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t xml:space="preserve">4. GetRouteListUC loads routes by user_id and loads points for each </w:t>
      </w:r>
      <w:r w:rsidRPr="00304585">
        <w:rPr>
          <w:rFonts w:ascii="Times New Roman" w:hAnsi="Times New Roman" w:cs="Times New Roman"/>
          <w:sz w:val="24"/>
          <w:szCs w:val="28"/>
        </w:rPr>
        <w:t>route</w:t>
      </w:r>
    </w:p>
    <w:p w14:paraId="44AC992B"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t>5. Backend returns routes array with metadata and points</w:t>
      </w:r>
    </w:p>
    <w:p w14:paraId="2C7CCE2E"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t>6. User selects a route</w:t>
      </w:r>
    </w:p>
    <w:p w14:paraId="4AFE8018"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t>7. Client sends GET /api/routes/{id}</w:t>
      </w:r>
    </w:p>
    <w:p w14:paraId="2084FA34"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t>8. Backend checks that the route belongs to the user or is public</w:t>
      </w:r>
    </w:p>
    <w:p w14:paraId="287F5C6E"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t>9. Backend returns one saved route with points ordered by position</w:t>
      </w:r>
    </w:p>
    <w:p w14:paraId="3909C300" w14:textId="77777777" w:rsidR="00635FD9" w:rsidRPr="00304585" w:rsidRDefault="0010636C">
      <w:pPr>
        <w:pStyle w:val="21"/>
        <w:spacing w:before="160" w:after="80"/>
        <w:rPr>
          <w:rFonts w:ascii="Times New Roman" w:hAnsi="Times New Roman" w:cs="Times New Roman"/>
          <w:sz w:val="28"/>
          <w:szCs w:val="28"/>
        </w:rPr>
      </w:pPr>
      <w:r w:rsidRPr="00304585">
        <w:rPr>
          <w:rFonts w:ascii="Times New Roman" w:hAnsi="Times New Roman" w:cs="Times New Roman"/>
          <w:sz w:val="28"/>
          <w:szCs w:val="28"/>
        </w:rPr>
        <w:t>2.7. UC-S-7: Recommendation feedback events</w:t>
      </w:r>
    </w:p>
    <w:p w14:paraId="468AA513" w14:textId="77777777" w:rsidR="00635FD9" w:rsidRPr="00304585" w:rsidRDefault="0010636C">
      <w:pPr>
        <w:rPr>
          <w:rFonts w:ascii="Times New Roman" w:hAnsi="Times New Roman" w:cs="Times New Roman"/>
          <w:sz w:val="24"/>
          <w:szCs w:val="28"/>
        </w:rPr>
      </w:pPr>
      <w:r w:rsidRPr="00304585">
        <w:rPr>
          <w:rFonts w:ascii="Times New Roman" w:hAnsi="Times New Roman" w:cs="Times New Roman"/>
          <w:sz w:val="24"/>
          <w:szCs w:val="28"/>
        </w:rPr>
        <w:t>Actors: User, System.</w:t>
      </w:r>
    </w:p>
    <w:p w14:paraId="4FEBAE15" w14:textId="77777777" w:rsidR="00635FD9" w:rsidRPr="00304585" w:rsidRDefault="0010636C">
      <w:pPr>
        <w:rPr>
          <w:rFonts w:ascii="Times New Roman" w:hAnsi="Times New Roman" w:cs="Times New Roman"/>
          <w:sz w:val="24"/>
          <w:szCs w:val="28"/>
        </w:rPr>
      </w:pPr>
      <w:r w:rsidRPr="00304585">
        <w:rPr>
          <w:rFonts w:ascii="Times New Roman" w:hAnsi="Times New Roman" w:cs="Times New Roman"/>
          <w:sz w:val="24"/>
          <w:szCs w:val="28"/>
        </w:rPr>
        <w:t>Goal: collect user actions and adapt recommendations over time.</w:t>
      </w:r>
    </w:p>
    <w:p w14:paraId="1F822FDA" w14:textId="77777777" w:rsidR="00635FD9" w:rsidRPr="00304585" w:rsidRDefault="0010636C">
      <w:pPr>
        <w:rPr>
          <w:rFonts w:ascii="Times New Roman" w:hAnsi="Times New Roman" w:cs="Times New Roman"/>
          <w:sz w:val="24"/>
          <w:szCs w:val="28"/>
        </w:rPr>
      </w:pPr>
      <w:r w:rsidRPr="00304585">
        <w:rPr>
          <w:rFonts w:ascii="Times New Roman" w:hAnsi="Times New Roman" w:cs="Times New Roman"/>
          <w:sz w:val="24"/>
          <w:szCs w:val="28"/>
        </w:rPr>
        <w:t>Events used by the current backend:</w:t>
      </w:r>
    </w:p>
    <w:p w14:paraId="607277F7"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route_generated - generated POI appeared in a generated route; does not increase category</w:t>
      </w:r>
      <w:r w:rsidRPr="00304585">
        <w:rPr>
          <w:rFonts w:ascii="Times New Roman" w:hAnsi="Times New Roman" w:cs="Times New Roman"/>
          <w:sz w:val="24"/>
          <w:szCs w:val="28"/>
        </w:rPr>
        <w:t xml:space="preserve"> weight</w:t>
      </w:r>
    </w:p>
    <w:p w14:paraId="22711A4C"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place_viewed - user viewed a place; small positive signal</w:t>
      </w:r>
    </w:p>
    <w:p w14:paraId="680A87BC"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route_opened - user opened a route; small positive signal</w:t>
      </w:r>
    </w:p>
    <w:p w14:paraId="770624FD"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route_saved - user saved a route; strongest category signal</w:t>
      </w:r>
    </w:p>
    <w:p w14:paraId="41C5FB1E"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route_completed - user completed a route; medium category signal and a r</w:t>
      </w:r>
      <w:r w:rsidRPr="00304585">
        <w:rPr>
          <w:rFonts w:ascii="Times New Roman" w:hAnsi="Times New Roman" w:cs="Times New Roman"/>
          <w:sz w:val="24"/>
          <w:szCs w:val="28"/>
        </w:rPr>
        <w:t>epetition signal for POI history</w:t>
      </w:r>
    </w:p>
    <w:p w14:paraId="633F7574" w14:textId="77777777" w:rsidR="00635FD9" w:rsidRPr="00304585" w:rsidRDefault="0010636C">
      <w:pPr>
        <w:rPr>
          <w:rFonts w:ascii="Times New Roman" w:hAnsi="Times New Roman" w:cs="Times New Roman"/>
          <w:sz w:val="24"/>
          <w:szCs w:val="28"/>
        </w:rPr>
      </w:pPr>
      <w:r w:rsidRPr="00304585">
        <w:rPr>
          <w:rFonts w:ascii="Times New Roman" w:hAnsi="Times New Roman" w:cs="Times New Roman"/>
          <w:sz w:val="24"/>
          <w:szCs w:val="28"/>
        </w:rPr>
        <w:t>The public API endpoint for event tracking is POST /api/events. Debug event endpoint exists only for local testing and uses X-Test-User-ID.</w:t>
      </w:r>
    </w:p>
    <w:p w14:paraId="1489CEE4" w14:textId="77777777" w:rsidR="00635FD9" w:rsidRPr="00304585" w:rsidRDefault="0010636C">
      <w:pPr>
        <w:pStyle w:val="1"/>
        <w:spacing w:before="160" w:after="80"/>
        <w:rPr>
          <w:rFonts w:ascii="Times New Roman" w:hAnsi="Times New Roman" w:cs="Times New Roman"/>
          <w:sz w:val="32"/>
          <w:szCs w:val="32"/>
        </w:rPr>
      </w:pPr>
      <w:r w:rsidRPr="00304585">
        <w:rPr>
          <w:rFonts w:ascii="Times New Roman" w:hAnsi="Times New Roman" w:cs="Times New Roman"/>
          <w:sz w:val="32"/>
          <w:szCs w:val="32"/>
        </w:rPr>
        <w:t>3. Non-functional requirements</w:t>
      </w:r>
    </w:p>
    <w:p w14:paraId="05D2BBF3" w14:textId="77777777" w:rsidR="00635FD9" w:rsidRPr="00304585" w:rsidRDefault="0010636C">
      <w:pPr>
        <w:pStyle w:val="21"/>
        <w:spacing w:before="160" w:after="80"/>
        <w:rPr>
          <w:rFonts w:ascii="Times New Roman" w:hAnsi="Times New Roman" w:cs="Times New Roman"/>
          <w:sz w:val="28"/>
          <w:szCs w:val="28"/>
        </w:rPr>
      </w:pPr>
      <w:r w:rsidRPr="00304585">
        <w:rPr>
          <w:rFonts w:ascii="Times New Roman" w:hAnsi="Times New Roman" w:cs="Times New Roman"/>
          <w:sz w:val="28"/>
          <w:szCs w:val="28"/>
        </w:rPr>
        <w:t>3.1. Environment</w:t>
      </w:r>
    </w:p>
    <w:p w14:paraId="008118D2"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Server side: Go, Echo framework, RE</w:t>
      </w:r>
      <w:r w:rsidRPr="00304585">
        <w:rPr>
          <w:rFonts w:ascii="Times New Roman" w:hAnsi="Times New Roman" w:cs="Times New Roman"/>
          <w:sz w:val="24"/>
          <w:szCs w:val="28"/>
        </w:rPr>
        <w:t>ST API over HTTP/HTTPS, PostgreSQL</w:t>
      </w:r>
    </w:p>
    <w:p w14:paraId="73A1E4F6"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Client side: Android, Java, Yandex MapKit SDK, minimum Android version 8.0</w:t>
      </w:r>
    </w:p>
    <w:p w14:paraId="24D9A5CF"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External services: Google API, Geoapify Places API, OpenRouteService API, Yandex MapKit</w:t>
      </w:r>
    </w:p>
    <w:p w14:paraId="4CBABF8E"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Deployment: Docker-based backend deployment with PostgreSQ</w:t>
      </w:r>
      <w:r w:rsidRPr="00304585">
        <w:rPr>
          <w:rFonts w:ascii="Times New Roman" w:hAnsi="Times New Roman" w:cs="Times New Roman"/>
          <w:sz w:val="24"/>
          <w:szCs w:val="28"/>
        </w:rPr>
        <w:t>L service and environment variables</w:t>
      </w:r>
    </w:p>
    <w:p w14:paraId="33537DC2" w14:textId="77777777" w:rsidR="00635FD9" w:rsidRPr="00304585" w:rsidRDefault="0010636C">
      <w:pPr>
        <w:pStyle w:val="21"/>
        <w:spacing w:before="160" w:after="80"/>
        <w:rPr>
          <w:rFonts w:ascii="Times New Roman" w:hAnsi="Times New Roman" w:cs="Times New Roman"/>
          <w:sz w:val="28"/>
          <w:szCs w:val="28"/>
        </w:rPr>
      </w:pPr>
      <w:r w:rsidRPr="00304585">
        <w:rPr>
          <w:rFonts w:ascii="Times New Roman" w:hAnsi="Times New Roman" w:cs="Times New Roman"/>
          <w:sz w:val="28"/>
          <w:szCs w:val="28"/>
        </w:rPr>
        <w:t>3.2. Performance</w:t>
      </w:r>
    </w:p>
    <w:p w14:paraId="250C46C8"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Common API operations should return within about 1 second under normal conditions</w:t>
      </w:r>
    </w:p>
    <w:p w14:paraId="63042F2F"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Route generation depends on Geoapify and OpenRouteService and should normally complete within several seconds on stable n</w:t>
      </w:r>
      <w:r w:rsidRPr="00304585">
        <w:rPr>
          <w:rFonts w:ascii="Times New Roman" w:hAnsi="Times New Roman" w:cs="Times New Roman"/>
          <w:sz w:val="24"/>
          <w:szCs w:val="28"/>
        </w:rPr>
        <w:t>etwork</w:t>
      </w:r>
    </w:p>
    <w:p w14:paraId="329317AF"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Route calculation should avoid unnecessary repeated provider calls where possible</w:t>
      </w:r>
    </w:p>
    <w:p w14:paraId="500066D8"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The system should be designed for horizontal backend scaling if load grows</w:t>
      </w:r>
    </w:p>
    <w:p w14:paraId="3A76573E" w14:textId="77777777" w:rsidR="00635FD9" w:rsidRPr="00304585" w:rsidRDefault="0010636C">
      <w:pPr>
        <w:pStyle w:val="21"/>
        <w:spacing w:before="160" w:after="80"/>
        <w:rPr>
          <w:rFonts w:ascii="Times New Roman" w:hAnsi="Times New Roman" w:cs="Times New Roman"/>
          <w:sz w:val="28"/>
          <w:szCs w:val="28"/>
        </w:rPr>
      </w:pPr>
      <w:r w:rsidRPr="00304585">
        <w:rPr>
          <w:rFonts w:ascii="Times New Roman" w:hAnsi="Times New Roman" w:cs="Times New Roman"/>
          <w:sz w:val="28"/>
          <w:szCs w:val="28"/>
        </w:rPr>
        <w:t>3.3. Reliability</w:t>
      </w:r>
    </w:p>
    <w:p w14:paraId="68FDB924"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 xml:space="preserve">Backend logs server-side errors through Echo middleware and </w:t>
      </w:r>
      <w:r w:rsidRPr="00304585">
        <w:rPr>
          <w:rFonts w:ascii="Times New Roman" w:hAnsi="Times New Roman" w:cs="Times New Roman"/>
          <w:sz w:val="24"/>
          <w:szCs w:val="28"/>
        </w:rPr>
        <w:t>structured slog logging</w:t>
      </w:r>
    </w:p>
    <w:p w14:paraId="68B48F30"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External API failures must return clear errors to the client</w:t>
      </w:r>
    </w:p>
    <w:p w14:paraId="71E620F7"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Database operations for route saving must be transactional: route, route_points, route_saved events and preference updates should be committed together or rolled back toge</w:t>
      </w:r>
      <w:r w:rsidRPr="00304585">
        <w:rPr>
          <w:rFonts w:ascii="Times New Roman" w:hAnsi="Times New Roman" w:cs="Times New Roman"/>
          <w:sz w:val="24"/>
          <w:szCs w:val="28"/>
        </w:rPr>
        <w:t>ther</w:t>
      </w:r>
    </w:p>
    <w:p w14:paraId="248B9F97"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PostgreSQL backups should be configured in deployment environment</w:t>
      </w:r>
    </w:p>
    <w:p w14:paraId="1B762113" w14:textId="77777777" w:rsidR="00635FD9" w:rsidRPr="00304585" w:rsidRDefault="0010636C">
      <w:pPr>
        <w:pStyle w:val="21"/>
        <w:spacing w:before="160" w:after="80"/>
        <w:rPr>
          <w:rFonts w:ascii="Times New Roman" w:hAnsi="Times New Roman" w:cs="Times New Roman"/>
          <w:sz w:val="28"/>
          <w:szCs w:val="28"/>
        </w:rPr>
      </w:pPr>
      <w:r w:rsidRPr="00304585">
        <w:rPr>
          <w:rFonts w:ascii="Times New Roman" w:hAnsi="Times New Roman" w:cs="Times New Roman"/>
          <w:sz w:val="28"/>
          <w:szCs w:val="28"/>
        </w:rPr>
        <w:lastRenderedPageBreak/>
        <w:t>3.4. Security</w:t>
      </w:r>
    </w:p>
    <w:p w14:paraId="1DDF98BE"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Protected /api endpoints require JWT Bearer access token</w:t>
      </w:r>
    </w:p>
    <w:p w14:paraId="25F36566"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Backend extracts user_id from validated token and does not trust user_id from request body</w:t>
      </w:r>
    </w:p>
    <w:p w14:paraId="0585D2A0"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Refresh tokens are stor</w:t>
      </w:r>
      <w:r w:rsidRPr="00304585">
        <w:rPr>
          <w:rFonts w:ascii="Times New Roman" w:hAnsi="Times New Roman" w:cs="Times New Roman"/>
          <w:sz w:val="24"/>
          <w:szCs w:val="28"/>
        </w:rPr>
        <w:t>ed as hashes in the database</w:t>
      </w:r>
    </w:p>
    <w:p w14:paraId="79EDEC0F"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HTTPS should be used in production</w:t>
      </w:r>
    </w:p>
    <w:p w14:paraId="3785F489"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Debug endpoints with X-Test-User-ID are intended only for local testing and must be disabled or protected in production</w:t>
      </w:r>
    </w:p>
    <w:p w14:paraId="2902F3A1" w14:textId="77777777" w:rsidR="00635FD9" w:rsidRPr="00304585" w:rsidRDefault="0010636C">
      <w:pPr>
        <w:pStyle w:val="21"/>
        <w:spacing w:before="160" w:after="80"/>
        <w:rPr>
          <w:rFonts w:ascii="Times New Roman" w:hAnsi="Times New Roman" w:cs="Times New Roman"/>
          <w:sz w:val="28"/>
          <w:szCs w:val="28"/>
        </w:rPr>
      </w:pPr>
      <w:r w:rsidRPr="00304585">
        <w:rPr>
          <w:rFonts w:ascii="Times New Roman" w:hAnsi="Times New Roman" w:cs="Times New Roman"/>
          <w:sz w:val="28"/>
          <w:szCs w:val="28"/>
        </w:rPr>
        <w:t>3.5. Extensibility</w:t>
      </w:r>
    </w:p>
    <w:p w14:paraId="71492261"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 xml:space="preserve">The backend follows Clean Architecture / Ports and </w:t>
      </w:r>
      <w:r w:rsidRPr="00304585">
        <w:rPr>
          <w:rFonts w:ascii="Times New Roman" w:hAnsi="Times New Roman" w:cs="Times New Roman"/>
          <w:sz w:val="24"/>
          <w:szCs w:val="28"/>
        </w:rPr>
        <w:t>Adapters style</w:t>
      </w:r>
    </w:p>
    <w:p w14:paraId="1DB8DA9A"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External services are isolated behind adapters, so Geoapify or OpenRouteService can be replaced later</w:t>
      </w:r>
    </w:p>
    <w:p w14:paraId="57A7070F"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Recommendation logic can be extended with more event types and more POI categories</w:t>
      </w:r>
    </w:p>
    <w:p w14:paraId="3DC69E5F"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 xml:space="preserve">Saved route logic can be extended later to persist full </w:t>
      </w:r>
      <w:r w:rsidRPr="00304585">
        <w:rPr>
          <w:rFonts w:ascii="Times New Roman" w:hAnsi="Times New Roman" w:cs="Times New Roman"/>
          <w:sz w:val="24"/>
          <w:szCs w:val="28"/>
        </w:rPr>
        <w:t>route geometry if required</w:t>
      </w:r>
    </w:p>
    <w:p w14:paraId="07B666C6" w14:textId="77777777" w:rsidR="00635FD9" w:rsidRPr="00304585" w:rsidRDefault="0010636C">
      <w:pPr>
        <w:pStyle w:val="1"/>
        <w:spacing w:before="160" w:after="80"/>
        <w:rPr>
          <w:rFonts w:ascii="Times New Roman" w:hAnsi="Times New Roman" w:cs="Times New Roman"/>
          <w:sz w:val="32"/>
          <w:szCs w:val="32"/>
        </w:rPr>
      </w:pPr>
      <w:r w:rsidRPr="00304585">
        <w:rPr>
          <w:rFonts w:ascii="Times New Roman" w:hAnsi="Times New Roman" w:cs="Times New Roman"/>
          <w:sz w:val="32"/>
          <w:szCs w:val="32"/>
        </w:rPr>
        <w:t>4. Goals analysis and architectural decisions</w:t>
      </w:r>
    </w:p>
    <w:p w14:paraId="7B917F9C" w14:textId="77777777" w:rsidR="00635FD9" w:rsidRPr="00304585" w:rsidRDefault="0010636C">
      <w:pPr>
        <w:pStyle w:val="21"/>
        <w:spacing w:before="160" w:after="80"/>
        <w:rPr>
          <w:rFonts w:ascii="Times New Roman" w:hAnsi="Times New Roman" w:cs="Times New Roman"/>
        </w:rPr>
      </w:pPr>
      <w:r w:rsidRPr="00304585">
        <w:rPr>
          <w:rFonts w:ascii="Times New Roman" w:hAnsi="Times New Roman" w:cs="Times New Roman"/>
          <w:sz w:val="28"/>
          <w:szCs w:val="28"/>
        </w:rPr>
        <w:t>4.1. Authentication and session management</w:t>
      </w:r>
    </w:p>
    <w:p w14:paraId="17D98108" w14:textId="77777777" w:rsidR="00635FD9" w:rsidRPr="00304585" w:rsidRDefault="0010636C">
      <w:pPr>
        <w:rPr>
          <w:rFonts w:ascii="Times New Roman" w:hAnsi="Times New Roman" w:cs="Times New Roman"/>
          <w:sz w:val="24"/>
          <w:szCs w:val="28"/>
        </w:rPr>
      </w:pPr>
      <w:r w:rsidRPr="00304585">
        <w:rPr>
          <w:rFonts w:ascii="Times New Roman" w:hAnsi="Times New Roman" w:cs="Times New Roman"/>
          <w:sz w:val="24"/>
          <w:szCs w:val="28"/>
        </w:rPr>
        <w:t>Decision: use Google OAuth for sign-in and issue application JWT access/refresh tokens from the backend. Rationale: this avoids storing user</w:t>
      </w:r>
      <w:r w:rsidRPr="00304585">
        <w:rPr>
          <w:rFonts w:ascii="Times New Roman" w:hAnsi="Times New Roman" w:cs="Times New Roman"/>
          <w:sz w:val="24"/>
          <w:szCs w:val="28"/>
        </w:rPr>
        <w:t xml:space="preserve"> passwords, reduces security responsibility and gives users familiar sign-in flow. Refresh tokens allow controlled session renewal and logout.</w:t>
      </w:r>
    </w:p>
    <w:p w14:paraId="0E37BF0A" w14:textId="77777777" w:rsidR="00635FD9" w:rsidRPr="00304585" w:rsidRDefault="0010636C">
      <w:pPr>
        <w:pStyle w:val="21"/>
        <w:spacing w:before="160" w:after="80"/>
        <w:rPr>
          <w:rFonts w:ascii="Times New Roman" w:hAnsi="Times New Roman" w:cs="Times New Roman"/>
          <w:sz w:val="28"/>
          <w:szCs w:val="28"/>
        </w:rPr>
      </w:pPr>
      <w:r w:rsidRPr="00304585">
        <w:rPr>
          <w:rFonts w:ascii="Times New Roman" w:hAnsi="Times New Roman" w:cs="Times New Roman"/>
          <w:sz w:val="28"/>
          <w:szCs w:val="28"/>
        </w:rPr>
        <w:t>4.2. Authorization model</w:t>
      </w:r>
    </w:p>
    <w:p w14:paraId="0BA89FC7" w14:textId="77777777" w:rsidR="00635FD9" w:rsidRPr="00304585" w:rsidRDefault="0010636C">
      <w:pPr>
        <w:rPr>
          <w:rFonts w:ascii="Times New Roman" w:hAnsi="Times New Roman" w:cs="Times New Roman"/>
          <w:sz w:val="24"/>
          <w:szCs w:val="28"/>
        </w:rPr>
      </w:pPr>
      <w:r w:rsidRPr="00304585">
        <w:rPr>
          <w:rFonts w:ascii="Times New Roman" w:hAnsi="Times New Roman" w:cs="Times New Roman"/>
          <w:sz w:val="24"/>
          <w:szCs w:val="28"/>
        </w:rPr>
        <w:t>Decision: use authenticated-only access control for protected API operations. Rationale:</w:t>
      </w:r>
      <w:r w:rsidRPr="00304585">
        <w:rPr>
          <w:rFonts w:ascii="Times New Roman" w:hAnsi="Times New Roman" w:cs="Times New Roman"/>
          <w:sz w:val="24"/>
          <w:szCs w:val="28"/>
        </w:rPr>
        <w:t xml:space="preserve"> the current product has one main user role. The middleware-based implementation keeps the project ready for future RBAC or admin roles if needed.</w:t>
      </w:r>
    </w:p>
    <w:p w14:paraId="5F065129" w14:textId="77777777" w:rsidR="00635FD9" w:rsidRPr="00304585" w:rsidRDefault="0010636C">
      <w:pPr>
        <w:pStyle w:val="21"/>
        <w:spacing w:before="160" w:after="80"/>
        <w:rPr>
          <w:rFonts w:ascii="Times New Roman" w:hAnsi="Times New Roman" w:cs="Times New Roman"/>
          <w:sz w:val="28"/>
          <w:szCs w:val="28"/>
        </w:rPr>
      </w:pPr>
      <w:r w:rsidRPr="00304585">
        <w:rPr>
          <w:rFonts w:ascii="Times New Roman" w:hAnsi="Times New Roman" w:cs="Times New Roman"/>
          <w:sz w:val="28"/>
          <w:szCs w:val="28"/>
        </w:rPr>
        <w:t>4.3. Backend architecture style</w:t>
      </w:r>
    </w:p>
    <w:p w14:paraId="106470C2" w14:textId="77777777" w:rsidR="00635FD9" w:rsidRPr="00304585" w:rsidRDefault="0010636C">
      <w:pPr>
        <w:rPr>
          <w:rFonts w:ascii="Times New Roman" w:hAnsi="Times New Roman" w:cs="Times New Roman"/>
          <w:sz w:val="24"/>
          <w:szCs w:val="28"/>
        </w:rPr>
      </w:pPr>
      <w:r w:rsidRPr="00304585">
        <w:rPr>
          <w:rFonts w:ascii="Times New Roman" w:hAnsi="Times New Roman" w:cs="Times New Roman"/>
          <w:sz w:val="24"/>
          <w:szCs w:val="28"/>
        </w:rPr>
        <w:t>Decision: use Clean Architecture / Ports and Adapters. Rationale: handlers de</w:t>
      </w:r>
      <w:r w:rsidRPr="00304585">
        <w:rPr>
          <w:rFonts w:ascii="Times New Roman" w:hAnsi="Times New Roman" w:cs="Times New Roman"/>
          <w:sz w:val="24"/>
          <w:szCs w:val="28"/>
        </w:rPr>
        <w:t>pend on use cases, use cases depend on repository and service interfaces, and concrete implementations are placed in adapters. This keeps business logic independent from HTTP, PostgreSQL, Geoapify and OpenRouteService details.</w:t>
      </w:r>
    </w:p>
    <w:p w14:paraId="7846744D" w14:textId="77777777" w:rsidR="00635FD9" w:rsidRPr="00304585" w:rsidRDefault="0010636C">
      <w:pPr>
        <w:pStyle w:val="21"/>
        <w:spacing w:before="160" w:after="80"/>
        <w:rPr>
          <w:rFonts w:ascii="Times New Roman" w:hAnsi="Times New Roman" w:cs="Times New Roman"/>
          <w:sz w:val="28"/>
          <w:szCs w:val="28"/>
        </w:rPr>
      </w:pPr>
      <w:r w:rsidRPr="00304585">
        <w:rPr>
          <w:rFonts w:ascii="Times New Roman" w:hAnsi="Times New Roman" w:cs="Times New Roman"/>
          <w:sz w:val="28"/>
          <w:szCs w:val="28"/>
        </w:rPr>
        <w:t>4.4. Route generation strateg</w:t>
      </w:r>
      <w:r w:rsidRPr="00304585">
        <w:rPr>
          <w:rFonts w:ascii="Times New Roman" w:hAnsi="Times New Roman" w:cs="Times New Roman"/>
          <w:sz w:val="28"/>
          <w:szCs w:val="28"/>
        </w:rPr>
        <w:t>y</w:t>
      </w:r>
    </w:p>
    <w:p w14:paraId="41E8A628" w14:textId="77777777" w:rsidR="00635FD9" w:rsidRPr="00304585" w:rsidRDefault="0010636C">
      <w:pPr>
        <w:rPr>
          <w:rFonts w:ascii="Times New Roman" w:hAnsi="Times New Roman" w:cs="Times New Roman"/>
          <w:sz w:val="24"/>
          <w:szCs w:val="28"/>
        </w:rPr>
      </w:pPr>
      <w:r w:rsidRPr="00304585">
        <w:rPr>
          <w:rFonts w:ascii="Times New Roman" w:hAnsi="Times New Roman" w:cs="Times New Roman"/>
          <w:sz w:val="24"/>
          <w:szCs w:val="28"/>
        </w:rPr>
        <w:t>Decision: route generation combines explicit request parameters, stored preference weights, recent user events, POI scoring, matrix-based time estimation and final route calculation through OpenRouteService. Rationale: this gives a practical balance betw</w:t>
      </w:r>
      <w:r w:rsidRPr="00304585">
        <w:rPr>
          <w:rFonts w:ascii="Times New Roman" w:hAnsi="Times New Roman" w:cs="Times New Roman"/>
          <w:sz w:val="24"/>
          <w:szCs w:val="28"/>
        </w:rPr>
        <w:t>een personalization and implementation complexity. The algorithm can adapt over time without requiring a heavy ML model.</w:t>
      </w:r>
    </w:p>
    <w:p w14:paraId="153B33DC" w14:textId="77777777" w:rsidR="00635FD9" w:rsidRPr="00304585" w:rsidRDefault="0010636C">
      <w:pPr>
        <w:pStyle w:val="21"/>
        <w:spacing w:before="160" w:after="80"/>
        <w:rPr>
          <w:rFonts w:ascii="Times New Roman" w:hAnsi="Times New Roman" w:cs="Times New Roman"/>
          <w:sz w:val="28"/>
          <w:szCs w:val="28"/>
        </w:rPr>
      </w:pPr>
      <w:r w:rsidRPr="00304585">
        <w:rPr>
          <w:rFonts w:ascii="Times New Roman" w:hAnsi="Times New Roman" w:cs="Times New Roman"/>
          <w:sz w:val="28"/>
          <w:szCs w:val="28"/>
        </w:rPr>
        <w:t>4.5. Route persistence strategy</w:t>
      </w:r>
    </w:p>
    <w:p w14:paraId="1B4144E8" w14:textId="77777777" w:rsidR="00635FD9" w:rsidRPr="00304585" w:rsidRDefault="0010636C">
      <w:pPr>
        <w:rPr>
          <w:rFonts w:ascii="Times New Roman" w:hAnsi="Times New Roman" w:cs="Times New Roman"/>
          <w:sz w:val="24"/>
          <w:szCs w:val="28"/>
        </w:rPr>
      </w:pPr>
      <w:r w:rsidRPr="00304585">
        <w:rPr>
          <w:rFonts w:ascii="Times New Roman" w:hAnsi="Times New Roman" w:cs="Times New Roman"/>
          <w:sz w:val="24"/>
          <w:szCs w:val="28"/>
        </w:rPr>
        <w:t xml:space="preserve">Decision: store saved routes in two main tables: routes and route_points. routes stores route </w:t>
      </w:r>
      <w:r w:rsidRPr="00304585">
        <w:rPr>
          <w:rFonts w:ascii="Times New Roman" w:hAnsi="Times New Roman" w:cs="Times New Roman"/>
          <w:sz w:val="24"/>
          <w:szCs w:val="28"/>
        </w:rPr>
        <w:t>metadata; route_points stores ordered POIs with place_id, categories and coordinates. Rationale: a route and a POI point are separate concepts. This structure makes it possible to restore route markers, list saved routes and use saved POIs for recommendati</w:t>
      </w:r>
      <w:r w:rsidRPr="00304585">
        <w:rPr>
          <w:rFonts w:ascii="Times New Roman" w:hAnsi="Times New Roman" w:cs="Times New Roman"/>
          <w:sz w:val="24"/>
          <w:szCs w:val="28"/>
        </w:rPr>
        <w:t>ons.</w:t>
      </w:r>
    </w:p>
    <w:p w14:paraId="31FD44C9" w14:textId="77777777" w:rsidR="00635FD9" w:rsidRPr="00304585" w:rsidRDefault="0010636C">
      <w:pPr>
        <w:pStyle w:val="21"/>
        <w:spacing w:before="160" w:after="80"/>
        <w:rPr>
          <w:rFonts w:ascii="Times New Roman" w:hAnsi="Times New Roman" w:cs="Times New Roman"/>
          <w:sz w:val="28"/>
          <w:szCs w:val="28"/>
        </w:rPr>
      </w:pPr>
      <w:r w:rsidRPr="00304585">
        <w:rPr>
          <w:rFonts w:ascii="Times New Roman" w:hAnsi="Times New Roman" w:cs="Times New Roman"/>
          <w:sz w:val="28"/>
          <w:szCs w:val="28"/>
        </w:rPr>
        <w:lastRenderedPageBreak/>
        <w:t>4.6. Recommendation feedback strategy</w:t>
      </w:r>
    </w:p>
    <w:p w14:paraId="5C4497F4" w14:textId="77777777" w:rsidR="00635FD9" w:rsidRPr="00304585" w:rsidRDefault="0010636C">
      <w:pPr>
        <w:rPr>
          <w:rFonts w:ascii="Times New Roman" w:hAnsi="Times New Roman" w:cs="Times New Roman"/>
          <w:sz w:val="24"/>
          <w:szCs w:val="28"/>
        </w:rPr>
      </w:pPr>
      <w:r w:rsidRPr="00304585">
        <w:rPr>
          <w:rFonts w:ascii="Times New Roman" w:hAnsi="Times New Roman" w:cs="Times New Roman"/>
          <w:sz w:val="24"/>
          <w:szCs w:val="28"/>
        </w:rPr>
        <w:t>Decision: store user actions as user_events and update category weights in user_category_preferences. Rationale: this allows the system to adapt without changing the user profile manually. Route saving becomes a s</w:t>
      </w:r>
      <w:r w:rsidRPr="00304585">
        <w:rPr>
          <w:rFonts w:ascii="Times New Roman" w:hAnsi="Times New Roman" w:cs="Times New Roman"/>
          <w:sz w:val="24"/>
          <w:szCs w:val="28"/>
        </w:rPr>
        <w:t>trong positive signal because it shows clear user interest.</w:t>
      </w:r>
    </w:p>
    <w:p w14:paraId="4E8649AD" w14:textId="77777777" w:rsidR="00635FD9" w:rsidRPr="00304585" w:rsidRDefault="0010636C">
      <w:pPr>
        <w:pStyle w:val="21"/>
        <w:spacing w:before="160" w:after="80"/>
        <w:rPr>
          <w:rFonts w:ascii="Times New Roman" w:hAnsi="Times New Roman" w:cs="Times New Roman"/>
          <w:sz w:val="28"/>
          <w:szCs w:val="28"/>
        </w:rPr>
      </w:pPr>
      <w:r w:rsidRPr="00304585">
        <w:rPr>
          <w:rFonts w:ascii="Times New Roman" w:hAnsi="Times New Roman" w:cs="Times New Roman"/>
          <w:sz w:val="28"/>
          <w:szCs w:val="28"/>
        </w:rPr>
        <w:t>4.7. POI repetition control</w:t>
      </w:r>
    </w:p>
    <w:p w14:paraId="10C54A1E" w14:textId="77777777" w:rsidR="00635FD9" w:rsidRPr="00304585" w:rsidRDefault="0010636C">
      <w:pPr>
        <w:rPr>
          <w:rFonts w:ascii="Times New Roman" w:hAnsi="Times New Roman" w:cs="Times New Roman"/>
          <w:sz w:val="24"/>
          <w:szCs w:val="28"/>
        </w:rPr>
      </w:pPr>
      <w:r w:rsidRPr="00304585">
        <w:rPr>
          <w:rFonts w:ascii="Times New Roman" w:hAnsi="Times New Roman" w:cs="Times New Roman"/>
          <w:sz w:val="24"/>
          <w:szCs w:val="28"/>
        </w:rPr>
        <w:t>Decision: keep POI history by place_id and apply score adjustments during route generation. Repeated generated points receive penalty, while viewed and saved points rec</w:t>
      </w:r>
      <w:r w:rsidRPr="00304585">
        <w:rPr>
          <w:rFonts w:ascii="Times New Roman" w:hAnsi="Times New Roman" w:cs="Times New Roman"/>
          <w:sz w:val="24"/>
          <w:szCs w:val="28"/>
        </w:rPr>
        <w:t>eive bonus. Penalty and bonus are capped to prevent unstable scores.</w:t>
      </w:r>
    </w:p>
    <w:p w14:paraId="7BB91352" w14:textId="77777777" w:rsidR="00635FD9" w:rsidRPr="00304585" w:rsidRDefault="0010636C">
      <w:pPr>
        <w:rPr>
          <w:rFonts w:ascii="Times New Roman" w:hAnsi="Times New Roman" w:cs="Times New Roman"/>
          <w:sz w:val="28"/>
          <w:szCs w:val="32"/>
        </w:rPr>
      </w:pPr>
      <w:r w:rsidRPr="00304585">
        <w:rPr>
          <w:rFonts w:ascii="Times New Roman" w:eastAsia="Consolas" w:hAnsi="Times New Roman" w:cs="Times New Roman"/>
          <w:sz w:val="24"/>
          <w:szCs w:val="32"/>
        </w:rPr>
        <w:t>newWeight = oldWeight + delta * (1 - oldWeight)</w:t>
      </w:r>
    </w:p>
    <w:p w14:paraId="06273A5C" w14:textId="77777777" w:rsidR="00635FD9" w:rsidRPr="00304585" w:rsidRDefault="0010636C">
      <w:pPr>
        <w:rPr>
          <w:rFonts w:ascii="Times New Roman" w:hAnsi="Times New Roman" w:cs="Times New Roman"/>
          <w:sz w:val="24"/>
          <w:szCs w:val="28"/>
        </w:rPr>
      </w:pPr>
      <w:r w:rsidRPr="00304585">
        <w:rPr>
          <w:rFonts w:ascii="Times New Roman" w:hAnsi="Times New Roman" w:cs="Times New Roman"/>
          <w:sz w:val="24"/>
          <w:szCs w:val="28"/>
        </w:rPr>
        <w:t>Current event deltas: place_viewed +0.03, route_opened +0.04, route_saved +0.12, route_completed +0.08, route_generated 0.00.</w:t>
      </w:r>
    </w:p>
    <w:p w14:paraId="29F6A1C8" w14:textId="77777777" w:rsidR="00635FD9" w:rsidRPr="00304585" w:rsidRDefault="0010636C">
      <w:pPr>
        <w:pStyle w:val="1"/>
        <w:spacing w:before="160" w:after="80"/>
        <w:rPr>
          <w:rFonts w:ascii="Times New Roman" w:hAnsi="Times New Roman" w:cs="Times New Roman"/>
        </w:rPr>
      </w:pPr>
      <w:r w:rsidRPr="00304585">
        <w:rPr>
          <w:rFonts w:ascii="Times New Roman" w:hAnsi="Times New Roman" w:cs="Times New Roman"/>
        </w:rPr>
        <w:t>5. Solution d</w:t>
      </w:r>
      <w:r w:rsidRPr="00304585">
        <w:rPr>
          <w:rFonts w:ascii="Times New Roman" w:hAnsi="Times New Roman" w:cs="Times New Roman"/>
        </w:rPr>
        <w:t>escription</w:t>
      </w:r>
    </w:p>
    <w:p w14:paraId="75A93EA2" w14:textId="77777777" w:rsidR="00635FD9" w:rsidRPr="00304585" w:rsidRDefault="0010636C">
      <w:pPr>
        <w:pStyle w:val="21"/>
        <w:spacing w:before="160" w:after="80"/>
        <w:rPr>
          <w:rFonts w:ascii="Times New Roman" w:hAnsi="Times New Roman" w:cs="Times New Roman"/>
          <w:sz w:val="28"/>
          <w:szCs w:val="28"/>
        </w:rPr>
      </w:pPr>
      <w:r w:rsidRPr="00304585">
        <w:rPr>
          <w:rFonts w:ascii="Times New Roman" w:hAnsi="Times New Roman" w:cs="Times New Roman"/>
          <w:sz w:val="28"/>
          <w:szCs w:val="28"/>
        </w:rPr>
        <w:t>5.1. High-level system structure</w:t>
      </w:r>
    </w:p>
    <w:p w14:paraId="78D4C9E7" w14:textId="77777777" w:rsidR="00635FD9" w:rsidRPr="00304585" w:rsidRDefault="0010636C">
      <w:pPr>
        <w:rPr>
          <w:rFonts w:ascii="Times New Roman" w:hAnsi="Times New Roman" w:cs="Times New Roman"/>
          <w:sz w:val="24"/>
          <w:szCs w:val="28"/>
        </w:rPr>
      </w:pPr>
      <w:r w:rsidRPr="00304585">
        <w:rPr>
          <w:rFonts w:ascii="Times New Roman" w:hAnsi="Times New Roman" w:cs="Times New Roman"/>
          <w:sz w:val="24"/>
          <w:szCs w:val="28"/>
        </w:rPr>
        <w:t xml:space="preserve">The system consists of an Android client, a Go/Echo backend, PostgreSQL database and external service adapters. The Android client displays the map through Yandex MapKit and communicates with the backend through </w:t>
      </w:r>
      <w:r w:rsidRPr="00304585">
        <w:rPr>
          <w:rFonts w:ascii="Times New Roman" w:hAnsi="Times New Roman" w:cs="Times New Roman"/>
          <w:sz w:val="24"/>
          <w:szCs w:val="28"/>
        </w:rPr>
        <w:t>REST endpoints. The backend performs authentication, recommendation logic, route generation, route calculation, saving and retrieval of user routes.</w:t>
      </w:r>
    </w:p>
    <w:p w14:paraId="1652A944" w14:textId="77777777" w:rsidR="00635FD9" w:rsidRPr="00304585" w:rsidRDefault="0010636C">
      <w:pPr>
        <w:pStyle w:val="21"/>
        <w:spacing w:before="160" w:after="80"/>
        <w:rPr>
          <w:rFonts w:ascii="Times New Roman" w:hAnsi="Times New Roman" w:cs="Times New Roman"/>
          <w:sz w:val="28"/>
          <w:szCs w:val="28"/>
        </w:rPr>
      </w:pPr>
      <w:r w:rsidRPr="00304585">
        <w:rPr>
          <w:rFonts w:ascii="Times New Roman" w:hAnsi="Times New Roman" w:cs="Times New Roman"/>
          <w:sz w:val="28"/>
          <w:szCs w:val="28"/>
        </w:rPr>
        <w:t>5.2. Backend layers</w:t>
      </w:r>
    </w:p>
    <w:tbl>
      <w:tblPr>
        <w:tblStyle w:val="aff0"/>
        <w:tblW w:w="0" w:type="auto"/>
        <w:tblLook w:val="04A0" w:firstRow="1" w:lastRow="0" w:firstColumn="1" w:lastColumn="0" w:noHBand="0" w:noVBand="1"/>
      </w:tblPr>
      <w:tblGrid>
        <w:gridCol w:w="3360"/>
        <w:gridCol w:w="3360"/>
        <w:gridCol w:w="3360"/>
      </w:tblGrid>
      <w:tr w:rsidR="00635FD9" w:rsidRPr="00304585" w14:paraId="179E4079" w14:textId="77777777">
        <w:tc>
          <w:tcPr>
            <w:tcW w:w="3360" w:type="dxa"/>
          </w:tcPr>
          <w:p w14:paraId="7C346367"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b/>
                <w:sz w:val="22"/>
                <w:szCs w:val="28"/>
              </w:rPr>
              <w:t>Layer</w:t>
            </w:r>
          </w:p>
        </w:tc>
        <w:tc>
          <w:tcPr>
            <w:tcW w:w="3360" w:type="dxa"/>
          </w:tcPr>
          <w:p w14:paraId="00D64E1F"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b/>
                <w:sz w:val="22"/>
                <w:szCs w:val="28"/>
              </w:rPr>
              <w:t>Responsibility</w:t>
            </w:r>
          </w:p>
        </w:tc>
        <w:tc>
          <w:tcPr>
            <w:tcW w:w="3360" w:type="dxa"/>
          </w:tcPr>
          <w:p w14:paraId="387FBDB9"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b/>
                <w:sz w:val="22"/>
                <w:szCs w:val="28"/>
              </w:rPr>
              <w:t>Examples</w:t>
            </w:r>
          </w:p>
        </w:tc>
      </w:tr>
      <w:tr w:rsidR="00635FD9" w:rsidRPr="00304585" w14:paraId="39D9BA4A" w14:textId="77777777">
        <w:tc>
          <w:tcPr>
            <w:tcW w:w="3360" w:type="dxa"/>
          </w:tcPr>
          <w:p w14:paraId="2D1C0DDE"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HTTP handlers</w:t>
            </w:r>
          </w:p>
        </w:tc>
        <w:tc>
          <w:tcPr>
            <w:tcW w:w="3360" w:type="dxa"/>
          </w:tcPr>
          <w:p w14:paraId="284CC20F"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Parse requests, extract user identity, ret</w:t>
            </w:r>
            <w:r w:rsidRPr="00304585">
              <w:rPr>
                <w:rFonts w:ascii="Times New Roman" w:hAnsi="Times New Roman" w:cs="Times New Roman"/>
                <w:sz w:val="22"/>
                <w:szCs w:val="28"/>
              </w:rPr>
              <w:t>urn JSON responses</w:t>
            </w:r>
          </w:p>
        </w:tc>
        <w:tc>
          <w:tcPr>
            <w:tcW w:w="3360" w:type="dxa"/>
          </w:tcPr>
          <w:p w14:paraId="23BD8D12"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AuthHandler, UserHandler, RouteHandler, PlacesHandler, EventHandler</w:t>
            </w:r>
          </w:p>
        </w:tc>
      </w:tr>
      <w:tr w:rsidR="00635FD9" w:rsidRPr="00304585" w14:paraId="192ED73A" w14:textId="77777777">
        <w:tc>
          <w:tcPr>
            <w:tcW w:w="3360" w:type="dxa"/>
          </w:tcPr>
          <w:p w14:paraId="70CC7F0C"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Use cases</w:t>
            </w:r>
          </w:p>
        </w:tc>
        <w:tc>
          <w:tcPr>
            <w:tcW w:w="3360" w:type="dxa"/>
          </w:tcPr>
          <w:p w14:paraId="7032EB37"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Business logic and orchestration</w:t>
            </w:r>
          </w:p>
        </w:tc>
        <w:tc>
          <w:tcPr>
            <w:tcW w:w="3360" w:type="dxa"/>
          </w:tcPr>
          <w:p w14:paraId="6C76808F"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GenerateRouteUC, CreateRouteUC, GetRouteUC, TrackUserEventUC</w:t>
            </w:r>
          </w:p>
        </w:tc>
      </w:tr>
      <w:tr w:rsidR="00635FD9" w:rsidRPr="00304585" w14:paraId="28E14ED4" w14:textId="77777777">
        <w:tc>
          <w:tcPr>
            <w:tcW w:w="3360" w:type="dxa"/>
          </w:tcPr>
          <w:p w14:paraId="3503877D"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Domain ports</w:t>
            </w:r>
          </w:p>
        </w:tc>
        <w:tc>
          <w:tcPr>
            <w:tcW w:w="3360" w:type="dxa"/>
          </w:tcPr>
          <w:p w14:paraId="6371A1D2"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Interfaces for DB and external services</w:t>
            </w:r>
          </w:p>
        </w:tc>
        <w:tc>
          <w:tcPr>
            <w:tcW w:w="3360" w:type="dxa"/>
          </w:tcPr>
          <w:p w14:paraId="1959E635"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RouteRepository, UserEventRepository, RouteCalculator</w:t>
            </w:r>
          </w:p>
        </w:tc>
      </w:tr>
      <w:tr w:rsidR="00635FD9" w:rsidRPr="00304585" w14:paraId="0E1371BE" w14:textId="77777777">
        <w:tc>
          <w:tcPr>
            <w:tcW w:w="3360" w:type="dxa"/>
          </w:tcPr>
          <w:p w14:paraId="6699F11B"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Adapters</w:t>
            </w:r>
          </w:p>
        </w:tc>
        <w:tc>
          <w:tcPr>
            <w:tcW w:w="3360" w:type="dxa"/>
          </w:tcPr>
          <w:p w14:paraId="3AC38DB3"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Concrete implementation of ports</w:t>
            </w:r>
          </w:p>
        </w:tc>
        <w:tc>
          <w:tcPr>
            <w:tcW w:w="3360" w:type="dxa"/>
          </w:tcPr>
          <w:p w14:paraId="7B1FCD49"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PostgreSQL repositories, Geoapify adapter, OpenRouteService adapter, JWT adapter</w:t>
            </w:r>
          </w:p>
        </w:tc>
      </w:tr>
      <w:tr w:rsidR="00635FD9" w:rsidRPr="00304585" w14:paraId="2529B29F" w14:textId="77777777">
        <w:tc>
          <w:tcPr>
            <w:tcW w:w="3360" w:type="dxa"/>
          </w:tcPr>
          <w:p w14:paraId="1AFF4232"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Database</w:t>
            </w:r>
          </w:p>
        </w:tc>
        <w:tc>
          <w:tcPr>
            <w:tcW w:w="3360" w:type="dxa"/>
          </w:tcPr>
          <w:p w14:paraId="4D9B262B"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Persistent state</w:t>
            </w:r>
          </w:p>
        </w:tc>
        <w:tc>
          <w:tcPr>
            <w:tcW w:w="3360" w:type="dxa"/>
          </w:tcPr>
          <w:p w14:paraId="54142DB1"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users, refresh_tokens, routes, route_points, user_e</w:t>
            </w:r>
            <w:r w:rsidRPr="00304585">
              <w:rPr>
                <w:rFonts w:ascii="Times New Roman" w:hAnsi="Times New Roman" w:cs="Times New Roman"/>
                <w:sz w:val="22"/>
                <w:szCs w:val="28"/>
              </w:rPr>
              <w:t>vents, user_category_preferences</w:t>
            </w:r>
          </w:p>
        </w:tc>
      </w:tr>
    </w:tbl>
    <w:p w14:paraId="4BB65700" w14:textId="77777777" w:rsidR="00635FD9" w:rsidRPr="00304585" w:rsidRDefault="0010636C">
      <w:pPr>
        <w:pStyle w:val="21"/>
        <w:spacing w:before="160" w:after="80"/>
        <w:rPr>
          <w:rFonts w:ascii="Times New Roman" w:hAnsi="Times New Roman" w:cs="Times New Roman"/>
          <w:sz w:val="28"/>
          <w:szCs w:val="28"/>
        </w:rPr>
      </w:pPr>
      <w:r w:rsidRPr="00304585">
        <w:rPr>
          <w:rFonts w:ascii="Times New Roman" w:hAnsi="Times New Roman" w:cs="Times New Roman"/>
          <w:sz w:val="28"/>
          <w:szCs w:val="28"/>
        </w:rPr>
        <w:t>5.3. Main backend modules</w:t>
      </w:r>
    </w:p>
    <w:p w14:paraId="2D3481A7"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Authentication module - Google token verification, user creation/login, refresh token rotation and logout</w:t>
      </w:r>
    </w:p>
    <w:p w14:paraId="525EB7A9"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User module - user profile retrieval and update</w:t>
      </w:r>
    </w:p>
    <w:p w14:paraId="16B8BFFD"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 xml:space="preserve">Preference module - get/update </w:t>
      </w:r>
      <w:r w:rsidRPr="00304585">
        <w:rPr>
          <w:rFonts w:ascii="Times New Roman" w:hAnsi="Times New Roman" w:cs="Times New Roman"/>
          <w:sz w:val="24"/>
          <w:szCs w:val="28"/>
        </w:rPr>
        <w:t>category weights</w:t>
      </w:r>
    </w:p>
    <w:p w14:paraId="48AA0E79"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Route generation module - personalized POI selection and route building</w:t>
      </w:r>
    </w:p>
    <w:p w14:paraId="3EFA0F53"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Route persistence module - save routes, save route points, read saved routes</w:t>
      </w:r>
    </w:p>
    <w:p w14:paraId="1A2AB50D"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Event module - track user events and update recommendation weights</w:t>
      </w:r>
    </w:p>
    <w:p w14:paraId="73707BA7"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lastRenderedPageBreak/>
        <w:t>External adapters - Geo</w:t>
      </w:r>
      <w:r w:rsidRPr="00304585">
        <w:rPr>
          <w:rFonts w:ascii="Times New Roman" w:hAnsi="Times New Roman" w:cs="Times New Roman"/>
          <w:sz w:val="24"/>
          <w:szCs w:val="28"/>
        </w:rPr>
        <w:t>apify for POIs and OpenRouteService for matrix/route calculation</w:t>
      </w:r>
    </w:p>
    <w:p w14:paraId="3D449DE5" w14:textId="77777777" w:rsidR="00635FD9" w:rsidRPr="00304585" w:rsidRDefault="0010636C">
      <w:pPr>
        <w:pStyle w:val="21"/>
        <w:spacing w:before="160" w:after="80"/>
        <w:rPr>
          <w:rFonts w:ascii="Times New Roman" w:hAnsi="Times New Roman" w:cs="Times New Roman"/>
          <w:sz w:val="28"/>
          <w:szCs w:val="28"/>
        </w:rPr>
      </w:pPr>
      <w:r w:rsidRPr="00304585">
        <w:rPr>
          <w:rFonts w:ascii="Times New Roman" w:hAnsi="Times New Roman" w:cs="Times New Roman"/>
          <w:sz w:val="28"/>
          <w:szCs w:val="28"/>
        </w:rPr>
        <w:t>5.4. Key data model</w:t>
      </w:r>
    </w:p>
    <w:tbl>
      <w:tblPr>
        <w:tblStyle w:val="aff0"/>
        <w:tblW w:w="0" w:type="auto"/>
        <w:tblLook w:val="04A0" w:firstRow="1" w:lastRow="0" w:firstColumn="1" w:lastColumn="0" w:noHBand="0" w:noVBand="1"/>
      </w:tblPr>
      <w:tblGrid>
        <w:gridCol w:w="5040"/>
        <w:gridCol w:w="5040"/>
      </w:tblGrid>
      <w:tr w:rsidR="00635FD9" w:rsidRPr="00304585" w14:paraId="604A29F6" w14:textId="77777777">
        <w:tc>
          <w:tcPr>
            <w:tcW w:w="5040" w:type="dxa"/>
          </w:tcPr>
          <w:p w14:paraId="0C6A2725"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b/>
                <w:sz w:val="22"/>
                <w:szCs w:val="28"/>
              </w:rPr>
              <w:t>Table</w:t>
            </w:r>
          </w:p>
        </w:tc>
        <w:tc>
          <w:tcPr>
            <w:tcW w:w="5040" w:type="dxa"/>
          </w:tcPr>
          <w:p w14:paraId="5F6C7ED2"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b/>
                <w:sz w:val="22"/>
                <w:szCs w:val="28"/>
              </w:rPr>
              <w:t>Purpose</w:t>
            </w:r>
          </w:p>
        </w:tc>
      </w:tr>
      <w:tr w:rsidR="00635FD9" w:rsidRPr="00304585" w14:paraId="1A9F0C81" w14:textId="77777777">
        <w:tc>
          <w:tcPr>
            <w:tcW w:w="5040" w:type="dxa"/>
          </w:tcPr>
          <w:p w14:paraId="18389CE2"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users</w:t>
            </w:r>
          </w:p>
        </w:tc>
        <w:tc>
          <w:tcPr>
            <w:tcW w:w="5040" w:type="dxa"/>
          </w:tcPr>
          <w:p w14:paraId="4EE74DC3"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Application user profiles created from Google identity</w:t>
            </w:r>
          </w:p>
        </w:tc>
      </w:tr>
      <w:tr w:rsidR="00635FD9" w:rsidRPr="00304585" w14:paraId="0919D83C" w14:textId="77777777">
        <w:tc>
          <w:tcPr>
            <w:tcW w:w="5040" w:type="dxa"/>
          </w:tcPr>
          <w:p w14:paraId="62AF8275"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refresh_tokens</w:t>
            </w:r>
          </w:p>
        </w:tc>
        <w:tc>
          <w:tcPr>
            <w:tcW w:w="5040" w:type="dxa"/>
          </w:tcPr>
          <w:p w14:paraId="022CBB4B"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Hashed refresh tokens and token lifecycle data</w:t>
            </w:r>
          </w:p>
        </w:tc>
      </w:tr>
      <w:tr w:rsidR="00635FD9" w:rsidRPr="00304585" w14:paraId="0594EA3A" w14:textId="77777777">
        <w:tc>
          <w:tcPr>
            <w:tcW w:w="5040" w:type="dxa"/>
          </w:tcPr>
          <w:p w14:paraId="3F891AD0"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user_category_preferences</w:t>
            </w:r>
          </w:p>
        </w:tc>
        <w:tc>
          <w:tcPr>
            <w:tcW w:w="5040" w:type="dxa"/>
          </w:tcPr>
          <w:p w14:paraId="09D6840F"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Category weights used by recommendation logic</w:t>
            </w:r>
          </w:p>
        </w:tc>
      </w:tr>
      <w:tr w:rsidR="00635FD9" w:rsidRPr="00304585" w14:paraId="48F3AF27" w14:textId="77777777">
        <w:tc>
          <w:tcPr>
            <w:tcW w:w="5040" w:type="dxa"/>
          </w:tcPr>
          <w:p w14:paraId="3CEA5E14"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user_events</w:t>
            </w:r>
          </w:p>
        </w:tc>
        <w:tc>
          <w:tcPr>
            <w:tcW w:w="5040" w:type="dxa"/>
          </w:tcPr>
          <w:p w14:paraId="06280926"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User actions used for preference updates and POI score adjustments</w:t>
            </w:r>
          </w:p>
        </w:tc>
      </w:tr>
      <w:tr w:rsidR="00635FD9" w:rsidRPr="00304585" w14:paraId="2FB02C30" w14:textId="77777777">
        <w:tc>
          <w:tcPr>
            <w:tcW w:w="5040" w:type="dxa"/>
          </w:tcPr>
          <w:p w14:paraId="4793356C"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routes</w:t>
            </w:r>
          </w:p>
        </w:tc>
        <w:tc>
          <w:tcPr>
            <w:tcW w:w="5040" w:type="dxa"/>
          </w:tcPr>
          <w:p w14:paraId="75754A4C"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Saved route metadata</w:t>
            </w:r>
          </w:p>
        </w:tc>
      </w:tr>
      <w:tr w:rsidR="00635FD9" w:rsidRPr="00304585" w14:paraId="4BEC5D35" w14:textId="77777777">
        <w:tc>
          <w:tcPr>
            <w:tcW w:w="5040" w:type="dxa"/>
          </w:tcPr>
          <w:p w14:paraId="149BFA8B"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route_points</w:t>
            </w:r>
          </w:p>
        </w:tc>
        <w:tc>
          <w:tcPr>
            <w:tcW w:w="5040" w:type="dxa"/>
          </w:tcPr>
          <w:p w14:paraId="3EE75673"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Ordered saved POIs belonging to a route</w:t>
            </w:r>
          </w:p>
        </w:tc>
      </w:tr>
    </w:tbl>
    <w:p w14:paraId="45C09584" w14:textId="77777777" w:rsidR="00635FD9" w:rsidRPr="00304585" w:rsidRDefault="0010636C">
      <w:pPr>
        <w:pStyle w:val="21"/>
        <w:spacing w:before="160" w:after="80"/>
        <w:rPr>
          <w:rFonts w:ascii="Times New Roman" w:hAnsi="Times New Roman" w:cs="Times New Roman"/>
          <w:sz w:val="28"/>
          <w:szCs w:val="28"/>
        </w:rPr>
      </w:pPr>
      <w:r w:rsidRPr="00304585">
        <w:rPr>
          <w:rFonts w:ascii="Times New Roman" w:hAnsi="Times New Roman" w:cs="Times New Roman"/>
          <w:sz w:val="28"/>
          <w:szCs w:val="28"/>
        </w:rPr>
        <w:t>5.5. Main API endpoi</w:t>
      </w:r>
      <w:r w:rsidRPr="00304585">
        <w:rPr>
          <w:rFonts w:ascii="Times New Roman" w:hAnsi="Times New Roman" w:cs="Times New Roman"/>
          <w:sz w:val="28"/>
          <w:szCs w:val="28"/>
        </w:rPr>
        <w:t>nts</w:t>
      </w:r>
    </w:p>
    <w:tbl>
      <w:tblPr>
        <w:tblStyle w:val="aff0"/>
        <w:tblW w:w="0" w:type="auto"/>
        <w:tblLook w:val="04A0" w:firstRow="1" w:lastRow="0" w:firstColumn="1" w:lastColumn="0" w:noHBand="0" w:noVBand="1"/>
      </w:tblPr>
      <w:tblGrid>
        <w:gridCol w:w="3360"/>
        <w:gridCol w:w="3360"/>
        <w:gridCol w:w="3360"/>
      </w:tblGrid>
      <w:tr w:rsidR="00635FD9" w:rsidRPr="00304585" w14:paraId="5B12DA60" w14:textId="77777777">
        <w:tc>
          <w:tcPr>
            <w:tcW w:w="3360" w:type="dxa"/>
          </w:tcPr>
          <w:p w14:paraId="0834CBF0"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b/>
                <w:sz w:val="22"/>
                <w:szCs w:val="28"/>
              </w:rPr>
              <w:t>Endpoint</w:t>
            </w:r>
          </w:p>
        </w:tc>
        <w:tc>
          <w:tcPr>
            <w:tcW w:w="3360" w:type="dxa"/>
          </w:tcPr>
          <w:p w14:paraId="6C8067A3"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b/>
                <w:sz w:val="22"/>
                <w:szCs w:val="28"/>
              </w:rPr>
              <w:t>Method</w:t>
            </w:r>
          </w:p>
        </w:tc>
        <w:tc>
          <w:tcPr>
            <w:tcW w:w="3360" w:type="dxa"/>
          </w:tcPr>
          <w:p w14:paraId="1514D3ED"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b/>
                <w:sz w:val="22"/>
                <w:szCs w:val="28"/>
              </w:rPr>
              <w:t>Purpose</w:t>
            </w:r>
          </w:p>
        </w:tc>
      </w:tr>
      <w:tr w:rsidR="00635FD9" w:rsidRPr="00304585" w14:paraId="02FCECEC" w14:textId="77777777">
        <w:tc>
          <w:tcPr>
            <w:tcW w:w="3360" w:type="dxa"/>
          </w:tcPr>
          <w:p w14:paraId="7D508650"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/auth/google</w:t>
            </w:r>
          </w:p>
        </w:tc>
        <w:tc>
          <w:tcPr>
            <w:tcW w:w="3360" w:type="dxa"/>
          </w:tcPr>
          <w:p w14:paraId="153DAB6B"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POST</w:t>
            </w:r>
          </w:p>
        </w:tc>
        <w:tc>
          <w:tcPr>
            <w:tcW w:w="3360" w:type="dxa"/>
          </w:tcPr>
          <w:p w14:paraId="79E5E130"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Google sign-in and user registration/login</w:t>
            </w:r>
          </w:p>
        </w:tc>
      </w:tr>
      <w:tr w:rsidR="00635FD9" w:rsidRPr="00304585" w14:paraId="46563D66" w14:textId="77777777">
        <w:tc>
          <w:tcPr>
            <w:tcW w:w="3360" w:type="dxa"/>
          </w:tcPr>
          <w:p w14:paraId="3C19BE3A"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/auth/refresh</w:t>
            </w:r>
          </w:p>
        </w:tc>
        <w:tc>
          <w:tcPr>
            <w:tcW w:w="3360" w:type="dxa"/>
          </w:tcPr>
          <w:p w14:paraId="42A37C28"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POST</w:t>
            </w:r>
          </w:p>
        </w:tc>
        <w:tc>
          <w:tcPr>
            <w:tcW w:w="3360" w:type="dxa"/>
          </w:tcPr>
          <w:p w14:paraId="14DEE725"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Refresh application tokens</w:t>
            </w:r>
          </w:p>
        </w:tc>
      </w:tr>
      <w:tr w:rsidR="00635FD9" w:rsidRPr="00304585" w14:paraId="2DC7B05D" w14:textId="77777777">
        <w:tc>
          <w:tcPr>
            <w:tcW w:w="3360" w:type="dxa"/>
          </w:tcPr>
          <w:p w14:paraId="757E4C6A"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/auth/logout</w:t>
            </w:r>
          </w:p>
        </w:tc>
        <w:tc>
          <w:tcPr>
            <w:tcW w:w="3360" w:type="dxa"/>
          </w:tcPr>
          <w:p w14:paraId="094680F6"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POST</w:t>
            </w:r>
          </w:p>
        </w:tc>
        <w:tc>
          <w:tcPr>
            <w:tcW w:w="3360" w:type="dxa"/>
          </w:tcPr>
          <w:p w14:paraId="70CE19FB"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Revoke refresh token</w:t>
            </w:r>
          </w:p>
        </w:tc>
      </w:tr>
      <w:tr w:rsidR="00635FD9" w:rsidRPr="00304585" w14:paraId="6C0C0F8F" w14:textId="77777777">
        <w:tc>
          <w:tcPr>
            <w:tcW w:w="3360" w:type="dxa"/>
          </w:tcPr>
          <w:p w14:paraId="60C5B520"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/api/users/me</w:t>
            </w:r>
          </w:p>
        </w:tc>
        <w:tc>
          <w:tcPr>
            <w:tcW w:w="3360" w:type="dxa"/>
          </w:tcPr>
          <w:p w14:paraId="1BC2888F"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GET/PATCH</w:t>
            </w:r>
          </w:p>
        </w:tc>
        <w:tc>
          <w:tcPr>
            <w:tcW w:w="3360" w:type="dxa"/>
          </w:tcPr>
          <w:p w14:paraId="10FD9A10"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Get or update current user</w:t>
            </w:r>
          </w:p>
        </w:tc>
      </w:tr>
      <w:tr w:rsidR="00635FD9" w:rsidRPr="00304585" w14:paraId="150AAA30" w14:textId="77777777">
        <w:tc>
          <w:tcPr>
            <w:tcW w:w="3360" w:type="dxa"/>
          </w:tcPr>
          <w:p w14:paraId="25BDC02F"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/api/users/me/picture</w:t>
            </w:r>
          </w:p>
        </w:tc>
        <w:tc>
          <w:tcPr>
            <w:tcW w:w="3360" w:type="dxa"/>
          </w:tcPr>
          <w:p w14:paraId="7B829FD1"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PUT</w:t>
            </w:r>
          </w:p>
        </w:tc>
        <w:tc>
          <w:tcPr>
            <w:tcW w:w="3360" w:type="dxa"/>
          </w:tcPr>
          <w:p w14:paraId="5D39FF79"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Update user picture</w:t>
            </w:r>
          </w:p>
        </w:tc>
      </w:tr>
      <w:tr w:rsidR="00635FD9" w:rsidRPr="00304585" w14:paraId="62E3E755" w14:textId="77777777">
        <w:tc>
          <w:tcPr>
            <w:tcW w:w="3360" w:type="dxa"/>
          </w:tcPr>
          <w:p w14:paraId="552FB61F"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/api/users/preferences</w:t>
            </w:r>
          </w:p>
        </w:tc>
        <w:tc>
          <w:tcPr>
            <w:tcW w:w="3360" w:type="dxa"/>
          </w:tcPr>
          <w:p w14:paraId="226AB66E"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GET/PATCH</w:t>
            </w:r>
          </w:p>
        </w:tc>
        <w:tc>
          <w:tcPr>
            <w:tcW w:w="3360" w:type="dxa"/>
          </w:tcPr>
          <w:p w14:paraId="72E55467"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Get or update recommendation category weights</w:t>
            </w:r>
          </w:p>
        </w:tc>
      </w:tr>
      <w:tr w:rsidR="00635FD9" w:rsidRPr="00304585" w14:paraId="03158446" w14:textId="77777777">
        <w:tc>
          <w:tcPr>
            <w:tcW w:w="3360" w:type="dxa"/>
          </w:tcPr>
          <w:p w14:paraId="5C2E81B7"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/api/routes/calculate</w:t>
            </w:r>
          </w:p>
        </w:tc>
        <w:tc>
          <w:tcPr>
            <w:tcW w:w="3360" w:type="dxa"/>
          </w:tcPr>
          <w:p w14:paraId="7F334183"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POST</w:t>
            </w:r>
          </w:p>
        </w:tc>
        <w:tc>
          <w:tcPr>
            <w:tcW w:w="3360" w:type="dxa"/>
          </w:tcPr>
          <w:p w14:paraId="6C653E57"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Calculate walking route for given coordinates</w:t>
            </w:r>
          </w:p>
        </w:tc>
      </w:tr>
      <w:tr w:rsidR="00635FD9" w:rsidRPr="00304585" w14:paraId="252B193E" w14:textId="77777777">
        <w:tc>
          <w:tcPr>
            <w:tcW w:w="3360" w:type="dxa"/>
          </w:tcPr>
          <w:p w14:paraId="6B801DDC"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/api/routes/generate</w:t>
            </w:r>
          </w:p>
        </w:tc>
        <w:tc>
          <w:tcPr>
            <w:tcW w:w="3360" w:type="dxa"/>
          </w:tcPr>
          <w:p w14:paraId="2D06761D"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POST</w:t>
            </w:r>
          </w:p>
        </w:tc>
        <w:tc>
          <w:tcPr>
            <w:tcW w:w="3360" w:type="dxa"/>
          </w:tcPr>
          <w:p w14:paraId="6BEE0462"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 xml:space="preserve">Generate </w:t>
            </w:r>
            <w:r w:rsidRPr="00304585">
              <w:rPr>
                <w:rFonts w:ascii="Times New Roman" w:hAnsi="Times New Roman" w:cs="Times New Roman"/>
                <w:sz w:val="22"/>
                <w:szCs w:val="28"/>
              </w:rPr>
              <w:t>personalized route</w:t>
            </w:r>
          </w:p>
        </w:tc>
      </w:tr>
      <w:tr w:rsidR="00635FD9" w:rsidRPr="00304585" w14:paraId="64B678B7" w14:textId="77777777">
        <w:tc>
          <w:tcPr>
            <w:tcW w:w="3360" w:type="dxa"/>
          </w:tcPr>
          <w:p w14:paraId="017419E6"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/api/routes or /api/routes/create</w:t>
            </w:r>
          </w:p>
        </w:tc>
        <w:tc>
          <w:tcPr>
            <w:tcW w:w="3360" w:type="dxa"/>
          </w:tcPr>
          <w:p w14:paraId="5E122CC6"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POST</w:t>
            </w:r>
          </w:p>
        </w:tc>
        <w:tc>
          <w:tcPr>
            <w:tcW w:w="3360" w:type="dxa"/>
          </w:tcPr>
          <w:p w14:paraId="7A4C85D0"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Save route and route points</w:t>
            </w:r>
          </w:p>
        </w:tc>
      </w:tr>
      <w:tr w:rsidR="00635FD9" w:rsidRPr="00304585" w14:paraId="3D61E8FE" w14:textId="77777777">
        <w:tc>
          <w:tcPr>
            <w:tcW w:w="3360" w:type="dxa"/>
          </w:tcPr>
          <w:p w14:paraId="474203EF"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/api/routes/{id}</w:t>
            </w:r>
          </w:p>
        </w:tc>
        <w:tc>
          <w:tcPr>
            <w:tcW w:w="3360" w:type="dxa"/>
          </w:tcPr>
          <w:p w14:paraId="4A9DC08A"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GET</w:t>
            </w:r>
          </w:p>
        </w:tc>
        <w:tc>
          <w:tcPr>
            <w:tcW w:w="3360" w:type="dxa"/>
          </w:tcPr>
          <w:p w14:paraId="20F04A5F"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Get one saved route</w:t>
            </w:r>
          </w:p>
        </w:tc>
      </w:tr>
      <w:tr w:rsidR="00635FD9" w:rsidRPr="00304585" w14:paraId="01AFCF89" w14:textId="77777777">
        <w:tc>
          <w:tcPr>
            <w:tcW w:w="3360" w:type="dxa"/>
          </w:tcPr>
          <w:p w14:paraId="703420E0"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/api/routes</w:t>
            </w:r>
          </w:p>
        </w:tc>
        <w:tc>
          <w:tcPr>
            <w:tcW w:w="3360" w:type="dxa"/>
          </w:tcPr>
          <w:p w14:paraId="1ADE31F4"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GET</w:t>
            </w:r>
          </w:p>
        </w:tc>
        <w:tc>
          <w:tcPr>
            <w:tcW w:w="3360" w:type="dxa"/>
          </w:tcPr>
          <w:p w14:paraId="592F2BCA"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Get list of saved routes</w:t>
            </w:r>
          </w:p>
        </w:tc>
      </w:tr>
      <w:tr w:rsidR="00635FD9" w:rsidRPr="00304585" w14:paraId="708C58EA" w14:textId="77777777">
        <w:tc>
          <w:tcPr>
            <w:tcW w:w="3360" w:type="dxa"/>
          </w:tcPr>
          <w:p w14:paraId="50B96481"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/api/places/search</w:t>
            </w:r>
          </w:p>
        </w:tc>
        <w:tc>
          <w:tcPr>
            <w:tcW w:w="3360" w:type="dxa"/>
          </w:tcPr>
          <w:p w14:paraId="7351895F"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POST</w:t>
            </w:r>
          </w:p>
        </w:tc>
        <w:tc>
          <w:tcPr>
            <w:tcW w:w="3360" w:type="dxa"/>
          </w:tcPr>
          <w:p w14:paraId="1A0FF08F"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Search POIs through Geoapify</w:t>
            </w:r>
          </w:p>
        </w:tc>
      </w:tr>
      <w:tr w:rsidR="00635FD9" w:rsidRPr="00304585" w14:paraId="0726985F" w14:textId="77777777">
        <w:tc>
          <w:tcPr>
            <w:tcW w:w="3360" w:type="dxa"/>
          </w:tcPr>
          <w:p w14:paraId="533C0756"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/api/events</w:t>
            </w:r>
          </w:p>
        </w:tc>
        <w:tc>
          <w:tcPr>
            <w:tcW w:w="3360" w:type="dxa"/>
          </w:tcPr>
          <w:p w14:paraId="40F251AC"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POST</w:t>
            </w:r>
          </w:p>
        </w:tc>
        <w:tc>
          <w:tcPr>
            <w:tcW w:w="3360" w:type="dxa"/>
          </w:tcPr>
          <w:p w14:paraId="2B340EC0" w14:textId="77777777" w:rsidR="00635FD9" w:rsidRPr="00304585" w:rsidRDefault="0010636C">
            <w:pPr>
              <w:spacing w:after="0"/>
              <w:rPr>
                <w:rFonts w:ascii="Times New Roman" w:hAnsi="Times New Roman" w:cs="Times New Roman"/>
                <w:sz w:val="22"/>
                <w:szCs w:val="28"/>
              </w:rPr>
            </w:pPr>
            <w:r w:rsidRPr="00304585">
              <w:rPr>
                <w:rFonts w:ascii="Times New Roman" w:hAnsi="Times New Roman" w:cs="Times New Roman"/>
                <w:sz w:val="22"/>
                <w:szCs w:val="28"/>
              </w:rPr>
              <w:t xml:space="preserve">Track </w:t>
            </w:r>
            <w:r w:rsidRPr="00304585">
              <w:rPr>
                <w:rFonts w:ascii="Times New Roman" w:hAnsi="Times New Roman" w:cs="Times New Roman"/>
                <w:sz w:val="22"/>
                <w:szCs w:val="28"/>
              </w:rPr>
              <w:t>user event for recommendations</w:t>
            </w:r>
          </w:p>
        </w:tc>
      </w:tr>
    </w:tbl>
    <w:p w14:paraId="6EB025F6" w14:textId="77777777" w:rsidR="00635FD9" w:rsidRPr="00304585" w:rsidRDefault="0010636C">
      <w:pPr>
        <w:pStyle w:val="21"/>
        <w:spacing w:before="160" w:after="80"/>
        <w:rPr>
          <w:rFonts w:ascii="Times New Roman" w:hAnsi="Times New Roman" w:cs="Times New Roman"/>
          <w:sz w:val="28"/>
          <w:szCs w:val="28"/>
        </w:rPr>
      </w:pPr>
      <w:r w:rsidRPr="00304585">
        <w:rPr>
          <w:rFonts w:ascii="Times New Roman" w:hAnsi="Times New Roman" w:cs="Times New Roman"/>
          <w:sz w:val="28"/>
          <w:szCs w:val="28"/>
        </w:rPr>
        <w:t>5.6. Route generation flow</w:t>
      </w:r>
    </w:p>
    <w:p w14:paraId="76AD4A12"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t>1. RouteHandler.GenerateRoute reads JSON request and user identity</w:t>
      </w:r>
    </w:p>
    <w:p w14:paraId="70FF908B"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t>2. GenerateRouteUC resolves preference weights and requested categories</w:t>
      </w:r>
    </w:p>
    <w:p w14:paraId="17591604"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t>3. Recent user_events are loaded and converted into place_</w:t>
      </w:r>
      <w:r w:rsidRPr="00304585">
        <w:rPr>
          <w:rFonts w:ascii="Times New Roman" w:hAnsi="Times New Roman" w:cs="Times New Roman"/>
          <w:sz w:val="24"/>
          <w:szCs w:val="28"/>
        </w:rPr>
        <w:t>id score adjustments</w:t>
      </w:r>
    </w:p>
    <w:p w14:paraId="4FAE521F"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t>4. SearchPlacesUC requests candidates from Geoapify</w:t>
      </w:r>
    </w:p>
    <w:p w14:paraId="6D9151B7"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t>5. Candidates are filtered and scored</w:t>
      </w:r>
    </w:p>
    <w:p w14:paraId="7AF8CD3E"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t>6. OpenRouteService matrix is used to estimate travel time between candidates</w:t>
      </w:r>
    </w:p>
    <w:p w14:paraId="35E6B5CA"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t>7. Greedy selection and local 1-swap improvement choose the final p</w:t>
      </w:r>
      <w:r w:rsidRPr="00304585">
        <w:rPr>
          <w:rFonts w:ascii="Times New Roman" w:hAnsi="Times New Roman" w:cs="Times New Roman"/>
          <w:sz w:val="24"/>
          <w:szCs w:val="28"/>
        </w:rPr>
        <w:t>laces</w:t>
      </w:r>
    </w:p>
    <w:p w14:paraId="6ED8E05F"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t>8. CalculateRouteUC requests final pedestrian route geometry</w:t>
      </w:r>
    </w:p>
    <w:p w14:paraId="11247C20"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t>9. route_generated events are recorded for selected POIs</w:t>
      </w:r>
    </w:p>
    <w:p w14:paraId="3FBA8269"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t>10. Backend returns places and route geometry to the client</w:t>
      </w:r>
    </w:p>
    <w:p w14:paraId="7129C51E" w14:textId="77777777" w:rsidR="00635FD9" w:rsidRPr="00304585" w:rsidRDefault="0010636C">
      <w:pPr>
        <w:pStyle w:val="21"/>
        <w:spacing w:before="160" w:after="80"/>
        <w:rPr>
          <w:rFonts w:ascii="Times New Roman" w:hAnsi="Times New Roman" w:cs="Times New Roman"/>
          <w:sz w:val="28"/>
          <w:szCs w:val="28"/>
        </w:rPr>
      </w:pPr>
      <w:r w:rsidRPr="00304585">
        <w:rPr>
          <w:rFonts w:ascii="Times New Roman" w:hAnsi="Times New Roman" w:cs="Times New Roman"/>
          <w:sz w:val="28"/>
          <w:szCs w:val="28"/>
        </w:rPr>
        <w:t>5.7. Route saving flow</w:t>
      </w:r>
    </w:p>
    <w:p w14:paraId="6A7BFAF8"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t>1. RouteHandler.CreateRoute receives CreateRouteR</w:t>
      </w:r>
      <w:r w:rsidRPr="00304585">
        <w:rPr>
          <w:rFonts w:ascii="Times New Roman" w:hAnsi="Times New Roman" w:cs="Times New Roman"/>
          <w:sz w:val="24"/>
          <w:szCs w:val="28"/>
        </w:rPr>
        <w:t>equest</w:t>
      </w:r>
    </w:p>
    <w:p w14:paraId="3157EBAA"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t>2. Handler extracts user_id from JWT context or debug test header</w:t>
      </w:r>
    </w:p>
    <w:p w14:paraId="14F89DFF"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lastRenderedPageBreak/>
        <w:t>3. CreateRouteUC validates request and creates Route/RoutePoint entities</w:t>
      </w:r>
    </w:p>
    <w:p w14:paraId="20D1ECD2"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t>4. TransactionManager opens a PostgreSQL transaction</w:t>
      </w:r>
    </w:p>
    <w:p w14:paraId="3076FC12"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t>5. RouteRepository inserts route into routes</w:t>
      </w:r>
    </w:p>
    <w:p w14:paraId="5FB118D3"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t xml:space="preserve">6. </w:t>
      </w:r>
      <w:r w:rsidRPr="00304585">
        <w:rPr>
          <w:rFonts w:ascii="Times New Roman" w:hAnsi="Times New Roman" w:cs="Times New Roman"/>
          <w:sz w:val="24"/>
          <w:szCs w:val="28"/>
        </w:rPr>
        <w:t>RoutePointRepository inserts all points into route_points</w:t>
      </w:r>
    </w:p>
    <w:p w14:paraId="28125223"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t>7. CreateRouteUC creates route_saved events for saved POIs</w:t>
      </w:r>
    </w:p>
    <w:p w14:paraId="61E5C960"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t>8. TrackUserEventUC updates category preferences</w:t>
      </w:r>
    </w:p>
    <w:p w14:paraId="476B5EB6" w14:textId="77777777" w:rsidR="00635FD9" w:rsidRPr="00304585" w:rsidRDefault="0010636C">
      <w:pPr>
        <w:spacing w:after="40"/>
        <w:ind w:left="259" w:hanging="259"/>
        <w:rPr>
          <w:rFonts w:ascii="Times New Roman" w:hAnsi="Times New Roman" w:cs="Times New Roman"/>
          <w:sz w:val="24"/>
          <w:szCs w:val="28"/>
        </w:rPr>
      </w:pPr>
      <w:r w:rsidRPr="00304585">
        <w:rPr>
          <w:rFonts w:ascii="Times New Roman" w:hAnsi="Times New Roman" w:cs="Times New Roman"/>
          <w:sz w:val="24"/>
          <w:szCs w:val="28"/>
        </w:rPr>
        <w:t>9. Transaction commits and backend returns route_id</w:t>
      </w:r>
    </w:p>
    <w:p w14:paraId="7D1D491A" w14:textId="77777777" w:rsidR="00635FD9" w:rsidRPr="00304585" w:rsidRDefault="0010636C">
      <w:pPr>
        <w:pStyle w:val="21"/>
        <w:spacing w:before="160" w:after="80"/>
        <w:rPr>
          <w:rFonts w:ascii="Times New Roman" w:hAnsi="Times New Roman" w:cs="Times New Roman"/>
          <w:sz w:val="28"/>
          <w:szCs w:val="28"/>
        </w:rPr>
      </w:pPr>
      <w:r w:rsidRPr="00304585">
        <w:rPr>
          <w:rFonts w:ascii="Times New Roman" w:hAnsi="Times New Roman" w:cs="Times New Roman"/>
          <w:sz w:val="28"/>
          <w:szCs w:val="28"/>
        </w:rPr>
        <w:t>5.8. Recommendation algorithm summary</w:t>
      </w:r>
    </w:p>
    <w:p w14:paraId="678A543E" w14:textId="77777777" w:rsidR="00635FD9" w:rsidRPr="00304585" w:rsidRDefault="0010636C">
      <w:pPr>
        <w:rPr>
          <w:rFonts w:ascii="Times New Roman" w:hAnsi="Times New Roman" w:cs="Times New Roman"/>
          <w:sz w:val="24"/>
          <w:szCs w:val="28"/>
        </w:rPr>
      </w:pPr>
      <w:r w:rsidRPr="00304585">
        <w:rPr>
          <w:rFonts w:ascii="Times New Roman" w:hAnsi="Times New Roman" w:cs="Times New Roman"/>
          <w:sz w:val="24"/>
          <w:szCs w:val="28"/>
        </w:rPr>
        <w:t>Each candidate POI receives a base score:</w:t>
      </w:r>
    </w:p>
    <w:p w14:paraId="40CEBAA5" w14:textId="77777777" w:rsidR="00635FD9" w:rsidRPr="00304585" w:rsidRDefault="0010636C">
      <w:pPr>
        <w:rPr>
          <w:rFonts w:ascii="Times New Roman" w:hAnsi="Times New Roman" w:cs="Times New Roman"/>
          <w:sz w:val="24"/>
          <w:szCs w:val="28"/>
        </w:rPr>
      </w:pPr>
      <w:r w:rsidRPr="00304585">
        <w:rPr>
          <w:rFonts w:ascii="Times New Roman" w:eastAsia="Consolas" w:hAnsi="Times New Roman" w:cs="Times New Roman"/>
          <w:sz w:val="22"/>
          <w:szCs w:val="28"/>
        </w:rPr>
        <w:t>baseScore = preferenceScore + 0.4 * proximityBonus - foodPenalty + placeScoreAdjustment</w:t>
      </w:r>
    </w:p>
    <w:p w14:paraId="55DB29E7" w14:textId="77777777" w:rsidR="00635FD9" w:rsidRPr="00304585" w:rsidRDefault="0010636C">
      <w:pPr>
        <w:rPr>
          <w:rFonts w:ascii="Times New Roman" w:hAnsi="Times New Roman" w:cs="Times New Roman"/>
          <w:sz w:val="24"/>
          <w:szCs w:val="28"/>
        </w:rPr>
      </w:pPr>
      <w:r w:rsidRPr="00304585">
        <w:rPr>
          <w:rFonts w:ascii="Times New Roman" w:hAnsi="Times New Roman" w:cs="Times New Roman"/>
          <w:sz w:val="24"/>
          <w:szCs w:val="28"/>
        </w:rPr>
        <w:t>The final choice also considers dynamic diversity rules: new categories receive a bonus, already represented categories receiv</w:t>
      </w:r>
      <w:r w:rsidRPr="00304585">
        <w:rPr>
          <w:rFonts w:ascii="Times New Roman" w:hAnsi="Times New Roman" w:cs="Times New Roman"/>
          <w:sz w:val="24"/>
          <w:szCs w:val="28"/>
        </w:rPr>
        <w:t>e a penalty, consecutive points of the same class receive an additional penalty, and near duplicates are filtered out.</w:t>
      </w:r>
    </w:p>
    <w:p w14:paraId="53E35437" w14:textId="77777777" w:rsidR="00635FD9" w:rsidRPr="00304585" w:rsidRDefault="0010636C">
      <w:pPr>
        <w:rPr>
          <w:rFonts w:ascii="Times New Roman" w:hAnsi="Times New Roman" w:cs="Times New Roman"/>
          <w:sz w:val="24"/>
          <w:szCs w:val="28"/>
        </w:rPr>
      </w:pPr>
      <w:r w:rsidRPr="00304585">
        <w:rPr>
          <w:rFonts w:ascii="Times New Roman" w:hAnsi="Times New Roman" w:cs="Times New Roman"/>
          <w:sz w:val="24"/>
          <w:szCs w:val="28"/>
        </w:rPr>
        <w:t>The selected point is chosen by score/time gain:</w:t>
      </w:r>
    </w:p>
    <w:p w14:paraId="53229EE4" w14:textId="77777777" w:rsidR="00635FD9" w:rsidRPr="00304585" w:rsidRDefault="0010636C">
      <w:pPr>
        <w:rPr>
          <w:rFonts w:ascii="Times New Roman" w:hAnsi="Times New Roman" w:cs="Times New Roman"/>
          <w:sz w:val="24"/>
          <w:szCs w:val="28"/>
        </w:rPr>
      </w:pPr>
      <w:r w:rsidRPr="00304585">
        <w:rPr>
          <w:rFonts w:ascii="Times New Roman" w:eastAsia="Consolas" w:hAnsi="Times New Roman" w:cs="Times New Roman"/>
          <w:sz w:val="22"/>
          <w:szCs w:val="28"/>
        </w:rPr>
        <w:t>gain = dynamicScore / addedTime</w:t>
      </w:r>
    </w:p>
    <w:p w14:paraId="723673A8" w14:textId="77777777" w:rsidR="00635FD9" w:rsidRPr="00304585" w:rsidRDefault="0010636C">
      <w:pPr>
        <w:rPr>
          <w:rFonts w:ascii="Times New Roman" w:hAnsi="Times New Roman" w:cs="Times New Roman"/>
          <w:sz w:val="24"/>
          <w:szCs w:val="28"/>
        </w:rPr>
      </w:pPr>
      <w:r w:rsidRPr="00304585">
        <w:rPr>
          <w:rFonts w:ascii="Times New Roman" w:hAnsi="Times New Roman" w:cs="Times New Roman"/>
          <w:sz w:val="24"/>
          <w:szCs w:val="28"/>
        </w:rPr>
        <w:t xml:space="preserve">This keeps the route useful, diverse and </w:t>
      </w:r>
      <w:r w:rsidRPr="00304585">
        <w:rPr>
          <w:rFonts w:ascii="Times New Roman" w:hAnsi="Times New Roman" w:cs="Times New Roman"/>
          <w:sz w:val="24"/>
          <w:szCs w:val="28"/>
        </w:rPr>
        <w:t>compatible with the time budget.</w:t>
      </w:r>
    </w:p>
    <w:p w14:paraId="2DFFE446" w14:textId="77777777" w:rsidR="00635FD9" w:rsidRPr="00304585" w:rsidRDefault="0010636C">
      <w:pPr>
        <w:pStyle w:val="1"/>
        <w:spacing w:before="160" w:after="80"/>
        <w:rPr>
          <w:rFonts w:ascii="Times New Roman" w:hAnsi="Times New Roman" w:cs="Times New Roman"/>
          <w:sz w:val="32"/>
          <w:szCs w:val="32"/>
        </w:rPr>
      </w:pPr>
      <w:r w:rsidRPr="00304585">
        <w:rPr>
          <w:rFonts w:ascii="Times New Roman" w:hAnsi="Times New Roman" w:cs="Times New Roman"/>
          <w:sz w:val="32"/>
          <w:szCs w:val="32"/>
        </w:rPr>
        <w:t>6. Deployment view</w:t>
      </w:r>
    </w:p>
    <w:p w14:paraId="4CE52F2A"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Android device runs the Java client and Yandex MapKit</w:t>
      </w:r>
    </w:p>
    <w:p w14:paraId="0F4F4104"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Backend server runs Go/Echo REST API container</w:t>
      </w:r>
    </w:p>
    <w:p w14:paraId="6E7DF95D"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PostgreSQL stores persistent application data</w:t>
      </w:r>
    </w:p>
    <w:p w14:paraId="71D4467D"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Backend communicates with Google, Geoapify and OpenRouteS</w:t>
      </w:r>
      <w:r w:rsidRPr="00304585">
        <w:rPr>
          <w:rFonts w:ascii="Times New Roman" w:hAnsi="Times New Roman" w:cs="Times New Roman"/>
          <w:sz w:val="24"/>
          <w:szCs w:val="28"/>
        </w:rPr>
        <w:t>ervice through HTTPS</w:t>
      </w:r>
    </w:p>
    <w:p w14:paraId="77A12437"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Docker Compose can be used for local development and reproducible deployment</w:t>
      </w:r>
    </w:p>
    <w:p w14:paraId="7BF74717"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Production deployment should protect debug endpoints, configure HTTPS, set environment variables securely and enable database backups</w:t>
      </w:r>
    </w:p>
    <w:p w14:paraId="586F39F6" w14:textId="77777777" w:rsidR="00635FD9" w:rsidRPr="00304585" w:rsidRDefault="0010636C">
      <w:pPr>
        <w:pStyle w:val="1"/>
        <w:spacing w:before="160" w:after="80"/>
        <w:rPr>
          <w:rFonts w:ascii="Times New Roman" w:hAnsi="Times New Roman" w:cs="Times New Roman"/>
          <w:sz w:val="32"/>
          <w:szCs w:val="32"/>
        </w:rPr>
      </w:pPr>
      <w:r w:rsidRPr="00304585">
        <w:rPr>
          <w:rFonts w:ascii="Times New Roman" w:hAnsi="Times New Roman" w:cs="Times New Roman"/>
          <w:sz w:val="32"/>
          <w:szCs w:val="32"/>
        </w:rPr>
        <w:t>7. Current limitations a</w:t>
      </w:r>
      <w:r w:rsidRPr="00304585">
        <w:rPr>
          <w:rFonts w:ascii="Times New Roman" w:hAnsi="Times New Roman" w:cs="Times New Roman"/>
          <w:sz w:val="32"/>
          <w:szCs w:val="32"/>
        </w:rPr>
        <w:t>nd future extensions</w:t>
      </w:r>
    </w:p>
    <w:p w14:paraId="3E0F6EE7"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Saved routes currently store metadata and POI points, but not full route geometry</w:t>
      </w:r>
    </w:p>
    <w:p w14:paraId="711E7A44"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The route line for a saved route can be recalculated through OpenRouteService using saved points</w:t>
      </w:r>
    </w:p>
    <w:p w14:paraId="3945878D"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Geoapify/ORS caching and full degraded modes are archite</w:t>
      </w:r>
      <w:r w:rsidRPr="00304585">
        <w:rPr>
          <w:rFonts w:ascii="Times New Roman" w:hAnsi="Times New Roman" w:cs="Times New Roman"/>
          <w:sz w:val="24"/>
          <w:szCs w:val="28"/>
        </w:rPr>
        <w:t>ctural goals and should be completed for production-grade reliability</w:t>
      </w:r>
    </w:p>
    <w:p w14:paraId="3B6E0803"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Debug endpoints are useful for local testing but should be disabled or restricted in production</w:t>
      </w:r>
    </w:p>
    <w:p w14:paraId="07362220" w14:textId="77777777" w:rsidR="00635FD9" w:rsidRPr="00304585" w:rsidRDefault="0010636C">
      <w:pPr>
        <w:pStyle w:val="a0"/>
        <w:spacing w:after="40"/>
        <w:rPr>
          <w:rFonts w:ascii="Times New Roman" w:hAnsi="Times New Roman" w:cs="Times New Roman"/>
          <w:sz w:val="24"/>
          <w:szCs w:val="28"/>
        </w:rPr>
      </w:pPr>
      <w:r w:rsidRPr="00304585">
        <w:rPr>
          <w:rFonts w:ascii="Times New Roman" w:hAnsi="Times New Roman" w:cs="Times New Roman"/>
          <w:sz w:val="24"/>
          <w:szCs w:val="28"/>
        </w:rPr>
        <w:t>Future features may include route sharing, public route catalog, route ratings, reviews, w</w:t>
      </w:r>
      <w:r w:rsidRPr="00304585">
        <w:rPr>
          <w:rFonts w:ascii="Times New Roman" w:hAnsi="Times New Roman" w:cs="Times New Roman"/>
          <w:sz w:val="24"/>
          <w:szCs w:val="28"/>
        </w:rPr>
        <w:t>eather integration and public transport routes</w:t>
      </w:r>
    </w:p>
    <w:sectPr w:rsidR="00635FD9" w:rsidRPr="00304585"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6234A9" w14:textId="77777777" w:rsidR="0010636C" w:rsidRDefault="0010636C">
      <w:pPr>
        <w:spacing w:after="0" w:line="240" w:lineRule="auto"/>
      </w:pPr>
      <w:r>
        <w:separator/>
      </w:r>
    </w:p>
  </w:endnote>
  <w:endnote w:type="continuationSeparator" w:id="0">
    <w:p w14:paraId="57BC20FA" w14:textId="77777777" w:rsidR="0010636C" w:rsidRDefault="001063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C018F" w14:textId="77777777" w:rsidR="00635FD9" w:rsidRDefault="0010636C">
    <w:pPr>
      <w:pStyle w:val="a7"/>
      <w:jc w:val="center"/>
    </w:pPr>
    <w:r>
      <w:rPr>
        <w:sz w:val="16"/>
      </w:rPr>
      <w:t>YouSightSeeing SAD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CA0929" w14:textId="77777777" w:rsidR="0010636C" w:rsidRDefault="0010636C">
      <w:pPr>
        <w:spacing w:after="0" w:line="240" w:lineRule="auto"/>
      </w:pPr>
      <w:r>
        <w:separator/>
      </w:r>
    </w:p>
  </w:footnote>
  <w:footnote w:type="continuationSeparator" w:id="0">
    <w:p w14:paraId="5AEE45A3" w14:textId="77777777" w:rsidR="0010636C" w:rsidRDefault="001063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36C"/>
    <w:rsid w:val="0015074B"/>
    <w:rsid w:val="0029639D"/>
    <w:rsid w:val="00304585"/>
    <w:rsid w:val="00326F90"/>
    <w:rsid w:val="00635FD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48F696"/>
  <w14:defaultImageDpi w14:val="300"/>
  <w15:docId w15:val="{60946BC9-BF34-41C6-A238-C0B265E50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52" w:lineRule="auto"/>
    </w:pPr>
    <w:rPr>
      <w:rFonts w:ascii="Arial" w:eastAsia="Arial" w:hAnsi="Arial"/>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CADE4"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1CADE4"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CADE4"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0D5571"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1CADE4"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1481AB"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1CADE4"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1CADE4" w:themeColor="accent1"/>
    </w:rPr>
  </w:style>
  <w:style w:type="paragraph" w:styleId="aa">
    <w:name w:val="Title"/>
    <w:basedOn w:val="a1"/>
    <w:next w:val="a1"/>
    <w:link w:val="ab"/>
    <w:uiPriority w:val="10"/>
    <w:qFormat/>
    <w:rsid w:val="00FC693F"/>
    <w:pPr>
      <w:pBdr>
        <w:bottom w:val="single" w:sz="8" w:space="4" w:color="1CADE4" w:themeColor="accent1"/>
      </w:pBdr>
      <w:spacing w:after="300" w:line="240" w:lineRule="auto"/>
      <w:contextualSpacing/>
    </w:pPr>
    <w:rPr>
      <w:rFonts w:asciiTheme="majorHAnsi" w:eastAsiaTheme="majorEastAsia" w:hAnsiTheme="majorHAnsi" w:cstheme="majorBidi"/>
      <w:b/>
      <w:color w:val="264356" w:themeColor="text2" w:themeShade="BF"/>
      <w:spacing w:val="5"/>
      <w:kern w:val="28"/>
      <w:sz w:val="36"/>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264356"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1CADE4"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1CADE4"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0D5571"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0D5571"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1CADE4"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1CADE4"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1CADE4" w:themeColor="accent1"/>
      </w:pBdr>
      <w:spacing w:before="200" w:after="280"/>
      <w:ind w:left="936" w:right="936"/>
    </w:pPr>
    <w:rPr>
      <w:b/>
      <w:bCs/>
      <w:i/>
      <w:iCs/>
      <w:color w:val="1CADE4" w:themeColor="accent1"/>
    </w:rPr>
  </w:style>
  <w:style w:type="character" w:customStyle="1" w:styleId="af9">
    <w:name w:val="Выделенная цитата Знак"/>
    <w:basedOn w:val="a2"/>
    <w:link w:val="af8"/>
    <w:uiPriority w:val="30"/>
    <w:rsid w:val="00FC693F"/>
    <w:rPr>
      <w:b/>
      <w:bCs/>
      <w:i/>
      <w:iCs/>
      <w:color w:val="1CADE4"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1CADE4" w:themeColor="accent1"/>
    </w:rPr>
  </w:style>
  <w:style w:type="character" w:styleId="afc">
    <w:name w:val="Subtle Reference"/>
    <w:basedOn w:val="a2"/>
    <w:uiPriority w:val="31"/>
    <w:qFormat/>
    <w:rsid w:val="00FC693F"/>
    <w:rPr>
      <w:smallCaps/>
      <w:color w:val="2683C6" w:themeColor="accent2"/>
      <w:u w:val="single"/>
    </w:rPr>
  </w:style>
  <w:style w:type="character" w:styleId="afd">
    <w:name w:val="Intense Reference"/>
    <w:basedOn w:val="a2"/>
    <w:uiPriority w:val="32"/>
    <w:qFormat/>
    <w:rsid w:val="00FC693F"/>
    <w:rPr>
      <w:b/>
      <w:bCs/>
      <w:smallCaps/>
      <w:color w:val="2683C6"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1481AB" w:themeColor="accent1" w:themeShade="BF"/>
    </w:rPr>
    <w:tblPr>
      <w:tblStyleRowBandSize w:val="1"/>
      <w:tblStyleColBandSize w:val="1"/>
      <w:tblBorders>
        <w:top w:val="single" w:sz="8" w:space="0" w:color="1CADE4" w:themeColor="accent1"/>
        <w:bottom w:val="single" w:sz="8" w:space="0" w:color="1CADE4" w:themeColor="accent1"/>
      </w:tblBorders>
    </w:tblPr>
    <w:tblStylePr w:type="firstRow">
      <w:pPr>
        <w:spacing w:before="0" w:after="0" w:line="240" w:lineRule="auto"/>
      </w:pPr>
      <w:rPr>
        <w:b/>
        <w:bCs/>
      </w:rPr>
      <w:tblPr/>
      <w:tcPr>
        <w:tcBorders>
          <w:top w:val="single" w:sz="8" w:space="0" w:color="1CADE4" w:themeColor="accent1"/>
          <w:left w:val="nil"/>
          <w:bottom w:val="single" w:sz="8" w:space="0" w:color="1CADE4" w:themeColor="accent1"/>
          <w:right w:val="nil"/>
          <w:insideH w:val="nil"/>
          <w:insideV w:val="nil"/>
        </w:tcBorders>
      </w:tcPr>
    </w:tblStylePr>
    <w:tblStylePr w:type="lastRow">
      <w:pPr>
        <w:spacing w:before="0" w:after="0" w:line="240" w:lineRule="auto"/>
      </w:pPr>
      <w:rPr>
        <w:b/>
        <w:bCs/>
      </w:rPr>
      <w:tblPr/>
      <w:tcPr>
        <w:tcBorders>
          <w:top w:val="single" w:sz="8" w:space="0" w:color="1CADE4" w:themeColor="accent1"/>
          <w:left w:val="nil"/>
          <w:bottom w:val="single" w:sz="8" w:space="0" w:color="1CADE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F8" w:themeFill="accent1" w:themeFillTint="3F"/>
      </w:tcPr>
    </w:tblStylePr>
    <w:tblStylePr w:type="band1Horz">
      <w:tblPr/>
      <w:tcPr>
        <w:tcBorders>
          <w:left w:val="nil"/>
          <w:right w:val="nil"/>
          <w:insideH w:val="nil"/>
          <w:insideV w:val="nil"/>
        </w:tcBorders>
        <w:shd w:val="clear" w:color="auto" w:fill="C6EAF8" w:themeFill="accent1" w:themeFillTint="3F"/>
      </w:tcPr>
    </w:tblStylePr>
  </w:style>
  <w:style w:type="table" w:styleId="-2">
    <w:name w:val="Light Shading Accent 2"/>
    <w:basedOn w:val="a3"/>
    <w:uiPriority w:val="60"/>
    <w:rsid w:val="00FC693F"/>
    <w:pPr>
      <w:spacing w:after="0" w:line="240" w:lineRule="auto"/>
    </w:pPr>
    <w:rPr>
      <w:color w:val="1C6194" w:themeColor="accent2" w:themeShade="BF"/>
    </w:rPr>
    <w:tblPr>
      <w:tblStyleRowBandSize w:val="1"/>
      <w:tblStyleColBandSize w:val="1"/>
      <w:tblBorders>
        <w:top w:val="single" w:sz="8" w:space="0" w:color="2683C6" w:themeColor="accent2"/>
        <w:bottom w:val="single" w:sz="8" w:space="0" w:color="2683C6" w:themeColor="accent2"/>
      </w:tblBorders>
    </w:tblPr>
    <w:tblStylePr w:type="firstRow">
      <w:pPr>
        <w:spacing w:before="0" w:after="0" w:line="240" w:lineRule="auto"/>
      </w:pPr>
      <w:rPr>
        <w:b/>
        <w:bCs/>
      </w:rPr>
      <w:tblPr/>
      <w:tcPr>
        <w:tcBorders>
          <w:top w:val="single" w:sz="8" w:space="0" w:color="2683C6" w:themeColor="accent2"/>
          <w:left w:val="nil"/>
          <w:bottom w:val="single" w:sz="8" w:space="0" w:color="2683C6" w:themeColor="accent2"/>
          <w:right w:val="nil"/>
          <w:insideH w:val="nil"/>
          <w:insideV w:val="nil"/>
        </w:tcBorders>
      </w:tcPr>
    </w:tblStylePr>
    <w:tblStylePr w:type="lastRow">
      <w:pPr>
        <w:spacing w:before="0" w:after="0" w:line="240" w:lineRule="auto"/>
      </w:pPr>
      <w:rPr>
        <w:b/>
        <w:bCs/>
      </w:rPr>
      <w:tblPr/>
      <w:tcPr>
        <w:tcBorders>
          <w:top w:val="single" w:sz="8" w:space="0" w:color="2683C6" w:themeColor="accent2"/>
          <w:left w:val="nil"/>
          <w:bottom w:val="single" w:sz="8" w:space="0" w:color="2683C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E0F4" w:themeFill="accent2" w:themeFillTint="3F"/>
      </w:tcPr>
    </w:tblStylePr>
    <w:tblStylePr w:type="band1Horz">
      <w:tblPr/>
      <w:tcPr>
        <w:tcBorders>
          <w:left w:val="nil"/>
          <w:right w:val="nil"/>
          <w:insideH w:val="nil"/>
          <w:insideV w:val="nil"/>
        </w:tcBorders>
        <w:shd w:val="clear" w:color="auto" w:fill="C5E0F4" w:themeFill="accent2" w:themeFillTint="3F"/>
      </w:tcPr>
    </w:tblStylePr>
  </w:style>
  <w:style w:type="table" w:styleId="-3">
    <w:name w:val="Light Shading Accent 3"/>
    <w:basedOn w:val="a3"/>
    <w:uiPriority w:val="60"/>
    <w:rsid w:val="00FC693F"/>
    <w:pPr>
      <w:spacing w:after="0" w:line="240" w:lineRule="auto"/>
    </w:pPr>
    <w:rPr>
      <w:color w:val="1D99A0" w:themeColor="accent3" w:themeShade="BF"/>
    </w:rPr>
    <w:tblPr>
      <w:tblStyleRowBandSize w:val="1"/>
      <w:tblStyleColBandSize w:val="1"/>
      <w:tblBorders>
        <w:top w:val="single" w:sz="8" w:space="0" w:color="27CED7" w:themeColor="accent3"/>
        <w:bottom w:val="single" w:sz="8" w:space="0" w:color="27CED7" w:themeColor="accent3"/>
      </w:tblBorders>
    </w:tblPr>
    <w:tblStylePr w:type="firstRow">
      <w:pPr>
        <w:spacing w:before="0" w:after="0" w:line="240" w:lineRule="auto"/>
      </w:pPr>
      <w:rPr>
        <w:b/>
        <w:bCs/>
      </w:rPr>
      <w:tblPr/>
      <w:tcPr>
        <w:tcBorders>
          <w:top w:val="single" w:sz="8" w:space="0" w:color="27CED7" w:themeColor="accent3"/>
          <w:left w:val="nil"/>
          <w:bottom w:val="single" w:sz="8" w:space="0" w:color="27CED7" w:themeColor="accent3"/>
          <w:right w:val="nil"/>
          <w:insideH w:val="nil"/>
          <w:insideV w:val="nil"/>
        </w:tcBorders>
      </w:tcPr>
    </w:tblStylePr>
    <w:tblStylePr w:type="lastRow">
      <w:pPr>
        <w:spacing w:before="0" w:after="0" w:line="240" w:lineRule="auto"/>
      </w:pPr>
      <w:rPr>
        <w:b/>
        <w:bCs/>
      </w:rPr>
      <w:tblPr/>
      <w:tcPr>
        <w:tcBorders>
          <w:top w:val="single" w:sz="8" w:space="0" w:color="27CED7" w:themeColor="accent3"/>
          <w:left w:val="nil"/>
          <w:bottom w:val="single" w:sz="8" w:space="0" w:color="27CED7"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2F5" w:themeFill="accent3" w:themeFillTint="3F"/>
      </w:tcPr>
    </w:tblStylePr>
    <w:tblStylePr w:type="band1Horz">
      <w:tblPr/>
      <w:tcPr>
        <w:tcBorders>
          <w:left w:val="nil"/>
          <w:right w:val="nil"/>
          <w:insideH w:val="nil"/>
          <w:insideV w:val="nil"/>
        </w:tcBorders>
        <w:shd w:val="clear" w:color="auto" w:fill="C9F2F5" w:themeFill="accent3" w:themeFillTint="3F"/>
      </w:tcPr>
    </w:tblStylePr>
  </w:style>
  <w:style w:type="table" w:styleId="-4">
    <w:name w:val="Light Shading Accent 4"/>
    <w:basedOn w:val="a3"/>
    <w:uiPriority w:val="60"/>
    <w:rsid w:val="00FC693F"/>
    <w:pPr>
      <w:spacing w:after="0" w:line="240" w:lineRule="auto"/>
    </w:pPr>
    <w:rPr>
      <w:color w:val="318B70" w:themeColor="accent4" w:themeShade="BF"/>
    </w:rPr>
    <w:tblPr>
      <w:tblStyleRowBandSize w:val="1"/>
      <w:tblStyleColBandSize w:val="1"/>
      <w:tblBorders>
        <w:top w:val="single" w:sz="8" w:space="0" w:color="42BA97" w:themeColor="accent4"/>
        <w:bottom w:val="single" w:sz="8" w:space="0" w:color="42BA97" w:themeColor="accent4"/>
      </w:tblBorders>
    </w:tblPr>
    <w:tblStylePr w:type="firstRow">
      <w:pPr>
        <w:spacing w:before="0" w:after="0" w:line="240" w:lineRule="auto"/>
      </w:pPr>
      <w:rPr>
        <w:b/>
        <w:bCs/>
      </w:rPr>
      <w:tblPr/>
      <w:tcPr>
        <w:tcBorders>
          <w:top w:val="single" w:sz="8" w:space="0" w:color="42BA97" w:themeColor="accent4"/>
          <w:left w:val="nil"/>
          <w:bottom w:val="single" w:sz="8" w:space="0" w:color="42BA97" w:themeColor="accent4"/>
          <w:right w:val="nil"/>
          <w:insideH w:val="nil"/>
          <w:insideV w:val="nil"/>
        </w:tcBorders>
      </w:tcPr>
    </w:tblStylePr>
    <w:tblStylePr w:type="lastRow">
      <w:pPr>
        <w:spacing w:before="0" w:after="0" w:line="240" w:lineRule="auto"/>
      </w:pPr>
      <w:rPr>
        <w:b/>
        <w:bCs/>
      </w:rPr>
      <w:tblPr/>
      <w:tcPr>
        <w:tcBorders>
          <w:top w:val="single" w:sz="8" w:space="0" w:color="42BA97" w:themeColor="accent4"/>
          <w:left w:val="nil"/>
          <w:bottom w:val="single" w:sz="8" w:space="0" w:color="42BA97"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EEE5" w:themeFill="accent4" w:themeFillTint="3F"/>
      </w:tcPr>
    </w:tblStylePr>
    <w:tblStylePr w:type="band1Horz">
      <w:tblPr/>
      <w:tcPr>
        <w:tcBorders>
          <w:left w:val="nil"/>
          <w:right w:val="nil"/>
          <w:insideH w:val="nil"/>
          <w:insideV w:val="nil"/>
        </w:tcBorders>
        <w:shd w:val="clear" w:color="auto" w:fill="CFEEE5" w:themeFill="accent4" w:themeFillTint="3F"/>
      </w:tcPr>
    </w:tblStylePr>
  </w:style>
  <w:style w:type="table" w:styleId="-5">
    <w:name w:val="Light Shading Accent 5"/>
    <w:basedOn w:val="a3"/>
    <w:uiPriority w:val="60"/>
    <w:rsid w:val="00FC693F"/>
    <w:pPr>
      <w:spacing w:after="0" w:line="240" w:lineRule="auto"/>
    </w:pPr>
    <w:rPr>
      <w:color w:val="2E653E" w:themeColor="accent5" w:themeShade="BF"/>
    </w:rPr>
    <w:tblPr>
      <w:tblStyleRowBandSize w:val="1"/>
      <w:tblStyleColBandSize w:val="1"/>
      <w:tblBorders>
        <w:top w:val="single" w:sz="8" w:space="0" w:color="3E8853" w:themeColor="accent5"/>
        <w:bottom w:val="single" w:sz="8" w:space="0" w:color="3E8853" w:themeColor="accent5"/>
      </w:tblBorders>
    </w:tblPr>
    <w:tblStylePr w:type="firstRow">
      <w:pPr>
        <w:spacing w:before="0" w:after="0" w:line="240" w:lineRule="auto"/>
      </w:pPr>
      <w:rPr>
        <w:b/>
        <w:bCs/>
      </w:rPr>
      <w:tblPr/>
      <w:tcPr>
        <w:tcBorders>
          <w:top w:val="single" w:sz="8" w:space="0" w:color="3E8853" w:themeColor="accent5"/>
          <w:left w:val="nil"/>
          <w:bottom w:val="single" w:sz="8" w:space="0" w:color="3E8853" w:themeColor="accent5"/>
          <w:right w:val="nil"/>
          <w:insideH w:val="nil"/>
          <w:insideV w:val="nil"/>
        </w:tcBorders>
      </w:tcPr>
    </w:tblStylePr>
    <w:tblStylePr w:type="lastRow">
      <w:pPr>
        <w:spacing w:before="0" w:after="0" w:line="240" w:lineRule="auto"/>
      </w:pPr>
      <w:rPr>
        <w:b/>
        <w:bCs/>
      </w:rPr>
      <w:tblPr/>
      <w:tcPr>
        <w:tcBorders>
          <w:top w:val="single" w:sz="8" w:space="0" w:color="3E8853" w:themeColor="accent5"/>
          <w:left w:val="nil"/>
          <w:bottom w:val="single" w:sz="8" w:space="0" w:color="3E885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E6D2" w:themeFill="accent5" w:themeFillTint="3F"/>
      </w:tcPr>
    </w:tblStylePr>
    <w:tblStylePr w:type="band1Horz">
      <w:tblPr/>
      <w:tcPr>
        <w:tcBorders>
          <w:left w:val="nil"/>
          <w:right w:val="nil"/>
          <w:insideH w:val="nil"/>
          <w:insideV w:val="nil"/>
        </w:tcBorders>
        <w:shd w:val="clear" w:color="auto" w:fill="C9E6D2" w:themeFill="accent5" w:themeFillTint="3F"/>
      </w:tcPr>
    </w:tblStylePr>
  </w:style>
  <w:style w:type="table" w:styleId="-6">
    <w:name w:val="Light Shading Accent 6"/>
    <w:basedOn w:val="a3"/>
    <w:uiPriority w:val="60"/>
    <w:rsid w:val="00FC693F"/>
    <w:pPr>
      <w:spacing w:after="0" w:line="240" w:lineRule="auto"/>
    </w:pPr>
    <w:rPr>
      <w:color w:val="487B77" w:themeColor="accent6" w:themeShade="BF"/>
    </w:rPr>
    <w:tblPr>
      <w:tblStyleRowBandSize w:val="1"/>
      <w:tblStyleColBandSize w:val="1"/>
      <w:tblBorders>
        <w:top w:val="single" w:sz="8" w:space="0" w:color="62A39F" w:themeColor="accent6"/>
        <w:bottom w:val="single" w:sz="8" w:space="0" w:color="62A39F" w:themeColor="accent6"/>
      </w:tblBorders>
    </w:tblPr>
    <w:tblStylePr w:type="firstRow">
      <w:pPr>
        <w:spacing w:before="0" w:after="0" w:line="240" w:lineRule="auto"/>
      </w:pPr>
      <w:rPr>
        <w:b/>
        <w:bCs/>
      </w:rPr>
      <w:tblPr/>
      <w:tcPr>
        <w:tcBorders>
          <w:top w:val="single" w:sz="8" w:space="0" w:color="62A39F" w:themeColor="accent6"/>
          <w:left w:val="nil"/>
          <w:bottom w:val="single" w:sz="8" w:space="0" w:color="62A39F" w:themeColor="accent6"/>
          <w:right w:val="nil"/>
          <w:insideH w:val="nil"/>
          <w:insideV w:val="nil"/>
        </w:tcBorders>
      </w:tcPr>
    </w:tblStylePr>
    <w:tblStylePr w:type="lastRow">
      <w:pPr>
        <w:spacing w:before="0" w:after="0" w:line="240" w:lineRule="auto"/>
      </w:pPr>
      <w:rPr>
        <w:b/>
        <w:bCs/>
      </w:rPr>
      <w:tblPr/>
      <w:tcPr>
        <w:tcBorders>
          <w:top w:val="single" w:sz="8" w:space="0" w:color="62A39F" w:themeColor="accent6"/>
          <w:left w:val="nil"/>
          <w:bottom w:val="single" w:sz="8" w:space="0" w:color="62A39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E8E7" w:themeFill="accent6" w:themeFillTint="3F"/>
      </w:tcPr>
    </w:tblStylePr>
    <w:tblStylePr w:type="band1Horz">
      <w:tblPr/>
      <w:tcPr>
        <w:tcBorders>
          <w:left w:val="nil"/>
          <w:right w:val="nil"/>
          <w:insideH w:val="nil"/>
          <w:insideV w:val="nil"/>
        </w:tcBorders>
        <w:shd w:val="clear" w:color="auto" w:fill="D8E8E7"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1CADE4" w:themeColor="accent1"/>
        <w:left w:val="single" w:sz="8" w:space="0" w:color="1CADE4" w:themeColor="accent1"/>
        <w:bottom w:val="single" w:sz="8" w:space="0" w:color="1CADE4" w:themeColor="accent1"/>
        <w:right w:val="single" w:sz="8" w:space="0" w:color="1CADE4" w:themeColor="accent1"/>
      </w:tblBorders>
    </w:tblPr>
    <w:tblStylePr w:type="firstRow">
      <w:pPr>
        <w:spacing w:before="0" w:after="0" w:line="240" w:lineRule="auto"/>
      </w:pPr>
      <w:rPr>
        <w:b/>
        <w:bCs/>
        <w:color w:val="FFFFFF" w:themeColor="background1"/>
      </w:rPr>
      <w:tblPr/>
      <w:tcPr>
        <w:shd w:val="clear" w:color="auto" w:fill="1CADE4" w:themeFill="accent1"/>
      </w:tcPr>
    </w:tblStylePr>
    <w:tblStylePr w:type="lastRow">
      <w:pPr>
        <w:spacing w:before="0" w:after="0" w:line="240" w:lineRule="auto"/>
      </w:pPr>
      <w:rPr>
        <w:b/>
        <w:bCs/>
      </w:rPr>
      <w:tblPr/>
      <w:tcPr>
        <w:tcBorders>
          <w:top w:val="double" w:sz="6" w:space="0" w:color="1CADE4" w:themeColor="accent1"/>
          <w:left w:val="single" w:sz="8" w:space="0" w:color="1CADE4" w:themeColor="accent1"/>
          <w:bottom w:val="single" w:sz="8" w:space="0" w:color="1CADE4" w:themeColor="accent1"/>
          <w:right w:val="single" w:sz="8" w:space="0" w:color="1CADE4" w:themeColor="accent1"/>
        </w:tcBorders>
      </w:tcPr>
    </w:tblStylePr>
    <w:tblStylePr w:type="firstCol">
      <w:rPr>
        <w:b/>
        <w:bCs/>
      </w:rPr>
    </w:tblStylePr>
    <w:tblStylePr w:type="lastCol">
      <w:rPr>
        <w:b/>
        <w:bCs/>
      </w:rPr>
    </w:tblStylePr>
    <w:tblStylePr w:type="band1Vert">
      <w:tblPr/>
      <w:tcPr>
        <w:tcBorders>
          <w:top w:val="single" w:sz="8" w:space="0" w:color="1CADE4" w:themeColor="accent1"/>
          <w:left w:val="single" w:sz="8" w:space="0" w:color="1CADE4" w:themeColor="accent1"/>
          <w:bottom w:val="single" w:sz="8" w:space="0" w:color="1CADE4" w:themeColor="accent1"/>
          <w:right w:val="single" w:sz="8" w:space="0" w:color="1CADE4" w:themeColor="accent1"/>
        </w:tcBorders>
      </w:tcPr>
    </w:tblStylePr>
    <w:tblStylePr w:type="band1Horz">
      <w:tblPr/>
      <w:tcPr>
        <w:tcBorders>
          <w:top w:val="single" w:sz="8" w:space="0" w:color="1CADE4" w:themeColor="accent1"/>
          <w:left w:val="single" w:sz="8" w:space="0" w:color="1CADE4" w:themeColor="accent1"/>
          <w:bottom w:val="single" w:sz="8" w:space="0" w:color="1CADE4" w:themeColor="accent1"/>
          <w:right w:val="single" w:sz="8" w:space="0" w:color="1CADE4"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2683C6" w:themeColor="accent2"/>
        <w:left w:val="single" w:sz="8" w:space="0" w:color="2683C6" w:themeColor="accent2"/>
        <w:bottom w:val="single" w:sz="8" w:space="0" w:color="2683C6" w:themeColor="accent2"/>
        <w:right w:val="single" w:sz="8" w:space="0" w:color="2683C6" w:themeColor="accent2"/>
      </w:tblBorders>
    </w:tblPr>
    <w:tblStylePr w:type="firstRow">
      <w:pPr>
        <w:spacing w:before="0" w:after="0" w:line="240" w:lineRule="auto"/>
      </w:pPr>
      <w:rPr>
        <w:b/>
        <w:bCs/>
        <w:color w:val="FFFFFF" w:themeColor="background1"/>
      </w:rPr>
      <w:tblPr/>
      <w:tcPr>
        <w:shd w:val="clear" w:color="auto" w:fill="2683C6" w:themeFill="accent2"/>
      </w:tcPr>
    </w:tblStylePr>
    <w:tblStylePr w:type="lastRow">
      <w:pPr>
        <w:spacing w:before="0" w:after="0" w:line="240" w:lineRule="auto"/>
      </w:pPr>
      <w:rPr>
        <w:b/>
        <w:bCs/>
      </w:rPr>
      <w:tblPr/>
      <w:tcPr>
        <w:tcBorders>
          <w:top w:val="double" w:sz="6" w:space="0" w:color="2683C6" w:themeColor="accent2"/>
          <w:left w:val="single" w:sz="8" w:space="0" w:color="2683C6" w:themeColor="accent2"/>
          <w:bottom w:val="single" w:sz="8" w:space="0" w:color="2683C6" w:themeColor="accent2"/>
          <w:right w:val="single" w:sz="8" w:space="0" w:color="2683C6" w:themeColor="accent2"/>
        </w:tcBorders>
      </w:tcPr>
    </w:tblStylePr>
    <w:tblStylePr w:type="firstCol">
      <w:rPr>
        <w:b/>
        <w:bCs/>
      </w:rPr>
    </w:tblStylePr>
    <w:tblStylePr w:type="lastCol">
      <w:rPr>
        <w:b/>
        <w:bCs/>
      </w:rPr>
    </w:tblStylePr>
    <w:tblStylePr w:type="band1Vert">
      <w:tblPr/>
      <w:tcPr>
        <w:tcBorders>
          <w:top w:val="single" w:sz="8" w:space="0" w:color="2683C6" w:themeColor="accent2"/>
          <w:left w:val="single" w:sz="8" w:space="0" w:color="2683C6" w:themeColor="accent2"/>
          <w:bottom w:val="single" w:sz="8" w:space="0" w:color="2683C6" w:themeColor="accent2"/>
          <w:right w:val="single" w:sz="8" w:space="0" w:color="2683C6" w:themeColor="accent2"/>
        </w:tcBorders>
      </w:tcPr>
    </w:tblStylePr>
    <w:tblStylePr w:type="band1Horz">
      <w:tblPr/>
      <w:tcPr>
        <w:tcBorders>
          <w:top w:val="single" w:sz="8" w:space="0" w:color="2683C6" w:themeColor="accent2"/>
          <w:left w:val="single" w:sz="8" w:space="0" w:color="2683C6" w:themeColor="accent2"/>
          <w:bottom w:val="single" w:sz="8" w:space="0" w:color="2683C6" w:themeColor="accent2"/>
          <w:right w:val="single" w:sz="8" w:space="0" w:color="2683C6"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27CED7" w:themeColor="accent3"/>
        <w:left w:val="single" w:sz="8" w:space="0" w:color="27CED7" w:themeColor="accent3"/>
        <w:bottom w:val="single" w:sz="8" w:space="0" w:color="27CED7" w:themeColor="accent3"/>
        <w:right w:val="single" w:sz="8" w:space="0" w:color="27CED7" w:themeColor="accent3"/>
      </w:tblBorders>
    </w:tblPr>
    <w:tblStylePr w:type="firstRow">
      <w:pPr>
        <w:spacing w:before="0" w:after="0" w:line="240" w:lineRule="auto"/>
      </w:pPr>
      <w:rPr>
        <w:b/>
        <w:bCs/>
        <w:color w:val="FFFFFF" w:themeColor="background1"/>
      </w:rPr>
      <w:tblPr/>
      <w:tcPr>
        <w:shd w:val="clear" w:color="auto" w:fill="27CED7" w:themeFill="accent3"/>
      </w:tcPr>
    </w:tblStylePr>
    <w:tblStylePr w:type="lastRow">
      <w:pPr>
        <w:spacing w:before="0" w:after="0" w:line="240" w:lineRule="auto"/>
      </w:pPr>
      <w:rPr>
        <w:b/>
        <w:bCs/>
      </w:rPr>
      <w:tblPr/>
      <w:tcPr>
        <w:tcBorders>
          <w:top w:val="double" w:sz="6" w:space="0" w:color="27CED7" w:themeColor="accent3"/>
          <w:left w:val="single" w:sz="8" w:space="0" w:color="27CED7" w:themeColor="accent3"/>
          <w:bottom w:val="single" w:sz="8" w:space="0" w:color="27CED7" w:themeColor="accent3"/>
          <w:right w:val="single" w:sz="8" w:space="0" w:color="27CED7" w:themeColor="accent3"/>
        </w:tcBorders>
      </w:tcPr>
    </w:tblStylePr>
    <w:tblStylePr w:type="firstCol">
      <w:rPr>
        <w:b/>
        <w:bCs/>
      </w:rPr>
    </w:tblStylePr>
    <w:tblStylePr w:type="lastCol">
      <w:rPr>
        <w:b/>
        <w:bCs/>
      </w:rPr>
    </w:tblStylePr>
    <w:tblStylePr w:type="band1Vert">
      <w:tblPr/>
      <w:tcPr>
        <w:tcBorders>
          <w:top w:val="single" w:sz="8" w:space="0" w:color="27CED7" w:themeColor="accent3"/>
          <w:left w:val="single" w:sz="8" w:space="0" w:color="27CED7" w:themeColor="accent3"/>
          <w:bottom w:val="single" w:sz="8" w:space="0" w:color="27CED7" w:themeColor="accent3"/>
          <w:right w:val="single" w:sz="8" w:space="0" w:color="27CED7" w:themeColor="accent3"/>
        </w:tcBorders>
      </w:tcPr>
    </w:tblStylePr>
    <w:tblStylePr w:type="band1Horz">
      <w:tblPr/>
      <w:tcPr>
        <w:tcBorders>
          <w:top w:val="single" w:sz="8" w:space="0" w:color="27CED7" w:themeColor="accent3"/>
          <w:left w:val="single" w:sz="8" w:space="0" w:color="27CED7" w:themeColor="accent3"/>
          <w:bottom w:val="single" w:sz="8" w:space="0" w:color="27CED7" w:themeColor="accent3"/>
          <w:right w:val="single" w:sz="8" w:space="0" w:color="27CED7"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42BA97" w:themeColor="accent4"/>
        <w:left w:val="single" w:sz="8" w:space="0" w:color="42BA97" w:themeColor="accent4"/>
        <w:bottom w:val="single" w:sz="8" w:space="0" w:color="42BA97" w:themeColor="accent4"/>
        <w:right w:val="single" w:sz="8" w:space="0" w:color="42BA97" w:themeColor="accent4"/>
      </w:tblBorders>
    </w:tblPr>
    <w:tblStylePr w:type="firstRow">
      <w:pPr>
        <w:spacing w:before="0" w:after="0" w:line="240" w:lineRule="auto"/>
      </w:pPr>
      <w:rPr>
        <w:b/>
        <w:bCs/>
        <w:color w:val="FFFFFF" w:themeColor="background1"/>
      </w:rPr>
      <w:tblPr/>
      <w:tcPr>
        <w:shd w:val="clear" w:color="auto" w:fill="42BA97" w:themeFill="accent4"/>
      </w:tcPr>
    </w:tblStylePr>
    <w:tblStylePr w:type="lastRow">
      <w:pPr>
        <w:spacing w:before="0" w:after="0" w:line="240" w:lineRule="auto"/>
      </w:pPr>
      <w:rPr>
        <w:b/>
        <w:bCs/>
      </w:rPr>
      <w:tblPr/>
      <w:tcPr>
        <w:tcBorders>
          <w:top w:val="double" w:sz="6" w:space="0" w:color="42BA97" w:themeColor="accent4"/>
          <w:left w:val="single" w:sz="8" w:space="0" w:color="42BA97" w:themeColor="accent4"/>
          <w:bottom w:val="single" w:sz="8" w:space="0" w:color="42BA97" w:themeColor="accent4"/>
          <w:right w:val="single" w:sz="8" w:space="0" w:color="42BA97" w:themeColor="accent4"/>
        </w:tcBorders>
      </w:tcPr>
    </w:tblStylePr>
    <w:tblStylePr w:type="firstCol">
      <w:rPr>
        <w:b/>
        <w:bCs/>
      </w:rPr>
    </w:tblStylePr>
    <w:tblStylePr w:type="lastCol">
      <w:rPr>
        <w:b/>
        <w:bCs/>
      </w:rPr>
    </w:tblStylePr>
    <w:tblStylePr w:type="band1Vert">
      <w:tblPr/>
      <w:tcPr>
        <w:tcBorders>
          <w:top w:val="single" w:sz="8" w:space="0" w:color="42BA97" w:themeColor="accent4"/>
          <w:left w:val="single" w:sz="8" w:space="0" w:color="42BA97" w:themeColor="accent4"/>
          <w:bottom w:val="single" w:sz="8" w:space="0" w:color="42BA97" w:themeColor="accent4"/>
          <w:right w:val="single" w:sz="8" w:space="0" w:color="42BA97" w:themeColor="accent4"/>
        </w:tcBorders>
      </w:tcPr>
    </w:tblStylePr>
    <w:tblStylePr w:type="band1Horz">
      <w:tblPr/>
      <w:tcPr>
        <w:tcBorders>
          <w:top w:val="single" w:sz="8" w:space="0" w:color="42BA97" w:themeColor="accent4"/>
          <w:left w:val="single" w:sz="8" w:space="0" w:color="42BA97" w:themeColor="accent4"/>
          <w:bottom w:val="single" w:sz="8" w:space="0" w:color="42BA97" w:themeColor="accent4"/>
          <w:right w:val="single" w:sz="8" w:space="0" w:color="42BA97"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3E8853" w:themeColor="accent5"/>
        <w:left w:val="single" w:sz="8" w:space="0" w:color="3E8853" w:themeColor="accent5"/>
        <w:bottom w:val="single" w:sz="8" w:space="0" w:color="3E8853" w:themeColor="accent5"/>
        <w:right w:val="single" w:sz="8" w:space="0" w:color="3E8853" w:themeColor="accent5"/>
      </w:tblBorders>
    </w:tblPr>
    <w:tblStylePr w:type="firstRow">
      <w:pPr>
        <w:spacing w:before="0" w:after="0" w:line="240" w:lineRule="auto"/>
      </w:pPr>
      <w:rPr>
        <w:b/>
        <w:bCs/>
        <w:color w:val="FFFFFF" w:themeColor="background1"/>
      </w:rPr>
      <w:tblPr/>
      <w:tcPr>
        <w:shd w:val="clear" w:color="auto" w:fill="3E8853" w:themeFill="accent5"/>
      </w:tcPr>
    </w:tblStylePr>
    <w:tblStylePr w:type="lastRow">
      <w:pPr>
        <w:spacing w:before="0" w:after="0" w:line="240" w:lineRule="auto"/>
      </w:pPr>
      <w:rPr>
        <w:b/>
        <w:bCs/>
      </w:rPr>
      <w:tblPr/>
      <w:tcPr>
        <w:tcBorders>
          <w:top w:val="double" w:sz="6" w:space="0" w:color="3E8853" w:themeColor="accent5"/>
          <w:left w:val="single" w:sz="8" w:space="0" w:color="3E8853" w:themeColor="accent5"/>
          <w:bottom w:val="single" w:sz="8" w:space="0" w:color="3E8853" w:themeColor="accent5"/>
          <w:right w:val="single" w:sz="8" w:space="0" w:color="3E8853" w:themeColor="accent5"/>
        </w:tcBorders>
      </w:tcPr>
    </w:tblStylePr>
    <w:tblStylePr w:type="firstCol">
      <w:rPr>
        <w:b/>
        <w:bCs/>
      </w:rPr>
    </w:tblStylePr>
    <w:tblStylePr w:type="lastCol">
      <w:rPr>
        <w:b/>
        <w:bCs/>
      </w:rPr>
    </w:tblStylePr>
    <w:tblStylePr w:type="band1Vert">
      <w:tblPr/>
      <w:tcPr>
        <w:tcBorders>
          <w:top w:val="single" w:sz="8" w:space="0" w:color="3E8853" w:themeColor="accent5"/>
          <w:left w:val="single" w:sz="8" w:space="0" w:color="3E8853" w:themeColor="accent5"/>
          <w:bottom w:val="single" w:sz="8" w:space="0" w:color="3E8853" w:themeColor="accent5"/>
          <w:right w:val="single" w:sz="8" w:space="0" w:color="3E8853" w:themeColor="accent5"/>
        </w:tcBorders>
      </w:tcPr>
    </w:tblStylePr>
    <w:tblStylePr w:type="band1Horz">
      <w:tblPr/>
      <w:tcPr>
        <w:tcBorders>
          <w:top w:val="single" w:sz="8" w:space="0" w:color="3E8853" w:themeColor="accent5"/>
          <w:left w:val="single" w:sz="8" w:space="0" w:color="3E8853" w:themeColor="accent5"/>
          <w:bottom w:val="single" w:sz="8" w:space="0" w:color="3E8853" w:themeColor="accent5"/>
          <w:right w:val="single" w:sz="8" w:space="0" w:color="3E8853"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62A39F" w:themeColor="accent6"/>
        <w:left w:val="single" w:sz="8" w:space="0" w:color="62A39F" w:themeColor="accent6"/>
        <w:bottom w:val="single" w:sz="8" w:space="0" w:color="62A39F" w:themeColor="accent6"/>
        <w:right w:val="single" w:sz="8" w:space="0" w:color="62A39F" w:themeColor="accent6"/>
      </w:tblBorders>
    </w:tblPr>
    <w:tblStylePr w:type="firstRow">
      <w:pPr>
        <w:spacing w:before="0" w:after="0" w:line="240" w:lineRule="auto"/>
      </w:pPr>
      <w:rPr>
        <w:b/>
        <w:bCs/>
        <w:color w:val="FFFFFF" w:themeColor="background1"/>
      </w:rPr>
      <w:tblPr/>
      <w:tcPr>
        <w:shd w:val="clear" w:color="auto" w:fill="62A39F" w:themeFill="accent6"/>
      </w:tcPr>
    </w:tblStylePr>
    <w:tblStylePr w:type="lastRow">
      <w:pPr>
        <w:spacing w:before="0" w:after="0" w:line="240" w:lineRule="auto"/>
      </w:pPr>
      <w:rPr>
        <w:b/>
        <w:bCs/>
      </w:rPr>
      <w:tblPr/>
      <w:tcPr>
        <w:tcBorders>
          <w:top w:val="double" w:sz="6" w:space="0" w:color="62A39F" w:themeColor="accent6"/>
          <w:left w:val="single" w:sz="8" w:space="0" w:color="62A39F" w:themeColor="accent6"/>
          <w:bottom w:val="single" w:sz="8" w:space="0" w:color="62A39F" w:themeColor="accent6"/>
          <w:right w:val="single" w:sz="8" w:space="0" w:color="62A39F" w:themeColor="accent6"/>
        </w:tcBorders>
      </w:tcPr>
    </w:tblStylePr>
    <w:tblStylePr w:type="firstCol">
      <w:rPr>
        <w:b/>
        <w:bCs/>
      </w:rPr>
    </w:tblStylePr>
    <w:tblStylePr w:type="lastCol">
      <w:rPr>
        <w:b/>
        <w:bCs/>
      </w:rPr>
    </w:tblStylePr>
    <w:tblStylePr w:type="band1Vert">
      <w:tblPr/>
      <w:tcPr>
        <w:tcBorders>
          <w:top w:val="single" w:sz="8" w:space="0" w:color="62A39F" w:themeColor="accent6"/>
          <w:left w:val="single" w:sz="8" w:space="0" w:color="62A39F" w:themeColor="accent6"/>
          <w:bottom w:val="single" w:sz="8" w:space="0" w:color="62A39F" w:themeColor="accent6"/>
          <w:right w:val="single" w:sz="8" w:space="0" w:color="62A39F" w:themeColor="accent6"/>
        </w:tcBorders>
      </w:tcPr>
    </w:tblStylePr>
    <w:tblStylePr w:type="band1Horz">
      <w:tblPr/>
      <w:tcPr>
        <w:tcBorders>
          <w:top w:val="single" w:sz="8" w:space="0" w:color="62A39F" w:themeColor="accent6"/>
          <w:left w:val="single" w:sz="8" w:space="0" w:color="62A39F" w:themeColor="accent6"/>
          <w:bottom w:val="single" w:sz="8" w:space="0" w:color="62A39F" w:themeColor="accent6"/>
          <w:right w:val="single" w:sz="8" w:space="0" w:color="62A39F"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1CADE4" w:themeColor="accent1"/>
        <w:left w:val="single" w:sz="8" w:space="0" w:color="1CADE4" w:themeColor="accent1"/>
        <w:bottom w:val="single" w:sz="8" w:space="0" w:color="1CADE4" w:themeColor="accent1"/>
        <w:right w:val="single" w:sz="8" w:space="0" w:color="1CADE4" w:themeColor="accent1"/>
        <w:insideH w:val="single" w:sz="8" w:space="0" w:color="1CADE4" w:themeColor="accent1"/>
        <w:insideV w:val="single" w:sz="8" w:space="0" w:color="1CADE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ADE4" w:themeColor="accent1"/>
          <w:left w:val="single" w:sz="8" w:space="0" w:color="1CADE4" w:themeColor="accent1"/>
          <w:bottom w:val="single" w:sz="18" w:space="0" w:color="1CADE4" w:themeColor="accent1"/>
          <w:right w:val="single" w:sz="8" w:space="0" w:color="1CADE4" w:themeColor="accent1"/>
          <w:insideH w:val="nil"/>
          <w:insideV w:val="single" w:sz="8" w:space="0" w:color="1CADE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ADE4" w:themeColor="accent1"/>
          <w:left w:val="single" w:sz="8" w:space="0" w:color="1CADE4" w:themeColor="accent1"/>
          <w:bottom w:val="single" w:sz="8" w:space="0" w:color="1CADE4" w:themeColor="accent1"/>
          <w:right w:val="single" w:sz="8" w:space="0" w:color="1CADE4" w:themeColor="accent1"/>
          <w:insideH w:val="nil"/>
          <w:insideV w:val="single" w:sz="8" w:space="0" w:color="1CADE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ADE4" w:themeColor="accent1"/>
          <w:left w:val="single" w:sz="8" w:space="0" w:color="1CADE4" w:themeColor="accent1"/>
          <w:bottom w:val="single" w:sz="8" w:space="0" w:color="1CADE4" w:themeColor="accent1"/>
          <w:right w:val="single" w:sz="8" w:space="0" w:color="1CADE4" w:themeColor="accent1"/>
        </w:tcBorders>
      </w:tcPr>
    </w:tblStylePr>
    <w:tblStylePr w:type="band1Vert">
      <w:tblPr/>
      <w:tcPr>
        <w:tcBorders>
          <w:top w:val="single" w:sz="8" w:space="0" w:color="1CADE4" w:themeColor="accent1"/>
          <w:left w:val="single" w:sz="8" w:space="0" w:color="1CADE4" w:themeColor="accent1"/>
          <w:bottom w:val="single" w:sz="8" w:space="0" w:color="1CADE4" w:themeColor="accent1"/>
          <w:right w:val="single" w:sz="8" w:space="0" w:color="1CADE4" w:themeColor="accent1"/>
        </w:tcBorders>
        <w:shd w:val="clear" w:color="auto" w:fill="C6EAF8" w:themeFill="accent1" w:themeFillTint="3F"/>
      </w:tcPr>
    </w:tblStylePr>
    <w:tblStylePr w:type="band1Horz">
      <w:tblPr/>
      <w:tcPr>
        <w:tcBorders>
          <w:top w:val="single" w:sz="8" w:space="0" w:color="1CADE4" w:themeColor="accent1"/>
          <w:left w:val="single" w:sz="8" w:space="0" w:color="1CADE4" w:themeColor="accent1"/>
          <w:bottom w:val="single" w:sz="8" w:space="0" w:color="1CADE4" w:themeColor="accent1"/>
          <w:right w:val="single" w:sz="8" w:space="0" w:color="1CADE4" w:themeColor="accent1"/>
          <w:insideV w:val="single" w:sz="8" w:space="0" w:color="1CADE4" w:themeColor="accent1"/>
        </w:tcBorders>
        <w:shd w:val="clear" w:color="auto" w:fill="C6EAF8" w:themeFill="accent1" w:themeFillTint="3F"/>
      </w:tcPr>
    </w:tblStylePr>
    <w:tblStylePr w:type="band2Horz">
      <w:tblPr/>
      <w:tcPr>
        <w:tcBorders>
          <w:top w:val="single" w:sz="8" w:space="0" w:color="1CADE4" w:themeColor="accent1"/>
          <w:left w:val="single" w:sz="8" w:space="0" w:color="1CADE4" w:themeColor="accent1"/>
          <w:bottom w:val="single" w:sz="8" w:space="0" w:color="1CADE4" w:themeColor="accent1"/>
          <w:right w:val="single" w:sz="8" w:space="0" w:color="1CADE4" w:themeColor="accent1"/>
          <w:insideV w:val="single" w:sz="8" w:space="0" w:color="1CADE4"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2683C6" w:themeColor="accent2"/>
        <w:left w:val="single" w:sz="8" w:space="0" w:color="2683C6" w:themeColor="accent2"/>
        <w:bottom w:val="single" w:sz="8" w:space="0" w:color="2683C6" w:themeColor="accent2"/>
        <w:right w:val="single" w:sz="8" w:space="0" w:color="2683C6" w:themeColor="accent2"/>
        <w:insideH w:val="single" w:sz="8" w:space="0" w:color="2683C6" w:themeColor="accent2"/>
        <w:insideV w:val="single" w:sz="8" w:space="0" w:color="2683C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683C6" w:themeColor="accent2"/>
          <w:left w:val="single" w:sz="8" w:space="0" w:color="2683C6" w:themeColor="accent2"/>
          <w:bottom w:val="single" w:sz="18" w:space="0" w:color="2683C6" w:themeColor="accent2"/>
          <w:right w:val="single" w:sz="8" w:space="0" w:color="2683C6" w:themeColor="accent2"/>
          <w:insideH w:val="nil"/>
          <w:insideV w:val="single" w:sz="8" w:space="0" w:color="2683C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683C6" w:themeColor="accent2"/>
          <w:left w:val="single" w:sz="8" w:space="0" w:color="2683C6" w:themeColor="accent2"/>
          <w:bottom w:val="single" w:sz="8" w:space="0" w:color="2683C6" w:themeColor="accent2"/>
          <w:right w:val="single" w:sz="8" w:space="0" w:color="2683C6" w:themeColor="accent2"/>
          <w:insideH w:val="nil"/>
          <w:insideV w:val="single" w:sz="8" w:space="0" w:color="2683C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683C6" w:themeColor="accent2"/>
          <w:left w:val="single" w:sz="8" w:space="0" w:color="2683C6" w:themeColor="accent2"/>
          <w:bottom w:val="single" w:sz="8" w:space="0" w:color="2683C6" w:themeColor="accent2"/>
          <w:right w:val="single" w:sz="8" w:space="0" w:color="2683C6" w:themeColor="accent2"/>
        </w:tcBorders>
      </w:tcPr>
    </w:tblStylePr>
    <w:tblStylePr w:type="band1Vert">
      <w:tblPr/>
      <w:tcPr>
        <w:tcBorders>
          <w:top w:val="single" w:sz="8" w:space="0" w:color="2683C6" w:themeColor="accent2"/>
          <w:left w:val="single" w:sz="8" w:space="0" w:color="2683C6" w:themeColor="accent2"/>
          <w:bottom w:val="single" w:sz="8" w:space="0" w:color="2683C6" w:themeColor="accent2"/>
          <w:right w:val="single" w:sz="8" w:space="0" w:color="2683C6" w:themeColor="accent2"/>
        </w:tcBorders>
        <w:shd w:val="clear" w:color="auto" w:fill="C5E0F4" w:themeFill="accent2" w:themeFillTint="3F"/>
      </w:tcPr>
    </w:tblStylePr>
    <w:tblStylePr w:type="band1Horz">
      <w:tblPr/>
      <w:tcPr>
        <w:tcBorders>
          <w:top w:val="single" w:sz="8" w:space="0" w:color="2683C6" w:themeColor="accent2"/>
          <w:left w:val="single" w:sz="8" w:space="0" w:color="2683C6" w:themeColor="accent2"/>
          <w:bottom w:val="single" w:sz="8" w:space="0" w:color="2683C6" w:themeColor="accent2"/>
          <w:right w:val="single" w:sz="8" w:space="0" w:color="2683C6" w:themeColor="accent2"/>
          <w:insideV w:val="single" w:sz="8" w:space="0" w:color="2683C6" w:themeColor="accent2"/>
        </w:tcBorders>
        <w:shd w:val="clear" w:color="auto" w:fill="C5E0F4" w:themeFill="accent2" w:themeFillTint="3F"/>
      </w:tcPr>
    </w:tblStylePr>
    <w:tblStylePr w:type="band2Horz">
      <w:tblPr/>
      <w:tcPr>
        <w:tcBorders>
          <w:top w:val="single" w:sz="8" w:space="0" w:color="2683C6" w:themeColor="accent2"/>
          <w:left w:val="single" w:sz="8" w:space="0" w:color="2683C6" w:themeColor="accent2"/>
          <w:bottom w:val="single" w:sz="8" w:space="0" w:color="2683C6" w:themeColor="accent2"/>
          <w:right w:val="single" w:sz="8" w:space="0" w:color="2683C6" w:themeColor="accent2"/>
          <w:insideV w:val="single" w:sz="8" w:space="0" w:color="2683C6"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27CED7" w:themeColor="accent3"/>
        <w:left w:val="single" w:sz="8" w:space="0" w:color="27CED7" w:themeColor="accent3"/>
        <w:bottom w:val="single" w:sz="8" w:space="0" w:color="27CED7" w:themeColor="accent3"/>
        <w:right w:val="single" w:sz="8" w:space="0" w:color="27CED7" w:themeColor="accent3"/>
        <w:insideH w:val="single" w:sz="8" w:space="0" w:color="27CED7" w:themeColor="accent3"/>
        <w:insideV w:val="single" w:sz="8" w:space="0" w:color="27CED7"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7CED7" w:themeColor="accent3"/>
          <w:left w:val="single" w:sz="8" w:space="0" w:color="27CED7" w:themeColor="accent3"/>
          <w:bottom w:val="single" w:sz="18" w:space="0" w:color="27CED7" w:themeColor="accent3"/>
          <w:right w:val="single" w:sz="8" w:space="0" w:color="27CED7" w:themeColor="accent3"/>
          <w:insideH w:val="nil"/>
          <w:insideV w:val="single" w:sz="8" w:space="0" w:color="27CED7"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7CED7" w:themeColor="accent3"/>
          <w:left w:val="single" w:sz="8" w:space="0" w:color="27CED7" w:themeColor="accent3"/>
          <w:bottom w:val="single" w:sz="8" w:space="0" w:color="27CED7" w:themeColor="accent3"/>
          <w:right w:val="single" w:sz="8" w:space="0" w:color="27CED7" w:themeColor="accent3"/>
          <w:insideH w:val="nil"/>
          <w:insideV w:val="single" w:sz="8" w:space="0" w:color="27CED7"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7CED7" w:themeColor="accent3"/>
          <w:left w:val="single" w:sz="8" w:space="0" w:color="27CED7" w:themeColor="accent3"/>
          <w:bottom w:val="single" w:sz="8" w:space="0" w:color="27CED7" w:themeColor="accent3"/>
          <w:right w:val="single" w:sz="8" w:space="0" w:color="27CED7" w:themeColor="accent3"/>
        </w:tcBorders>
      </w:tcPr>
    </w:tblStylePr>
    <w:tblStylePr w:type="band1Vert">
      <w:tblPr/>
      <w:tcPr>
        <w:tcBorders>
          <w:top w:val="single" w:sz="8" w:space="0" w:color="27CED7" w:themeColor="accent3"/>
          <w:left w:val="single" w:sz="8" w:space="0" w:color="27CED7" w:themeColor="accent3"/>
          <w:bottom w:val="single" w:sz="8" w:space="0" w:color="27CED7" w:themeColor="accent3"/>
          <w:right w:val="single" w:sz="8" w:space="0" w:color="27CED7" w:themeColor="accent3"/>
        </w:tcBorders>
        <w:shd w:val="clear" w:color="auto" w:fill="C9F2F5" w:themeFill="accent3" w:themeFillTint="3F"/>
      </w:tcPr>
    </w:tblStylePr>
    <w:tblStylePr w:type="band1Horz">
      <w:tblPr/>
      <w:tcPr>
        <w:tcBorders>
          <w:top w:val="single" w:sz="8" w:space="0" w:color="27CED7" w:themeColor="accent3"/>
          <w:left w:val="single" w:sz="8" w:space="0" w:color="27CED7" w:themeColor="accent3"/>
          <w:bottom w:val="single" w:sz="8" w:space="0" w:color="27CED7" w:themeColor="accent3"/>
          <w:right w:val="single" w:sz="8" w:space="0" w:color="27CED7" w:themeColor="accent3"/>
          <w:insideV w:val="single" w:sz="8" w:space="0" w:color="27CED7" w:themeColor="accent3"/>
        </w:tcBorders>
        <w:shd w:val="clear" w:color="auto" w:fill="C9F2F5" w:themeFill="accent3" w:themeFillTint="3F"/>
      </w:tcPr>
    </w:tblStylePr>
    <w:tblStylePr w:type="band2Horz">
      <w:tblPr/>
      <w:tcPr>
        <w:tcBorders>
          <w:top w:val="single" w:sz="8" w:space="0" w:color="27CED7" w:themeColor="accent3"/>
          <w:left w:val="single" w:sz="8" w:space="0" w:color="27CED7" w:themeColor="accent3"/>
          <w:bottom w:val="single" w:sz="8" w:space="0" w:color="27CED7" w:themeColor="accent3"/>
          <w:right w:val="single" w:sz="8" w:space="0" w:color="27CED7" w:themeColor="accent3"/>
          <w:insideV w:val="single" w:sz="8" w:space="0" w:color="27CED7"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42BA97" w:themeColor="accent4"/>
        <w:left w:val="single" w:sz="8" w:space="0" w:color="42BA97" w:themeColor="accent4"/>
        <w:bottom w:val="single" w:sz="8" w:space="0" w:color="42BA97" w:themeColor="accent4"/>
        <w:right w:val="single" w:sz="8" w:space="0" w:color="42BA97" w:themeColor="accent4"/>
        <w:insideH w:val="single" w:sz="8" w:space="0" w:color="42BA97" w:themeColor="accent4"/>
        <w:insideV w:val="single" w:sz="8" w:space="0" w:color="42BA97"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2BA97" w:themeColor="accent4"/>
          <w:left w:val="single" w:sz="8" w:space="0" w:color="42BA97" w:themeColor="accent4"/>
          <w:bottom w:val="single" w:sz="18" w:space="0" w:color="42BA97" w:themeColor="accent4"/>
          <w:right w:val="single" w:sz="8" w:space="0" w:color="42BA97" w:themeColor="accent4"/>
          <w:insideH w:val="nil"/>
          <w:insideV w:val="single" w:sz="8" w:space="0" w:color="42BA97"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2BA97" w:themeColor="accent4"/>
          <w:left w:val="single" w:sz="8" w:space="0" w:color="42BA97" w:themeColor="accent4"/>
          <w:bottom w:val="single" w:sz="8" w:space="0" w:color="42BA97" w:themeColor="accent4"/>
          <w:right w:val="single" w:sz="8" w:space="0" w:color="42BA97" w:themeColor="accent4"/>
          <w:insideH w:val="nil"/>
          <w:insideV w:val="single" w:sz="8" w:space="0" w:color="42BA97"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2BA97" w:themeColor="accent4"/>
          <w:left w:val="single" w:sz="8" w:space="0" w:color="42BA97" w:themeColor="accent4"/>
          <w:bottom w:val="single" w:sz="8" w:space="0" w:color="42BA97" w:themeColor="accent4"/>
          <w:right w:val="single" w:sz="8" w:space="0" w:color="42BA97" w:themeColor="accent4"/>
        </w:tcBorders>
      </w:tcPr>
    </w:tblStylePr>
    <w:tblStylePr w:type="band1Vert">
      <w:tblPr/>
      <w:tcPr>
        <w:tcBorders>
          <w:top w:val="single" w:sz="8" w:space="0" w:color="42BA97" w:themeColor="accent4"/>
          <w:left w:val="single" w:sz="8" w:space="0" w:color="42BA97" w:themeColor="accent4"/>
          <w:bottom w:val="single" w:sz="8" w:space="0" w:color="42BA97" w:themeColor="accent4"/>
          <w:right w:val="single" w:sz="8" w:space="0" w:color="42BA97" w:themeColor="accent4"/>
        </w:tcBorders>
        <w:shd w:val="clear" w:color="auto" w:fill="CFEEE5" w:themeFill="accent4" w:themeFillTint="3F"/>
      </w:tcPr>
    </w:tblStylePr>
    <w:tblStylePr w:type="band1Horz">
      <w:tblPr/>
      <w:tcPr>
        <w:tcBorders>
          <w:top w:val="single" w:sz="8" w:space="0" w:color="42BA97" w:themeColor="accent4"/>
          <w:left w:val="single" w:sz="8" w:space="0" w:color="42BA97" w:themeColor="accent4"/>
          <w:bottom w:val="single" w:sz="8" w:space="0" w:color="42BA97" w:themeColor="accent4"/>
          <w:right w:val="single" w:sz="8" w:space="0" w:color="42BA97" w:themeColor="accent4"/>
          <w:insideV w:val="single" w:sz="8" w:space="0" w:color="42BA97" w:themeColor="accent4"/>
        </w:tcBorders>
        <w:shd w:val="clear" w:color="auto" w:fill="CFEEE5" w:themeFill="accent4" w:themeFillTint="3F"/>
      </w:tcPr>
    </w:tblStylePr>
    <w:tblStylePr w:type="band2Horz">
      <w:tblPr/>
      <w:tcPr>
        <w:tcBorders>
          <w:top w:val="single" w:sz="8" w:space="0" w:color="42BA97" w:themeColor="accent4"/>
          <w:left w:val="single" w:sz="8" w:space="0" w:color="42BA97" w:themeColor="accent4"/>
          <w:bottom w:val="single" w:sz="8" w:space="0" w:color="42BA97" w:themeColor="accent4"/>
          <w:right w:val="single" w:sz="8" w:space="0" w:color="42BA97" w:themeColor="accent4"/>
          <w:insideV w:val="single" w:sz="8" w:space="0" w:color="42BA97"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3E8853" w:themeColor="accent5"/>
        <w:left w:val="single" w:sz="8" w:space="0" w:color="3E8853" w:themeColor="accent5"/>
        <w:bottom w:val="single" w:sz="8" w:space="0" w:color="3E8853" w:themeColor="accent5"/>
        <w:right w:val="single" w:sz="8" w:space="0" w:color="3E8853" w:themeColor="accent5"/>
        <w:insideH w:val="single" w:sz="8" w:space="0" w:color="3E8853" w:themeColor="accent5"/>
        <w:insideV w:val="single" w:sz="8" w:space="0" w:color="3E885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E8853" w:themeColor="accent5"/>
          <w:left w:val="single" w:sz="8" w:space="0" w:color="3E8853" w:themeColor="accent5"/>
          <w:bottom w:val="single" w:sz="18" w:space="0" w:color="3E8853" w:themeColor="accent5"/>
          <w:right w:val="single" w:sz="8" w:space="0" w:color="3E8853" w:themeColor="accent5"/>
          <w:insideH w:val="nil"/>
          <w:insideV w:val="single" w:sz="8" w:space="0" w:color="3E885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E8853" w:themeColor="accent5"/>
          <w:left w:val="single" w:sz="8" w:space="0" w:color="3E8853" w:themeColor="accent5"/>
          <w:bottom w:val="single" w:sz="8" w:space="0" w:color="3E8853" w:themeColor="accent5"/>
          <w:right w:val="single" w:sz="8" w:space="0" w:color="3E8853" w:themeColor="accent5"/>
          <w:insideH w:val="nil"/>
          <w:insideV w:val="single" w:sz="8" w:space="0" w:color="3E885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E8853" w:themeColor="accent5"/>
          <w:left w:val="single" w:sz="8" w:space="0" w:color="3E8853" w:themeColor="accent5"/>
          <w:bottom w:val="single" w:sz="8" w:space="0" w:color="3E8853" w:themeColor="accent5"/>
          <w:right w:val="single" w:sz="8" w:space="0" w:color="3E8853" w:themeColor="accent5"/>
        </w:tcBorders>
      </w:tcPr>
    </w:tblStylePr>
    <w:tblStylePr w:type="band1Vert">
      <w:tblPr/>
      <w:tcPr>
        <w:tcBorders>
          <w:top w:val="single" w:sz="8" w:space="0" w:color="3E8853" w:themeColor="accent5"/>
          <w:left w:val="single" w:sz="8" w:space="0" w:color="3E8853" w:themeColor="accent5"/>
          <w:bottom w:val="single" w:sz="8" w:space="0" w:color="3E8853" w:themeColor="accent5"/>
          <w:right w:val="single" w:sz="8" w:space="0" w:color="3E8853" w:themeColor="accent5"/>
        </w:tcBorders>
        <w:shd w:val="clear" w:color="auto" w:fill="C9E6D2" w:themeFill="accent5" w:themeFillTint="3F"/>
      </w:tcPr>
    </w:tblStylePr>
    <w:tblStylePr w:type="band1Horz">
      <w:tblPr/>
      <w:tcPr>
        <w:tcBorders>
          <w:top w:val="single" w:sz="8" w:space="0" w:color="3E8853" w:themeColor="accent5"/>
          <w:left w:val="single" w:sz="8" w:space="0" w:color="3E8853" w:themeColor="accent5"/>
          <w:bottom w:val="single" w:sz="8" w:space="0" w:color="3E8853" w:themeColor="accent5"/>
          <w:right w:val="single" w:sz="8" w:space="0" w:color="3E8853" w:themeColor="accent5"/>
          <w:insideV w:val="single" w:sz="8" w:space="0" w:color="3E8853" w:themeColor="accent5"/>
        </w:tcBorders>
        <w:shd w:val="clear" w:color="auto" w:fill="C9E6D2" w:themeFill="accent5" w:themeFillTint="3F"/>
      </w:tcPr>
    </w:tblStylePr>
    <w:tblStylePr w:type="band2Horz">
      <w:tblPr/>
      <w:tcPr>
        <w:tcBorders>
          <w:top w:val="single" w:sz="8" w:space="0" w:color="3E8853" w:themeColor="accent5"/>
          <w:left w:val="single" w:sz="8" w:space="0" w:color="3E8853" w:themeColor="accent5"/>
          <w:bottom w:val="single" w:sz="8" w:space="0" w:color="3E8853" w:themeColor="accent5"/>
          <w:right w:val="single" w:sz="8" w:space="0" w:color="3E8853" w:themeColor="accent5"/>
          <w:insideV w:val="single" w:sz="8" w:space="0" w:color="3E8853"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62A39F" w:themeColor="accent6"/>
        <w:left w:val="single" w:sz="8" w:space="0" w:color="62A39F" w:themeColor="accent6"/>
        <w:bottom w:val="single" w:sz="8" w:space="0" w:color="62A39F" w:themeColor="accent6"/>
        <w:right w:val="single" w:sz="8" w:space="0" w:color="62A39F" w:themeColor="accent6"/>
        <w:insideH w:val="single" w:sz="8" w:space="0" w:color="62A39F" w:themeColor="accent6"/>
        <w:insideV w:val="single" w:sz="8" w:space="0" w:color="62A39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2A39F" w:themeColor="accent6"/>
          <w:left w:val="single" w:sz="8" w:space="0" w:color="62A39F" w:themeColor="accent6"/>
          <w:bottom w:val="single" w:sz="18" w:space="0" w:color="62A39F" w:themeColor="accent6"/>
          <w:right w:val="single" w:sz="8" w:space="0" w:color="62A39F" w:themeColor="accent6"/>
          <w:insideH w:val="nil"/>
          <w:insideV w:val="single" w:sz="8" w:space="0" w:color="62A39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2A39F" w:themeColor="accent6"/>
          <w:left w:val="single" w:sz="8" w:space="0" w:color="62A39F" w:themeColor="accent6"/>
          <w:bottom w:val="single" w:sz="8" w:space="0" w:color="62A39F" w:themeColor="accent6"/>
          <w:right w:val="single" w:sz="8" w:space="0" w:color="62A39F" w:themeColor="accent6"/>
          <w:insideH w:val="nil"/>
          <w:insideV w:val="single" w:sz="8" w:space="0" w:color="62A39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2A39F" w:themeColor="accent6"/>
          <w:left w:val="single" w:sz="8" w:space="0" w:color="62A39F" w:themeColor="accent6"/>
          <w:bottom w:val="single" w:sz="8" w:space="0" w:color="62A39F" w:themeColor="accent6"/>
          <w:right w:val="single" w:sz="8" w:space="0" w:color="62A39F" w:themeColor="accent6"/>
        </w:tcBorders>
      </w:tcPr>
    </w:tblStylePr>
    <w:tblStylePr w:type="band1Vert">
      <w:tblPr/>
      <w:tcPr>
        <w:tcBorders>
          <w:top w:val="single" w:sz="8" w:space="0" w:color="62A39F" w:themeColor="accent6"/>
          <w:left w:val="single" w:sz="8" w:space="0" w:color="62A39F" w:themeColor="accent6"/>
          <w:bottom w:val="single" w:sz="8" w:space="0" w:color="62A39F" w:themeColor="accent6"/>
          <w:right w:val="single" w:sz="8" w:space="0" w:color="62A39F" w:themeColor="accent6"/>
        </w:tcBorders>
        <w:shd w:val="clear" w:color="auto" w:fill="D8E8E7" w:themeFill="accent6" w:themeFillTint="3F"/>
      </w:tcPr>
    </w:tblStylePr>
    <w:tblStylePr w:type="band1Horz">
      <w:tblPr/>
      <w:tcPr>
        <w:tcBorders>
          <w:top w:val="single" w:sz="8" w:space="0" w:color="62A39F" w:themeColor="accent6"/>
          <w:left w:val="single" w:sz="8" w:space="0" w:color="62A39F" w:themeColor="accent6"/>
          <w:bottom w:val="single" w:sz="8" w:space="0" w:color="62A39F" w:themeColor="accent6"/>
          <w:right w:val="single" w:sz="8" w:space="0" w:color="62A39F" w:themeColor="accent6"/>
          <w:insideV w:val="single" w:sz="8" w:space="0" w:color="62A39F" w:themeColor="accent6"/>
        </w:tcBorders>
        <w:shd w:val="clear" w:color="auto" w:fill="D8E8E7" w:themeFill="accent6" w:themeFillTint="3F"/>
      </w:tcPr>
    </w:tblStylePr>
    <w:tblStylePr w:type="band2Horz">
      <w:tblPr/>
      <w:tcPr>
        <w:tcBorders>
          <w:top w:val="single" w:sz="8" w:space="0" w:color="62A39F" w:themeColor="accent6"/>
          <w:left w:val="single" w:sz="8" w:space="0" w:color="62A39F" w:themeColor="accent6"/>
          <w:bottom w:val="single" w:sz="8" w:space="0" w:color="62A39F" w:themeColor="accent6"/>
          <w:right w:val="single" w:sz="8" w:space="0" w:color="62A39F" w:themeColor="accent6"/>
          <w:insideV w:val="single" w:sz="8" w:space="0" w:color="62A39F"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54C1EA" w:themeColor="accent1" w:themeTint="BF"/>
        <w:left w:val="single" w:sz="8" w:space="0" w:color="54C1EA" w:themeColor="accent1" w:themeTint="BF"/>
        <w:bottom w:val="single" w:sz="8" w:space="0" w:color="54C1EA" w:themeColor="accent1" w:themeTint="BF"/>
        <w:right w:val="single" w:sz="8" w:space="0" w:color="54C1EA" w:themeColor="accent1" w:themeTint="BF"/>
        <w:insideH w:val="single" w:sz="8" w:space="0" w:color="54C1EA" w:themeColor="accent1" w:themeTint="BF"/>
      </w:tblBorders>
    </w:tblPr>
    <w:tblStylePr w:type="firstRow">
      <w:pPr>
        <w:spacing w:before="0" w:after="0" w:line="240" w:lineRule="auto"/>
      </w:pPr>
      <w:rPr>
        <w:b/>
        <w:bCs/>
        <w:color w:val="FFFFFF" w:themeColor="background1"/>
      </w:rPr>
      <w:tblPr/>
      <w:tcPr>
        <w:tcBorders>
          <w:top w:val="single" w:sz="8" w:space="0" w:color="54C1EA" w:themeColor="accent1" w:themeTint="BF"/>
          <w:left w:val="single" w:sz="8" w:space="0" w:color="54C1EA" w:themeColor="accent1" w:themeTint="BF"/>
          <w:bottom w:val="single" w:sz="8" w:space="0" w:color="54C1EA" w:themeColor="accent1" w:themeTint="BF"/>
          <w:right w:val="single" w:sz="8" w:space="0" w:color="54C1EA" w:themeColor="accent1" w:themeTint="BF"/>
          <w:insideH w:val="nil"/>
          <w:insideV w:val="nil"/>
        </w:tcBorders>
        <w:shd w:val="clear" w:color="auto" w:fill="1CADE4" w:themeFill="accent1"/>
      </w:tcPr>
    </w:tblStylePr>
    <w:tblStylePr w:type="lastRow">
      <w:pPr>
        <w:spacing w:before="0" w:after="0" w:line="240" w:lineRule="auto"/>
      </w:pPr>
      <w:rPr>
        <w:b/>
        <w:bCs/>
      </w:rPr>
      <w:tblPr/>
      <w:tcPr>
        <w:tcBorders>
          <w:top w:val="double" w:sz="6" w:space="0" w:color="54C1EA" w:themeColor="accent1" w:themeTint="BF"/>
          <w:left w:val="single" w:sz="8" w:space="0" w:color="54C1EA" w:themeColor="accent1" w:themeTint="BF"/>
          <w:bottom w:val="single" w:sz="8" w:space="0" w:color="54C1EA" w:themeColor="accent1" w:themeTint="BF"/>
          <w:right w:val="single" w:sz="8" w:space="0" w:color="54C1EA" w:themeColor="accent1" w:themeTint="BF"/>
          <w:insideH w:val="nil"/>
          <w:insideV w:val="nil"/>
        </w:tcBorders>
      </w:tcPr>
    </w:tblStylePr>
    <w:tblStylePr w:type="firstCol">
      <w:rPr>
        <w:b/>
        <w:bCs/>
      </w:rPr>
    </w:tblStylePr>
    <w:tblStylePr w:type="lastCol">
      <w:rPr>
        <w:b/>
        <w:bCs/>
      </w:rPr>
    </w:tblStylePr>
    <w:tblStylePr w:type="band1Vert">
      <w:tblPr/>
      <w:tcPr>
        <w:shd w:val="clear" w:color="auto" w:fill="C6EAF8" w:themeFill="accent1" w:themeFillTint="3F"/>
      </w:tcPr>
    </w:tblStylePr>
    <w:tblStylePr w:type="band1Horz">
      <w:tblPr/>
      <w:tcPr>
        <w:tcBorders>
          <w:insideH w:val="nil"/>
          <w:insideV w:val="nil"/>
        </w:tcBorders>
        <w:shd w:val="clear" w:color="auto" w:fill="C6EAF8"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52A3DE" w:themeColor="accent2" w:themeTint="BF"/>
        <w:left w:val="single" w:sz="8" w:space="0" w:color="52A3DE" w:themeColor="accent2" w:themeTint="BF"/>
        <w:bottom w:val="single" w:sz="8" w:space="0" w:color="52A3DE" w:themeColor="accent2" w:themeTint="BF"/>
        <w:right w:val="single" w:sz="8" w:space="0" w:color="52A3DE" w:themeColor="accent2" w:themeTint="BF"/>
        <w:insideH w:val="single" w:sz="8" w:space="0" w:color="52A3DE" w:themeColor="accent2" w:themeTint="BF"/>
      </w:tblBorders>
    </w:tblPr>
    <w:tblStylePr w:type="firstRow">
      <w:pPr>
        <w:spacing w:before="0" w:after="0" w:line="240" w:lineRule="auto"/>
      </w:pPr>
      <w:rPr>
        <w:b/>
        <w:bCs/>
        <w:color w:val="FFFFFF" w:themeColor="background1"/>
      </w:rPr>
      <w:tblPr/>
      <w:tcPr>
        <w:tcBorders>
          <w:top w:val="single" w:sz="8" w:space="0" w:color="52A3DE" w:themeColor="accent2" w:themeTint="BF"/>
          <w:left w:val="single" w:sz="8" w:space="0" w:color="52A3DE" w:themeColor="accent2" w:themeTint="BF"/>
          <w:bottom w:val="single" w:sz="8" w:space="0" w:color="52A3DE" w:themeColor="accent2" w:themeTint="BF"/>
          <w:right w:val="single" w:sz="8" w:space="0" w:color="52A3DE" w:themeColor="accent2" w:themeTint="BF"/>
          <w:insideH w:val="nil"/>
          <w:insideV w:val="nil"/>
        </w:tcBorders>
        <w:shd w:val="clear" w:color="auto" w:fill="2683C6" w:themeFill="accent2"/>
      </w:tcPr>
    </w:tblStylePr>
    <w:tblStylePr w:type="lastRow">
      <w:pPr>
        <w:spacing w:before="0" w:after="0" w:line="240" w:lineRule="auto"/>
      </w:pPr>
      <w:rPr>
        <w:b/>
        <w:bCs/>
      </w:rPr>
      <w:tblPr/>
      <w:tcPr>
        <w:tcBorders>
          <w:top w:val="double" w:sz="6" w:space="0" w:color="52A3DE" w:themeColor="accent2" w:themeTint="BF"/>
          <w:left w:val="single" w:sz="8" w:space="0" w:color="52A3DE" w:themeColor="accent2" w:themeTint="BF"/>
          <w:bottom w:val="single" w:sz="8" w:space="0" w:color="52A3DE" w:themeColor="accent2" w:themeTint="BF"/>
          <w:right w:val="single" w:sz="8" w:space="0" w:color="52A3DE" w:themeColor="accent2" w:themeTint="BF"/>
          <w:insideH w:val="nil"/>
          <w:insideV w:val="nil"/>
        </w:tcBorders>
      </w:tcPr>
    </w:tblStylePr>
    <w:tblStylePr w:type="firstCol">
      <w:rPr>
        <w:b/>
        <w:bCs/>
      </w:rPr>
    </w:tblStylePr>
    <w:tblStylePr w:type="lastCol">
      <w:rPr>
        <w:b/>
        <w:bCs/>
      </w:rPr>
    </w:tblStylePr>
    <w:tblStylePr w:type="band1Vert">
      <w:tblPr/>
      <w:tcPr>
        <w:shd w:val="clear" w:color="auto" w:fill="C5E0F4" w:themeFill="accent2" w:themeFillTint="3F"/>
      </w:tcPr>
    </w:tblStylePr>
    <w:tblStylePr w:type="band1Horz">
      <w:tblPr/>
      <w:tcPr>
        <w:tcBorders>
          <w:insideH w:val="nil"/>
          <w:insideV w:val="nil"/>
        </w:tcBorders>
        <w:shd w:val="clear" w:color="auto" w:fill="C5E0F4"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5CDAE1" w:themeColor="accent3" w:themeTint="BF"/>
        <w:left w:val="single" w:sz="8" w:space="0" w:color="5CDAE1" w:themeColor="accent3" w:themeTint="BF"/>
        <w:bottom w:val="single" w:sz="8" w:space="0" w:color="5CDAE1" w:themeColor="accent3" w:themeTint="BF"/>
        <w:right w:val="single" w:sz="8" w:space="0" w:color="5CDAE1" w:themeColor="accent3" w:themeTint="BF"/>
        <w:insideH w:val="single" w:sz="8" w:space="0" w:color="5CDAE1" w:themeColor="accent3" w:themeTint="BF"/>
      </w:tblBorders>
    </w:tblPr>
    <w:tblStylePr w:type="firstRow">
      <w:pPr>
        <w:spacing w:before="0" w:after="0" w:line="240" w:lineRule="auto"/>
      </w:pPr>
      <w:rPr>
        <w:b/>
        <w:bCs/>
        <w:color w:val="FFFFFF" w:themeColor="background1"/>
      </w:rPr>
      <w:tblPr/>
      <w:tcPr>
        <w:tcBorders>
          <w:top w:val="single" w:sz="8" w:space="0" w:color="5CDAE1" w:themeColor="accent3" w:themeTint="BF"/>
          <w:left w:val="single" w:sz="8" w:space="0" w:color="5CDAE1" w:themeColor="accent3" w:themeTint="BF"/>
          <w:bottom w:val="single" w:sz="8" w:space="0" w:color="5CDAE1" w:themeColor="accent3" w:themeTint="BF"/>
          <w:right w:val="single" w:sz="8" w:space="0" w:color="5CDAE1" w:themeColor="accent3" w:themeTint="BF"/>
          <w:insideH w:val="nil"/>
          <w:insideV w:val="nil"/>
        </w:tcBorders>
        <w:shd w:val="clear" w:color="auto" w:fill="27CED7" w:themeFill="accent3"/>
      </w:tcPr>
    </w:tblStylePr>
    <w:tblStylePr w:type="lastRow">
      <w:pPr>
        <w:spacing w:before="0" w:after="0" w:line="240" w:lineRule="auto"/>
      </w:pPr>
      <w:rPr>
        <w:b/>
        <w:bCs/>
      </w:rPr>
      <w:tblPr/>
      <w:tcPr>
        <w:tcBorders>
          <w:top w:val="double" w:sz="6" w:space="0" w:color="5CDAE1" w:themeColor="accent3" w:themeTint="BF"/>
          <w:left w:val="single" w:sz="8" w:space="0" w:color="5CDAE1" w:themeColor="accent3" w:themeTint="BF"/>
          <w:bottom w:val="single" w:sz="8" w:space="0" w:color="5CDAE1" w:themeColor="accent3" w:themeTint="BF"/>
          <w:right w:val="single" w:sz="8" w:space="0" w:color="5CDAE1" w:themeColor="accent3" w:themeTint="BF"/>
          <w:insideH w:val="nil"/>
          <w:insideV w:val="nil"/>
        </w:tcBorders>
      </w:tcPr>
    </w:tblStylePr>
    <w:tblStylePr w:type="firstCol">
      <w:rPr>
        <w:b/>
        <w:bCs/>
      </w:rPr>
    </w:tblStylePr>
    <w:tblStylePr w:type="lastCol">
      <w:rPr>
        <w:b/>
        <w:bCs/>
      </w:rPr>
    </w:tblStylePr>
    <w:tblStylePr w:type="band1Vert">
      <w:tblPr/>
      <w:tcPr>
        <w:shd w:val="clear" w:color="auto" w:fill="C9F2F5" w:themeFill="accent3" w:themeFillTint="3F"/>
      </w:tcPr>
    </w:tblStylePr>
    <w:tblStylePr w:type="band1Horz">
      <w:tblPr/>
      <w:tcPr>
        <w:tcBorders>
          <w:insideH w:val="nil"/>
          <w:insideV w:val="nil"/>
        </w:tcBorders>
        <w:shd w:val="clear" w:color="auto" w:fill="C9F2F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70CCB1" w:themeColor="accent4" w:themeTint="BF"/>
        <w:left w:val="single" w:sz="8" w:space="0" w:color="70CCB1" w:themeColor="accent4" w:themeTint="BF"/>
        <w:bottom w:val="single" w:sz="8" w:space="0" w:color="70CCB1" w:themeColor="accent4" w:themeTint="BF"/>
        <w:right w:val="single" w:sz="8" w:space="0" w:color="70CCB1" w:themeColor="accent4" w:themeTint="BF"/>
        <w:insideH w:val="single" w:sz="8" w:space="0" w:color="70CCB1" w:themeColor="accent4" w:themeTint="BF"/>
      </w:tblBorders>
    </w:tblPr>
    <w:tblStylePr w:type="firstRow">
      <w:pPr>
        <w:spacing w:before="0" w:after="0" w:line="240" w:lineRule="auto"/>
      </w:pPr>
      <w:rPr>
        <w:b/>
        <w:bCs/>
        <w:color w:val="FFFFFF" w:themeColor="background1"/>
      </w:rPr>
      <w:tblPr/>
      <w:tcPr>
        <w:tcBorders>
          <w:top w:val="single" w:sz="8" w:space="0" w:color="70CCB1" w:themeColor="accent4" w:themeTint="BF"/>
          <w:left w:val="single" w:sz="8" w:space="0" w:color="70CCB1" w:themeColor="accent4" w:themeTint="BF"/>
          <w:bottom w:val="single" w:sz="8" w:space="0" w:color="70CCB1" w:themeColor="accent4" w:themeTint="BF"/>
          <w:right w:val="single" w:sz="8" w:space="0" w:color="70CCB1" w:themeColor="accent4" w:themeTint="BF"/>
          <w:insideH w:val="nil"/>
          <w:insideV w:val="nil"/>
        </w:tcBorders>
        <w:shd w:val="clear" w:color="auto" w:fill="42BA97" w:themeFill="accent4"/>
      </w:tcPr>
    </w:tblStylePr>
    <w:tblStylePr w:type="lastRow">
      <w:pPr>
        <w:spacing w:before="0" w:after="0" w:line="240" w:lineRule="auto"/>
      </w:pPr>
      <w:rPr>
        <w:b/>
        <w:bCs/>
      </w:rPr>
      <w:tblPr/>
      <w:tcPr>
        <w:tcBorders>
          <w:top w:val="double" w:sz="6" w:space="0" w:color="70CCB1" w:themeColor="accent4" w:themeTint="BF"/>
          <w:left w:val="single" w:sz="8" w:space="0" w:color="70CCB1" w:themeColor="accent4" w:themeTint="BF"/>
          <w:bottom w:val="single" w:sz="8" w:space="0" w:color="70CCB1" w:themeColor="accent4" w:themeTint="BF"/>
          <w:right w:val="single" w:sz="8" w:space="0" w:color="70CCB1" w:themeColor="accent4" w:themeTint="BF"/>
          <w:insideH w:val="nil"/>
          <w:insideV w:val="nil"/>
        </w:tcBorders>
      </w:tcPr>
    </w:tblStylePr>
    <w:tblStylePr w:type="firstCol">
      <w:rPr>
        <w:b/>
        <w:bCs/>
      </w:rPr>
    </w:tblStylePr>
    <w:tblStylePr w:type="lastCol">
      <w:rPr>
        <w:b/>
        <w:bCs/>
      </w:rPr>
    </w:tblStylePr>
    <w:tblStylePr w:type="band1Vert">
      <w:tblPr/>
      <w:tcPr>
        <w:shd w:val="clear" w:color="auto" w:fill="CFEEE5" w:themeFill="accent4" w:themeFillTint="3F"/>
      </w:tcPr>
    </w:tblStylePr>
    <w:tblStylePr w:type="band1Horz">
      <w:tblPr/>
      <w:tcPr>
        <w:tcBorders>
          <w:insideH w:val="nil"/>
          <w:insideV w:val="nil"/>
        </w:tcBorders>
        <w:shd w:val="clear" w:color="auto" w:fill="CFEEE5"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5EB576" w:themeColor="accent5" w:themeTint="BF"/>
        <w:left w:val="single" w:sz="8" w:space="0" w:color="5EB576" w:themeColor="accent5" w:themeTint="BF"/>
        <w:bottom w:val="single" w:sz="8" w:space="0" w:color="5EB576" w:themeColor="accent5" w:themeTint="BF"/>
        <w:right w:val="single" w:sz="8" w:space="0" w:color="5EB576" w:themeColor="accent5" w:themeTint="BF"/>
        <w:insideH w:val="single" w:sz="8" w:space="0" w:color="5EB576" w:themeColor="accent5" w:themeTint="BF"/>
      </w:tblBorders>
    </w:tblPr>
    <w:tblStylePr w:type="firstRow">
      <w:pPr>
        <w:spacing w:before="0" w:after="0" w:line="240" w:lineRule="auto"/>
      </w:pPr>
      <w:rPr>
        <w:b/>
        <w:bCs/>
        <w:color w:val="FFFFFF" w:themeColor="background1"/>
      </w:rPr>
      <w:tblPr/>
      <w:tcPr>
        <w:tcBorders>
          <w:top w:val="single" w:sz="8" w:space="0" w:color="5EB576" w:themeColor="accent5" w:themeTint="BF"/>
          <w:left w:val="single" w:sz="8" w:space="0" w:color="5EB576" w:themeColor="accent5" w:themeTint="BF"/>
          <w:bottom w:val="single" w:sz="8" w:space="0" w:color="5EB576" w:themeColor="accent5" w:themeTint="BF"/>
          <w:right w:val="single" w:sz="8" w:space="0" w:color="5EB576" w:themeColor="accent5" w:themeTint="BF"/>
          <w:insideH w:val="nil"/>
          <w:insideV w:val="nil"/>
        </w:tcBorders>
        <w:shd w:val="clear" w:color="auto" w:fill="3E8853" w:themeFill="accent5"/>
      </w:tcPr>
    </w:tblStylePr>
    <w:tblStylePr w:type="lastRow">
      <w:pPr>
        <w:spacing w:before="0" w:after="0" w:line="240" w:lineRule="auto"/>
      </w:pPr>
      <w:rPr>
        <w:b/>
        <w:bCs/>
      </w:rPr>
      <w:tblPr/>
      <w:tcPr>
        <w:tcBorders>
          <w:top w:val="double" w:sz="6" w:space="0" w:color="5EB576" w:themeColor="accent5" w:themeTint="BF"/>
          <w:left w:val="single" w:sz="8" w:space="0" w:color="5EB576" w:themeColor="accent5" w:themeTint="BF"/>
          <w:bottom w:val="single" w:sz="8" w:space="0" w:color="5EB576" w:themeColor="accent5" w:themeTint="BF"/>
          <w:right w:val="single" w:sz="8" w:space="0" w:color="5EB576" w:themeColor="accent5" w:themeTint="BF"/>
          <w:insideH w:val="nil"/>
          <w:insideV w:val="nil"/>
        </w:tcBorders>
      </w:tcPr>
    </w:tblStylePr>
    <w:tblStylePr w:type="firstCol">
      <w:rPr>
        <w:b/>
        <w:bCs/>
      </w:rPr>
    </w:tblStylePr>
    <w:tblStylePr w:type="lastCol">
      <w:rPr>
        <w:b/>
        <w:bCs/>
      </w:rPr>
    </w:tblStylePr>
    <w:tblStylePr w:type="band1Vert">
      <w:tblPr/>
      <w:tcPr>
        <w:shd w:val="clear" w:color="auto" w:fill="C9E6D2" w:themeFill="accent5" w:themeFillTint="3F"/>
      </w:tcPr>
    </w:tblStylePr>
    <w:tblStylePr w:type="band1Horz">
      <w:tblPr/>
      <w:tcPr>
        <w:tcBorders>
          <w:insideH w:val="nil"/>
          <w:insideV w:val="nil"/>
        </w:tcBorders>
        <w:shd w:val="clear" w:color="auto" w:fill="C9E6D2"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89BAB7" w:themeColor="accent6" w:themeTint="BF"/>
        <w:left w:val="single" w:sz="8" w:space="0" w:color="89BAB7" w:themeColor="accent6" w:themeTint="BF"/>
        <w:bottom w:val="single" w:sz="8" w:space="0" w:color="89BAB7" w:themeColor="accent6" w:themeTint="BF"/>
        <w:right w:val="single" w:sz="8" w:space="0" w:color="89BAB7" w:themeColor="accent6" w:themeTint="BF"/>
        <w:insideH w:val="single" w:sz="8" w:space="0" w:color="89BAB7" w:themeColor="accent6" w:themeTint="BF"/>
      </w:tblBorders>
    </w:tblPr>
    <w:tblStylePr w:type="firstRow">
      <w:pPr>
        <w:spacing w:before="0" w:after="0" w:line="240" w:lineRule="auto"/>
      </w:pPr>
      <w:rPr>
        <w:b/>
        <w:bCs/>
        <w:color w:val="FFFFFF" w:themeColor="background1"/>
      </w:rPr>
      <w:tblPr/>
      <w:tcPr>
        <w:tcBorders>
          <w:top w:val="single" w:sz="8" w:space="0" w:color="89BAB7" w:themeColor="accent6" w:themeTint="BF"/>
          <w:left w:val="single" w:sz="8" w:space="0" w:color="89BAB7" w:themeColor="accent6" w:themeTint="BF"/>
          <w:bottom w:val="single" w:sz="8" w:space="0" w:color="89BAB7" w:themeColor="accent6" w:themeTint="BF"/>
          <w:right w:val="single" w:sz="8" w:space="0" w:color="89BAB7" w:themeColor="accent6" w:themeTint="BF"/>
          <w:insideH w:val="nil"/>
          <w:insideV w:val="nil"/>
        </w:tcBorders>
        <w:shd w:val="clear" w:color="auto" w:fill="62A39F" w:themeFill="accent6"/>
      </w:tcPr>
    </w:tblStylePr>
    <w:tblStylePr w:type="lastRow">
      <w:pPr>
        <w:spacing w:before="0" w:after="0" w:line="240" w:lineRule="auto"/>
      </w:pPr>
      <w:rPr>
        <w:b/>
        <w:bCs/>
      </w:rPr>
      <w:tblPr/>
      <w:tcPr>
        <w:tcBorders>
          <w:top w:val="double" w:sz="6" w:space="0" w:color="89BAB7" w:themeColor="accent6" w:themeTint="BF"/>
          <w:left w:val="single" w:sz="8" w:space="0" w:color="89BAB7" w:themeColor="accent6" w:themeTint="BF"/>
          <w:bottom w:val="single" w:sz="8" w:space="0" w:color="89BAB7" w:themeColor="accent6" w:themeTint="BF"/>
          <w:right w:val="single" w:sz="8" w:space="0" w:color="89BAB7" w:themeColor="accent6" w:themeTint="BF"/>
          <w:insideH w:val="nil"/>
          <w:insideV w:val="nil"/>
        </w:tcBorders>
      </w:tcPr>
    </w:tblStylePr>
    <w:tblStylePr w:type="firstCol">
      <w:rPr>
        <w:b/>
        <w:bCs/>
      </w:rPr>
    </w:tblStylePr>
    <w:tblStylePr w:type="lastCol">
      <w:rPr>
        <w:b/>
        <w:bCs/>
      </w:rPr>
    </w:tblStylePr>
    <w:tblStylePr w:type="band1Vert">
      <w:tblPr/>
      <w:tcPr>
        <w:shd w:val="clear" w:color="auto" w:fill="D8E8E7" w:themeFill="accent6" w:themeFillTint="3F"/>
      </w:tcPr>
    </w:tblStylePr>
    <w:tblStylePr w:type="band1Horz">
      <w:tblPr/>
      <w:tcPr>
        <w:tcBorders>
          <w:insideH w:val="nil"/>
          <w:insideV w:val="nil"/>
        </w:tcBorders>
        <w:shd w:val="clear" w:color="auto" w:fill="D8E8E7"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ADE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ADE4" w:themeFill="accent1"/>
      </w:tcPr>
    </w:tblStylePr>
    <w:tblStylePr w:type="lastCol">
      <w:rPr>
        <w:b/>
        <w:bCs/>
        <w:color w:val="FFFFFF" w:themeColor="background1"/>
      </w:rPr>
      <w:tblPr/>
      <w:tcPr>
        <w:tcBorders>
          <w:left w:val="nil"/>
          <w:right w:val="nil"/>
          <w:insideH w:val="nil"/>
          <w:insideV w:val="nil"/>
        </w:tcBorders>
        <w:shd w:val="clear" w:color="auto" w:fill="1CADE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683C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683C6" w:themeFill="accent2"/>
      </w:tcPr>
    </w:tblStylePr>
    <w:tblStylePr w:type="lastCol">
      <w:rPr>
        <w:b/>
        <w:bCs/>
        <w:color w:val="FFFFFF" w:themeColor="background1"/>
      </w:rPr>
      <w:tblPr/>
      <w:tcPr>
        <w:tcBorders>
          <w:left w:val="nil"/>
          <w:right w:val="nil"/>
          <w:insideH w:val="nil"/>
          <w:insideV w:val="nil"/>
        </w:tcBorders>
        <w:shd w:val="clear" w:color="auto" w:fill="2683C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7CED7"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7CED7" w:themeFill="accent3"/>
      </w:tcPr>
    </w:tblStylePr>
    <w:tblStylePr w:type="lastCol">
      <w:rPr>
        <w:b/>
        <w:bCs/>
        <w:color w:val="FFFFFF" w:themeColor="background1"/>
      </w:rPr>
      <w:tblPr/>
      <w:tcPr>
        <w:tcBorders>
          <w:left w:val="nil"/>
          <w:right w:val="nil"/>
          <w:insideH w:val="nil"/>
          <w:insideV w:val="nil"/>
        </w:tcBorders>
        <w:shd w:val="clear" w:color="auto" w:fill="27CED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2BA97"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2BA97" w:themeFill="accent4"/>
      </w:tcPr>
    </w:tblStylePr>
    <w:tblStylePr w:type="lastCol">
      <w:rPr>
        <w:b/>
        <w:bCs/>
        <w:color w:val="FFFFFF" w:themeColor="background1"/>
      </w:rPr>
      <w:tblPr/>
      <w:tcPr>
        <w:tcBorders>
          <w:left w:val="nil"/>
          <w:right w:val="nil"/>
          <w:insideH w:val="nil"/>
          <w:insideV w:val="nil"/>
        </w:tcBorders>
        <w:shd w:val="clear" w:color="auto" w:fill="42BA97"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E885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E8853" w:themeFill="accent5"/>
      </w:tcPr>
    </w:tblStylePr>
    <w:tblStylePr w:type="lastCol">
      <w:rPr>
        <w:b/>
        <w:bCs/>
        <w:color w:val="FFFFFF" w:themeColor="background1"/>
      </w:rPr>
      <w:tblPr/>
      <w:tcPr>
        <w:tcBorders>
          <w:left w:val="nil"/>
          <w:right w:val="nil"/>
          <w:insideH w:val="nil"/>
          <w:insideV w:val="nil"/>
        </w:tcBorders>
        <w:shd w:val="clear" w:color="auto" w:fill="3E885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2A39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2A39F" w:themeFill="accent6"/>
      </w:tcPr>
    </w:tblStylePr>
    <w:tblStylePr w:type="lastCol">
      <w:rPr>
        <w:b/>
        <w:bCs/>
        <w:color w:val="FFFFFF" w:themeColor="background1"/>
      </w:rPr>
      <w:tblPr/>
      <w:tcPr>
        <w:tcBorders>
          <w:left w:val="nil"/>
          <w:right w:val="nil"/>
          <w:insideH w:val="nil"/>
          <w:insideV w:val="nil"/>
        </w:tcBorders>
        <w:shd w:val="clear" w:color="auto" w:fill="62A39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35B74"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1CADE4" w:themeColor="accent1"/>
        <w:bottom w:val="single" w:sz="8" w:space="0" w:color="1CADE4" w:themeColor="accent1"/>
      </w:tblBorders>
    </w:tblPr>
    <w:tblStylePr w:type="firstRow">
      <w:rPr>
        <w:rFonts w:asciiTheme="majorHAnsi" w:eastAsiaTheme="majorEastAsia" w:hAnsiTheme="majorHAnsi" w:cstheme="majorBidi"/>
      </w:rPr>
      <w:tblPr/>
      <w:tcPr>
        <w:tcBorders>
          <w:top w:val="nil"/>
          <w:bottom w:val="single" w:sz="8" w:space="0" w:color="1CADE4" w:themeColor="accent1"/>
        </w:tcBorders>
      </w:tcPr>
    </w:tblStylePr>
    <w:tblStylePr w:type="lastRow">
      <w:rPr>
        <w:b/>
        <w:bCs/>
        <w:color w:val="335B74" w:themeColor="text2"/>
      </w:rPr>
      <w:tblPr/>
      <w:tcPr>
        <w:tcBorders>
          <w:top w:val="single" w:sz="8" w:space="0" w:color="1CADE4" w:themeColor="accent1"/>
          <w:bottom w:val="single" w:sz="8" w:space="0" w:color="1CADE4" w:themeColor="accent1"/>
        </w:tcBorders>
      </w:tcPr>
    </w:tblStylePr>
    <w:tblStylePr w:type="firstCol">
      <w:rPr>
        <w:b/>
        <w:bCs/>
      </w:rPr>
    </w:tblStylePr>
    <w:tblStylePr w:type="lastCol">
      <w:rPr>
        <w:b/>
        <w:bCs/>
      </w:rPr>
      <w:tblPr/>
      <w:tcPr>
        <w:tcBorders>
          <w:top w:val="single" w:sz="8" w:space="0" w:color="1CADE4" w:themeColor="accent1"/>
          <w:bottom w:val="single" w:sz="8" w:space="0" w:color="1CADE4" w:themeColor="accent1"/>
        </w:tcBorders>
      </w:tcPr>
    </w:tblStylePr>
    <w:tblStylePr w:type="band1Vert">
      <w:tblPr/>
      <w:tcPr>
        <w:shd w:val="clear" w:color="auto" w:fill="C6EAF8" w:themeFill="accent1" w:themeFillTint="3F"/>
      </w:tcPr>
    </w:tblStylePr>
    <w:tblStylePr w:type="band1Horz">
      <w:tblPr/>
      <w:tcPr>
        <w:shd w:val="clear" w:color="auto" w:fill="C6EAF8"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2683C6" w:themeColor="accent2"/>
        <w:bottom w:val="single" w:sz="8" w:space="0" w:color="2683C6" w:themeColor="accent2"/>
      </w:tblBorders>
    </w:tblPr>
    <w:tblStylePr w:type="firstRow">
      <w:rPr>
        <w:rFonts w:asciiTheme="majorHAnsi" w:eastAsiaTheme="majorEastAsia" w:hAnsiTheme="majorHAnsi" w:cstheme="majorBidi"/>
      </w:rPr>
      <w:tblPr/>
      <w:tcPr>
        <w:tcBorders>
          <w:top w:val="nil"/>
          <w:bottom w:val="single" w:sz="8" w:space="0" w:color="2683C6" w:themeColor="accent2"/>
        </w:tcBorders>
      </w:tcPr>
    </w:tblStylePr>
    <w:tblStylePr w:type="lastRow">
      <w:rPr>
        <w:b/>
        <w:bCs/>
        <w:color w:val="335B74" w:themeColor="text2"/>
      </w:rPr>
      <w:tblPr/>
      <w:tcPr>
        <w:tcBorders>
          <w:top w:val="single" w:sz="8" w:space="0" w:color="2683C6" w:themeColor="accent2"/>
          <w:bottom w:val="single" w:sz="8" w:space="0" w:color="2683C6" w:themeColor="accent2"/>
        </w:tcBorders>
      </w:tcPr>
    </w:tblStylePr>
    <w:tblStylePr w:type="firstCol">
      <w:rPr>
        <w:b/>
        <w:bCs/>
      </w:rPr>
    </w:tblStylePr>
    <w:tblStylePr w:type="lastCol">
      <w:rPr>
        <w:b/>
        <w:bCs/>
      </w:rPr>
      <w:tblPr/>
      <w:tcPr>
        <w:tcBorders>
          <w:top w:val="single" w:sz="8" w:space="0" w:color="2683C6" w:themeColor="accent2"/>
          <w:bottom w:val="single" w:sz="8" w:space="0" w:color="2683C6" w:themeColor="accent2"/>
        </w:tcBorders>
      </w:tcPr>
    </w:tblStylePr>
    <w:tblStylePr w:type="band1Vert">
      <w:tblPr/>
      <w:tcPr>
        <w:shd w:val="clear" w:color="auto" w:fill="C5E0F4" w:themeFill="accent2" w:themeFillTint="3F"/>
      </w:tcPr>
    </w:tblStylePr>
    <w:tblStylePr w:type="band1Horz">
      <w:tblPr/>
      <w:tcPr>
        <w:shd w:val="clear" w:color="auto" w:fill="C5E0F4"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27CED7" w:themeColor="accent3"/>
        <w:bottom w:val="single" w:sz="8" w:space="0" w:color="27CED7" w:themeColor="accent3"/>
      </w:tblBorders>
    </w:tblPr>
    <w:tblStylePr w:type="firstRow">
      <w:rPr>
        <w:rFonts w:asciiTheme="majorHAnsi" w:eastAsiaTheme="majorEastAsia" w:hAnsiTheme="majorHAnsi" w:cstheme="majorBidi"/>
      </w:rPr>
      <w:tblPr/>
      <w:tcPr>
        <w:tcBorders>
          <w:top w:val="nil"/>
          <w:bottom w:val="single" w:sz="8" w:space="0" w:color="27CED7" w:themeColor="accent3"/>
        </w:tcBorders>
      </w:tcPr>
    </w:tblStylePr>
    <w:tblStylePr w:type="lastRow">
      <w:rPr>
        <w:b/>
        <w:bCs/>
        <w:color w:val="335B74" w:themeColor="text2"/>
      </w:rPr>
      <w:tblPr/>
      <w:tcPr>
        <w:tcBorders>
          <w:top w:val="single" w:sz="8" w:space="0" w:color="27CED7" w:themeColor="accent3"/>
          <w:bottom w:val="single" w:sz="8" w:space="0" w:color="27CED7" w:themeColor="accent3"/>
        </w:tcBorders>
      </w:tcPr>
    </w:tblStylePr>
    <w:tblStylePr w:type="firstCol">
      <w:rPr>
        <w:b/>
        <w:bCs/>
      </w:rPr>
    </w:tblStylePr>
    <w:tblStylePr w:type="lastCol">
      <w:rPr>
        <w:b/>
        <w:bCs/>
      </w:rPr>
      <w:tblPr/>
      <w:tcPr>
        <w:tcBorders>
          <w:top w:val="single" w:sz="8" w:space="0" w:color="27CED7" w:themeColor="accent3"/>
          <w:bottom w:val="single" w:sz="8" w:space="0" w:color="27CED7" w:themeColor="accent3"/>
        </w:tcBorders>
      </w:tcPr>
    </w:tblStylePr>
    <w:tblStylePr w:type="band1Vert">
      <w:tblPr/>
      <w:tcPr>
        <w:shd w:val="clear" w:color="auto" w:fill="C9F2F5" w:themeFill="accent3" w:themeFillTint="3F"/>
      </w:tcPr>
    </w:tblStylePr>
    <w:tblStylePr w:type="band1Horz">
      <w:tblPr/>
      <w:tcPr>
        <w:shd w:val="clear" w:color="auto" w:fill="C9F2F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42BA97" w:themeColor="accent4"/>
        <w:bottom w:val="single" w:sz="8" w:space="0" w:color="42BA97" w:themeColor="accent4"/>
      </w:tblBorders>
    </w:tblPr>
    <w:tblStylePr w:type="firstRow">
      <w:rPr>
        <w:rFonts w:asciiTheme="majorHAnsi" w:eastAsiaTheme="majorEastAsia" w:hAnsiTheme="majorHAnsi" w:cstheme="majorBidi"/>
      </w:rPr>
      <w:tblPr/>
      <w:tcPr>
        <w:tcBorders>
          <w:top w:val="nil"/>
          <w:bottom w:val="single" w:sz="8" w:space="0" w:color="42BA97" w:themeColor="accent4"/>
        </w:tcBorders>
      </w:tcPr>
    </w:tblStylePr>
    <w:tblStylePr w:type="lastRow">
      <w:rPr>
        <w:b/>
        <w:bCs/>
        <w:color w:val="335B74" w:themeColor="text2"/>
      </w:rPr>
      <w:tblPr/>
      <w:tcPr>
        <w:tcBorders>
          <w:top w:val="single" w:sz="8" w:space="0" w:color="42BA97" w:themeColor="accent4"/>
          <w:bottom w:val="single" w:sz="8" w:space="0" w:color="42BA97" w:themeColor="accent4"/>
        </w:tcBorders>
      </w:tcPr>
    </w:tblStylePr>
    <w:tblStylePr w:type="firstCol">
      <w:rPr>
        <w:b/>
        <w:bCs/>
      </w:rPr>
    </w:tblStylePr>
    <w:tblStylePr w:type="lastCol">
      <w:rPr>
        <w:b/>
        <w:bCs/>
      </w:rPr>
      <w:tblPr/>
      <w:tcPr>
        <w:tcBorders>
          <w:top w:val="single" w:sz="8" w:space="0" w:color="42BA97" w:themeColor="accent4"/>
          <w:bottom w:val="single" w:sz="8" w:space="0" w:color="42BA97" w:themeColor="accent4"/>
        </w:tcBorders>
      </w:tcPr>
    </w:tblStylePr>
    <w:tblStylePr w:type="band1Vert">
      <w:tblPr/>
      <w:tcPr>
        <w:shd w:val="clear" w:color="auto" w:fill="CFEEE5" w:themeFill="accent4" w:themeFillTint="3F"/>
      </w:tcPr>
    </w:tblStylePr>
    <w:tblStylePr w:type="band1Horz">
      <w:tblPr/>
      <w:tcPr>
        <w:shd w:val="clear" w:color="auto" w:fill="CFEEE5"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3E8853" w:themeColor="accent5"/>
        <w:bottom w:val="single" w:sz="8" w:space="0" w:color="3E8853" w:themeColor="accent5"/>
      </w:tblBorders>
    </w:tblPr>
    <w:tblStylePr w:type="firstRow">
      <w:rPr>
        <w:rFonts w:asciiTheme="majorHAnsi" w:eastAsiaTheme="majorEastAsia" w:hAnsiTheme="majorHAnsi" w:cstheme="majorBidi"/>
      </w:rPr>
      <w:tblPr/>
      <w:tcPr>
        <w:tcBorders>
          <w:top w:val="nil"/>
          <w:bottom w:val="single" w:sz="8" w:space="0" w:color="3E8853" w:themeColor="accent5"/>
        </w:tcBorders>
      </w:tcPr>
    </w:tblStylePr>
    <w:tblStylePr w:type="lastRow">
      <w:rPr>
        <w:b/>
        <w:bCs/>
        <w:color w:val="335B74" w:themeColor="text2"/>
      </w:rPr>
      <w:tblPr/>
      <w:tcPr>
        <w:tcBorders>
          <w:top w:val="single" w:sz="8" w:space="0" w:color="3E8853" w:themeColor="accent5"/>
          <w:bottom w:val="single" w:sz="8" w:space="0" w:color="3E8853" w:themeColor="accent5"/>
        </w:tcBorders>
      </w:tcPr>
    </w:tblStylePr>
    <w:tblStylePr w:type="firstCol">
      <w:rPr>
        <w:b/>
        <w:bCs/>
      </w:rPr>
    </w:tblStylePr>
    <w:tblStylePr w:type="lastCol">
      <w:rPr>
        <w:b/>
        <w:bCs/>
      </w:rPr>
      <w:tblPr/>
      <w:tcPr>
        <w:tcBorders>
          <w:top w:val="single" w:sz="8" w:space="0" w:color="3E8853" w:themeColor="accent5"/>
          <w:bottom w:val="single" w:sz="8" w:space="0" w:color="3E8853" w:themeColor="accent5"/>
        </w:tcBorders>
      </w:tcPr>
    </w:tblStylePr>
    <w:tblStylePr w:type="band1Vert">
      <w:tblPr/>
      <w:tcPr>
        <w:shd w:val="clear" w:color="auto" w:fill="C9E6D2" w:themeFill="accent5" w:themeFillTint="3F"/>
      </w:tcPr>
    </w:tblStylePr>
    <w:tblStylePr w:type="band1Horz">
      <w:tblPr/>
      <w:tcPr>
        <w:shd w:val="clear" w:color="auto" w:fill="C9E6D2"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62A39F" w:themeColor="accent6"/>
        <w:bottom w:val="single" w:sz="8" w:space="0" w:color="62A39F" w:themeColor="accent6"/>
      </w:tblBorders>
    </w:tblPr>
    <w:tblStylePr w:type="firstRow">
      <w:rPr>
        <w:rFonts w:asciiTheme="majorHAnsi" w:eastAsiaTheme="majorEastAsia" w:hAnsiTheme="majorHAnsi" w:cstheme="majorBidi"/>
      </w:rPr>
      <w:tblPr/>
      <w:tcPr>
        <w:tcBorders>
          <w:top w:val="nil"/>
          <w:bottom w:val="single" w:sz="8" w:space="0" w:color="62A39F" w:themeColor="accent6"/>
        </w:tcBorders>
      </w:tcPr>
    </w:tblStylePr>
    <w:tblStylePr w:type="lastRow">
      <w:rPr>
        <w:b/>
        <w:bCs/>
        <w:color w:val="335B74" w:themeColor="text2"/>
      </w:rPr>
      <w:tblPr/>
      <w:tcPr>
        <w:tcBorders>
          <w:top w:val="single" w:sz="8" w:space="0" w:color="62A39F" w:themeColor="accent6"/>
          <w:bottom w:val="single" w:sz="8" w:space="0" w:color="62A39F" w:themeColor="accent6"/>
        </w:tcBorders>
      </w:tcPr>
    </w:tblStylePr>
    <w:tblStylePr w:type="firstCol">
      <w:rPr>
        <w:b/>
        <w:bCs/>
      </w:rPr>
    </w:tblStylePr>
    <w:tblStylePr w:type="lastCol">
      <w:rPr>
        <w:b/>
        <w:bCs/>
      </w:rPr>
      <w:tblPr/>
      <w:tcPr>
        <w:tcBorders>
          <w:top w:val="single" w:sz="8" w:space="0" w:color="62A39F" w:themeColor="accent6"/>
          <w:bottom w:val="single" w:sz="8" w:space="0" w:color="62A39F" w:themeColor="accent6"/>
        </w:tcBorders>
      </w:tcPr>
    </w:tblStylePr>
    <w:tblStylePr w:type="band1Vert">
      <w:tblPr/>
      <w:tcPr>
        <w:shd w:val="clear" w:color="auto" w:fill="D8E8E7" w:themeFill="accent6" w:themeFillTint="3F"/>
      </w:tcPr>
    </w:tblStylePr>
    <w:tblStylePr w:type="band1Horz">
      <w:tblPr/>
      <w:tcPr>
        <w:shd w:val="clear" w:color="auto" w:fill="D8E8E7"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CADE4" w:themeColor="accent1"/>
        <w:left w:val="single" w:sz="8" w:space="0" w:color="1CADE4" w:themeColor="accent1"/>
        <w:bottom w:val="single" w:sz="8" w:space="0" w:color="1CADE4" w:themeColor="accent1"/>
        <w:right w:val="single" w:sz="8" w:space="0" w:color="1CADE4" w:themeColor="accent1"/>
      </w:tblBorders>
    </w:tblPr>
    <w:tblStylePr w:type="firstRow">
      <w:rPr>
        <w:sz w:val="24"/>
        <w:szCs w:val="24"/>
      </w:rPr>
      <w:tblPr/>
      <w:tcPr>
        <w:tcBorders>
          <w:top w:val="nil"/>
          <w:left w:val="nil"/>
          <w:bottom w:val="single" w:sz="24" w:space="0" w:color="1CADE4" w:themeColor="accent1"/>
          <w:right w:val="nil"/>
          <w:insideH w:val="nil"/>
          <w:insideV w:val="nil"/>
        </w:tcBorders>
        <w:shd w:val="clear" w:color="auto" w:fill="FFFFFF" w:themeFill="background1"/>
      </w:tcPr>
    </w:tblStylePr>
    <w:tblStylePr w:type="lastRow">
      <w:tblPr/>
      <w:tcPr>
        <w:tcBorders>
          <w:top w:val="single" w:sz="8" w:space="0" w:color="1CADE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CADE4" w:themeColor="accent1"/>
          <w:insideH w:val="nil"/>
          <w:insideV w:val="nil"/>
        </w:tcBorders>
        <w:shd w:val="clear" w:color="auto" w:fill="FFFFFF" w:themeFill="background1"/>
      </w:tcPr>
    </w:tblStylePr>
    <w:tblStylePr w:type="lastCol">
      <w:tblPr/>
      <w:tcPr>
        <w:tcBorders>
          <w:top w:val="nil"/>
          <w:left w:val="single" w:sz="8" w:space="0" w:color="1CADE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6EAF8" w:themeFill="accent1" w:themeFillTint="3F"/>
      </w:tcPr>
    </w:tblStylePr>
    <w:tblStylePr w:type="band1Horz">
      <w:tblPr/>
      <w:tcPr>
        <w:tcBorders>
          <w:top w:val="nil"/>
          <w:bottom w:val="nil"/>
          <w:insideH w:val="nil"/>
          <w:insideV w:val="nil"/>
        </w:tcBorders>
        <w:shd w:val="clear" w:color="auto" w:fill="C6EAF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683C6" w:themeColor="accent2"/>
        <w:left w:val="single" w:sz="8" w:space="0" w:color="2683C6" w:themeColor="accent2"/>
        <w:bottom w:val="single" w:sz="8" w:space="0" w:color="2683C6" w:themeColor="accent2"/>
        <w:right w:val="single" w:sz="8" w:space="0" w:color="2683C6" w:themeColor="accent2"/>
      </w:tblBorders>
    </w:tblPr>
    <w:tblStylePr w:type="firstRow">
      <w:rPr>
        <w:sz w:val="24"/>
        <w:szCs w:val="24"/>
      </w:rPr>
      <w:tblPr/>
      <w:tcPr>
        <w:tcBorders>
          <w:top w:val="nil"/>
          <w:left w:val="nil"/>
          <w:bottom w:val="single" w:sz="24" w:space="0" w:color="2683C6" w:themeColor="accent2"/>
          <w:right w:val="nil"/>
          <w:insideH w:val="nil"/>
          <w:insideV w:val="nil"/>
        </w:tcBorders>
        <w:shd w:val="clear" w:color="auto" w:fill="FFFFFF" w:themeFill="background1"/>
      </w:tcPr>
    </w:tblStylePr>
    <w:tblStylePr w:type="lastRow">
      <w:tblPr/>
      <w:tcPr>
        <w:tcBorders>
          <w:top w:val="single" w:sz="8" w:space="0" w:color="2683C6"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683C6" w:themeColor="accent2"/>
          <w:insideH w:val="nil"/>
          <w:insideV w:val="nil"/>
        </w:tcBorders>
        <w:shd w:val="clear" w:color="auto" w:fill="FFFFFF" w:themeFill="background1"/>
      </w:tcPr>
    </w:tblStylePr>
    <w:tblStylePr w:type="lastCol">
      <w:tblPr/>
      <w:tcPr>
        <w:tcBorders>
          <w:top w:val="nil"/>
          <w:left w:val="single" w:sz="8" w:space="0" w:color="2683C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5E0F4" w:themeFill="accent2" w:themeFillTint="3F"/>
      </w:tcPr>
    </w:tblStylePr>
    <w:tblStylePr w:type="band1Horz">
      <w:tblPr/>
      <w:tcPr>
        <w:tcBorders>
          <w:top w:val="nil"/>
          <w:bottom w:val="nil"/>
          <w:insideH w:val="nil"/>
          <w:insideV w:val="nil"/>
        </w:tcBorders>
        <w:shd w:val="clear" w:color="auto" w:fill="C5E0F4"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7CED7" w:themeColor="accent3"/>
        <w:left w:val="single" w:sz="8" w:space="0" w:color="27CED7" w:themeColor="accent3"/>
        <w:bottom w:val="single" w:sz="8" w:space="0" w:color="27CED7" w:themeColor="accent3"/>
        <w:right w:val="single" w:sz="8" w:space="0" w:color="27CED7" w:themeColor="accent3"/>
      </w:tblBorders>
    </w:tblPr>
    <w:tblStylePr w:type="firstRow">
      <w:rPr>
        <w:sz w:val="24"/>
        <w:szCs w:val="24"/>
      </w:rPr>
      <w:tblPr/>
      <w:tcPr>
        <w:tcBorders>
          <w:top w:val="nil"/>
          <w:left w:val="nil"/>
          <w:bottom w:val="single" w:sz="24" w:space="0" w:color="27CED7" w:themeColor="accent3"/>
          <w:right w:val="nil"/>
          <w:insideH w:val="nil"/>
          <w:insideV w:val="nil"/>
        </w:tcBorders>
        <w:shd w:val="clear" w:color="auto" w:fill="FFFFFF" w:themeFill="background1"/>
      </w:tcPr>
    </w:tblStylePr>
    <w:tblStylePr w:type="lastRow">
      <w:tblPr/>
      <w:tcPr>
        <w:tcBorders>
          <w:top w:val="single" w:sz="8" w:space="0" w:color="27CED7"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7CED7" w:themeColor="accent3"/>
          <w:insideH w:val="nil"/>
          <w:insideV w:val="nil"/>
        </w:tcBorders>
        <w:shd w:val="clear" w:color="auto" w:fill="FFFFFF" w:themeFill="background1"/>
      </w:tcPr>
    </w:tblStylePr>
    <w:tblStylePr w:type="lastCol">
      <w:tblPr/>
      <w:tcPr>
        <w:tcBorders>
          <w:top w:val="nil"/>
          <w:left w:val="single" w:sz="8" w:space="0" w:color="27CED7"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2F5" w:themeFill="accent3" w:themeFillTint="3F"/>
      </w:tcPr>
    </w:tblStylePr>
    <w:tblStylePr w:type="band1Horz">
      <w:tblPr/>
      <w:tcPr>
        <w:tcBorders>
          <w:top w:val="nil"/>
          <w:bottom w:val="nil"/>
          <w:insideH w:val="nil"/>
          <w:insideV w:val="nil"/>
        </w:tcBorders>
        <w:shd w:val="clear" w:color="auto" w:fill="C9F2F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2BA97" w:themeColor="accent4"/>
        <w:left w:val="single" w:sz="8" w:space="0" w:color="42BA97" w:themeColor="accent4"/>
        <w:bottom w:val="single" w:sz="8" w:space="0" w:color="42BA97" w:themeColor="accent4"/>
        <w:right w:val="single" w:sz="8" w:space="0" w:color="42BA97" w:themeColor="accent4"/>
      </w:tblBorders>
    </w:tblPr>
    <w:tblStylePr w:type="firstRow">
      <w:rPr>
        <w:sz w:val="24"/>
        <w:szCs w:val="24"/>
      </w:rPr>
      <w:tblPr/>
      <w:tcPr>
        <w:tcBorders>
          <w:top w:val="nil"/>
          <w:left w:val="nil"/>
          <w:bottom w:val="single" w:sz="24" w:space="0" w:color="42BA97" w:themeColor="accent4"/>
          <w:right w:val="nil"/>
          <w:insideH w:val="nil"/>
          <w:insideV w:val="nil"/>
        </w:tcBorders>
        <w:shd w:val="clear" w:color="auto" w:fill="FFFFFF" w:themeFill="background1"/>
      </w:tcPr>
    </w:tblStylePr>
    <w:tblStylePr w:type="lastRow">
      <w:tblPr/>
      <w:tcPr>
        <w:tcBorders>
          <w:top w:val="single" w:sz="8" w:space="0" w:color="42BA97"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2BA97" w:themeColor="accent4"/>
          <w:insideH w:val="nil"/>
          <w:insideV w:val="nil"/>
        </w:tcBorders>
        <w:shd w:val="clear" w:color="auto" w:fill="FFFFFF" w:themeFill="background1"/>
      </w:tcPr>
    </w:tblStylePr>
    <w:tblStylePr w:type="lastCol">
      <w:tblPr/>
      <w:tcPr>
        <w:tcBorders>
          <w:top w:val="nil"/>
          <w:left w:val="single" w:sz="8" w:space="0" w:color="42BA97"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EEE5" w:themeFill="accent4" w:themeFillTint="3F"/>
      </w:tcPr>
    </w:tblStylePr>
    <w:tblStylePr w:type="band1Horz">
      <w:tblPr/>
      <w:tcPr>
        <w:tcBorders>
          <w:top w:val="nil"/>
          <w:bottom w:val="nil"/>
          <w:insideH w:val="nil"/>
          <w:insideV w:val="nil"/>
        </w:tcBorders>
        <w:shd w:val="clear" w:color="auto" w:fill="CFEEE5"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3E8853" w:themeColor="accent5"/>
        <w:left w:val="single" w:sz="8" w:space="0" w:color="3E8853" w:themeColor="accent5"/>
        <w:bottom w:val="single" w:sz="8" w:space="0" w:color="3E8853" w:themeColor="accent5"/>
        <w:right w:val="single" w:sz="8" w:space="0" w:color="3E8853" w:themeColor="accent5"/>
      </w:tblBorders>
    </w:tblPr>
    <w:tblStylePr w:type="firstRow">
      <w:rPr>
        <w:sz w:val="24"/>
        <w:szCs w:val="24"/>
      </w:rPr>
      <w:tblPr/>
      <w:tcPr>
        <w:tcBorders>
          <w:top w:val="nil"/>
          <w:left w:val="nil"/>
          <w:bottom w:val="single" w:sz="24" w:space="0" w:color="3E8853" w:themeColor="accent5"/>
          <w:right w:val="nil"/>
          <w:insideH w:val="nil"/>
          <w:insideV w:val="nil"/>
        </w:tcBorders>
        <w:shd w:val="clear" w:color="auto" w:fill="FFFFFF" w:themeFill="background1"/>
      </w:tcPr>
    </w:tblStylePr>
    <w:tblStylePr w:type="lastRow">
      <w:tblPr/>
      <w:tcPr>
        <w:tcBorders>
          <w:top w:val="single" w:sz="8" w:space="0" w:color="3E885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E8853" w:themeColor="accent5"/>
          <w:insideH w:val="nil"/>
          <w:insideV w:val="nil"/>
        </w:tcBorders>
        <w:shd w:val="clear" w:color="auto" w:fill="FFFFFF" w:themeFill="background1"/>
      </w:tcPr>
    </w:tblStylePr>
    <w:tblStylePr w:type="lastCol">
      <w:tblPr/>
      <w:tcPr>
        <w:tcBorders>
          <w:top w:val="nil"/>
          <w:left w:val="single" w:sz="8" w:space="0" w:color="3E885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E6D2" w:themeFill="accent5" w:themeFillTint="3F"/>
      </w:tcPr>
    </w:tblStylePr>
    <w:tblStylePr w:type="band1Horz">
      <w:tblPr/>
      <w:tcPr>
        <w:tcBorders>
          <w:top w:val="nil"/>
          <w:bottom w:val="nil"/>
          <w:insideH w:val="nil"/>
          <w:insideV w:val="nil"/>
        </w:tcBorders>
        <w:shd w:val="clear" w:color="auto" w:fill="C9E6D2"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A39F" w:themeColor="accent6"/>
        <w:left w:val="single" w:sz="8" w:space="0" w:color="62A39F" w:themeColor="accent6"/>
        <w:bottom w:val="single" w:sz="8" w:space="0" w:color="62A39F" w:themeColor="accent6"/>
        <w:right w:val="single" w:sz="8" w:space="0" w:color="62A39F" w:themeColor="accent6"/>
      </w:tblBorders>
    </w:tblPr>
    <w:tblStylePr w:type="firstRow">
      <w:rPr>
        <w:sz w:val="24"/>
        <w:szCs w:val="24"/>
      </w:rPr>
      <w:tblPr/>
      <w:tcPr>
        <w:tcBorders>
          <w:top w:val="nil"/>
          <w:left w:val="nil"/>
          <w:bottom w:val="single" w:sz="24" w:space="0" w:color="62A39F" w:themeColor="accent6"/>
          <w:right w:val="nil"/>
          <w:insideH w:val="nil"/>
          <w:insideV w:val="nil"/>
        </w:tcBorders>
        <w:shd w:val="clear" w:color="auto" w:fill="FFFFFF" w:themeFill="background1"/>
      </w:tcPr>
    </w:tblStylePr>
    <w:tblStylePr w:type="lastRow">
      <w:tblPr/>
      <w:tcPr>
        <w:tcBorders>
          <w:top w:val="single" w:sz="8" w:space="0" w:color="62A39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2A39F" w:themeColor="accent6"/>
          <w:insideH w:val="nil"/>
          <w:insideV w:val="nil"/>
        </w:tcBorders>
        <w:shd w:val="clear" w:color="auto" w:fill="FFFFFF" w:themeFill="background1"/>
      </w:tcPr>
    </w:tblStylePr>
    <w:tblStylePr w:type="lastCol">
      <w:tblPr/>
      <w:tcPr>
        <w:tcBorders>
          <w:top w:val="nil"/>
          <w:left w:val="single" w:sz="8" w:space="0" w:color="62A39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E8E7" w:themeFill="accent6" w:themeFillTint="3F"/>
      </w:tcPr>
    </w:tblStylePr>
    <w:tblStylePr w:type="band1Horz">
      <w:tblPr/>
      <w:tcPr>
        <w:tcBorders>
          <w:top w:val="nil"/>
          <w:bottom w:val="nil"/>
          <w:insideH w:val="nil"/>
          <w:insideV w:val="nil"/>
        </w:tcBorders>
        <w:shd w:val="clear" w:color="auto" w:fill="D8E8E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54C1EA" w:themeColor="accent1" w:themeTint="BF"/>
        <w:left w:val="single" w:sz="8" w:space="0" w:color="54C1EA" w:themeColor="accent1" w:themeTint="BF"/>
        <w:bottom w:val="single" w:sz="8" w:space="0" w:color="54C1EA" w:themeColor="accent1" w:themeTint="BF"/>
        <w:right w:val="single" w:sz="8" w:space="0" w:color="54C1EA" w:themeColor="accent1" w:themeTint="BF"/>
        <w:insideH w:val="single" w:sz="8" w:space="0" w:color="54C1EA" w:themeColor="accent1" w:themeTint="BF"/>
        <w:insideV w:val="single" w:sz="8" w:space="0" w:color="54C1EA" w:themeColor="accent1" w:themeTint="BF"/>
      </w:tblBorders>
    </w:tblPr>
    <w:tcPr>
      <w:shd w:val="clear" w:color="auto" w:fill="C6EAF8" w:themeFill="accent1" w:themeFillTint="3F"/>
    </w:tcPr>
    <w:tblStylePr w:type="firstRow">
      <w:rPr>
        <w:b/>
        <w:bCs/>
      </w:rPr>
    </w:tblStylePr>
    <w:tblStylePr w:type="lastRow">
      <w:rPr>
        <w:b/>
        <w:bCs/>
      </w:rPr>
      <w:tblPr/>
      <w:tcPr>
        <w:tcBorders>
          <w:top w:val="single" w:sz="18" w:space="0" w:color="54C1EA" w:themeColor="accent1" w:themeTint="BF"/>
        </w:tcBorders>
      </w:tcPr>
    </w:tblStylePr>
    <w:tblStylePr w:type="firstCol">
      <w:rPr>
        <w:b/>
        <w:bCs/>
      </w:rPr>
    </w:tblStylePr>
    <w:tblStylePr w:type="lastCol">
      <w:rPr>
        <w:b/>
        <w:bCs/>
      </w:rPr>
    </w:tblStylePr>
    <w:tblStylePr w:type="band1Vert">
      <w:tblPr/>
      <w:tcPr>
        <w:shd w:val="clear" w:color="auto" w:fill="8DD5F1" w:themeFill="accent1" w:themeFillTint="7F"/>
      </w:tcPr>
    </w:tblStylePr>
    <w:tblStylePr w:type="band1Horz">
      <w:tblPr/>
      <w:tcPr>
        <w:shd w:val="clear" w:color="auto" w:fill="8DD5F1"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52A3DE" w:themeColor="accent2" w:themeTint="BF"/>
        <w:left w:val="single" w:sz="8" w:space="0" w:color="52A3DE" w:themeColor="accent2" w:themeTint="BF"/>
        <w:bottom w:val="single" w:sz="8" w:space="0" w:color="52A3DE" w:themeColor="accent2" w:themeTint="BF"/>
        <w:right w:val="single" w:sz="8" w:space="0" w:color="52A3DE" w:themeColor="accent2" w:themeTint="BF"/>
        <w:insideH w:val="single" w:sz="8" w:space="0" w:color="52A3DE" w:themeColor="accent2" w:themeTint="BF"/>
        <w:insideV w:val="single" w:sz="8" w:space="0" w:color="52A3DE" w:themeColor="accent2" w:themeTint="BF"/>
      </w:tblBorders>
    </w:tblPr>
    <w:tcPr>
      <w:shd w:val="clear" w:color="auto" w:fill="C5E0F4" w:themeFill="accent2" w:themeFillTint="3F"/>
    </w:tcPr>
    <w:tblStylePr w:type="firstRow">
      <w:rPr>
        <w:b/>
        <w:bCs/>
      </w:rPr>
    </w:tblStylePr>
    <w:tblStylePr w:type="lastRow">
      <w:rPr>
        <w:b/>
        <w:bCs/>
      </w:rPr>
      <w:tblPr/>
      <w:tcPr>
        <w:tcBorders>
          <w:top w:val="single" w:sz="18" w:space="0" w:color="52A3DE" w:themeColor="accent2" w:themeTint="BF"/>
        </w:tcBorders>
      </w:tcPr>
    </w:tblStylePr>
    <w:tblStylePr w:type="firstCol">
      <w:rPr>
        <w:b/>
        <w:bCs/>
      </w:rPr>
    </w:tblStylePr>
    <w:tblStylePr w:type="lastCol">
      <w:rPr>
        <w:b/>
        <w:bCs/>
      </w:rPr>
    </w:tblStylePr>
    <w:tblStylePr w:type="band1Vert">
      <w:tblPr/>
      <w:tcPr>
        <w:shd w:val="clear" w:color="auto" w:fill="8CC2E9" w:themeFill="accent2" w:themeFillTint="7F"/>
      </w:tcPr>
    </w:tblStylePr>
    <w:tblStylePr w:type="band1Horz">
      <w:tblPr/>
      <w:tcPr>
        <w:shd w:val="clear" w:color="auto" w:fill="8CC2E9"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5CDAE1" w:themeColor="accent3" w:themeTint="BF"/>
        <w:left w:val="single" w:sz="8" w:space="0" w:color="5CDAE1" w:themeColor="accent3" w:themeTint="BF"/>
        <w:bottom w:val="single" w:sz="8" w:space="0" w:color="5CDAE1" w:themeColor="accent3" w:themeTint="BF"/>
        <w:right w:val="single" w:sz="8" w:space="0" w:color="5CDAE1" w:themeColor="accent3" w:themeTint="BF"/>
        <w:insideH w:val="single" w:sz="8" w:space="0" w:color="5CDAE1" w:themeColor="accent3" w:themeTint="BF"/>
        <w:insideV w:val="single" w:sz="8" w:space="0" w:color="5CDAE1" w:themeColor="accent3" w:themeTint="BF"/>
      </w:tblBorders>
    </w:tblPr>
    <w:tcPr>
      <w:shd w:val="clear" w:color="auto" w:fill="C9F2F5" w:themeFill="accent3" w:themeFillTint="3F"/>
    </w:tcPr>
    <w:tblStylePr w:type="firstRow">
      <w:rPr>
        <w:b/>
        <w:bCs/>
      </w:rPr>
    </w:tblStylePr>
    <w:tblStylePr w:type="lastRow">
      <w:rPr>
        <w:b/>
        <w:bCs/>
      </w:rPr>
      <w:tblPr/>
      <w:tcPr>
        <w:tcBorders>
          <w:top w:val="single" w:sz="18" w:space="0" w:color="5CDAE1" w:themeColor="accent3" w:themeTint="BF"/>
        </w:tcBorders>
      </w:tcPr>
    </w:tblStylePr>
    <w:tblStylePr w:type="firstCol">
      <w:rPr>
        <w:b/>
        <w:bCs/>
      </w:rPr>
    </w:tblStylePr>
    <w:tblStylePr w:type="lastCol">
      <w:rPr>
        <w:b/>
        <w:bCs/>
      </w:rPr>
    </w:tblStylePr>
    <w:tblStylePr w:type="band1Vert">
      <w:tblPr/>
      <w:tcPr>
        <w:shd w:val="clear" w:color="auto" w:fill="92E6EB" w:themeFill="accent3" w:themeFillTint="7F"/>
      </w:tcPr>
    </w:tblStylePr>
    <w:tblStylePr w:type="band1Horz">
      <w:tblPr/>
      <w:tcPr>
        <w:shd w:val="clear" w:color="auto" w:fill="92E6EB"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70CCB1" w:themeColor="accent4" w:themeTint="BF"/>
        <w:left w:val="single" w:sz="8" w:space="0" w:color="70CCB1" w:themeColor="accent4" w:themeTint="BF"/>
        <w:bottom w:val="single" w:sz="8" w:space="0" w:color="70CCB1" w:themeColor="accent4" w:themeTint="BF"/>
        <w:right w:val="single" w:sz="8" w:space="0" w:color="70CCB1" w:themeColor="accent4" w:themeTint="BF"/>
        <w:insideH w:val="single" w:sz="8" w:space="0" w:color="70CCB1" w:themeColor="accent4" w:themeTint="BF"/>
        <w:insideV w:val="single" w:sz="8" w:space="0" w:color="70CCB1" w:themeColor="accent4" w:themeTint="BF"/>
      </w:tblBorders>
    </w:tblPr>
    <w:tcPr>
      <w:shd w:val="clear" w:color="auto" w:fill="CFEEE5" w:themeFill="accent4" w:themeFillTint="3F"/>
    </w:tcPr>
    <w:tblStylePr w:type="firstRow">
      <w:rPr>
        <w:b/>
        <w:bCs/>
      </w:rPr>
    </w:tblStylePr>
    <w:tblStylePr w:type="lastRow">
      <w:rPr>
        <w:b/>
        <w:bCs/>
      </w:rPr>
      <w:tblPr/>
      <w:tcPr>
        <w:tcBorders>
          <w:top w:val="single" w:sz="18" w:space="0" w:color="70CCB1" w:themeColor="accent4" w:themeTint="BF"/>
        </w:tcBorders>
      </w:tcPr>
    </w:tblStylePr>
    <w:tblStylePr w:type="firstCol">
      <w:rPr>
        <w:b/>
        <w:bCs/>
      </w:rPr>
    </w:tblStylePr>
    <w:tblStylePr w:type="lastCol">
      <w:rPr>
        <w:b/>
        <w:bCs/>
      </w:rPr>
    </w:tblStylePr>
    <w:tblStylePr w:type="band1Vert">
      <w:tblPr/>
      <w:tcPr>
        <w:shd w:val="clear" w:color="auto" w:fill="A0DDCB" w:themeFill="accent4" w:themeFillTint="7F"/>
      </w:tcPr>
    </w:tblStylePr>
    <w:tblStylePr w:type="band1Horz">
      <w:tblPr/>
      <w:tcPr>
        <w:shd w:val="clear" w:color="auto" w:fill="A0DDCB"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5EB576" w:themeColor="accent5" w:themeTint="BF"/>
        <w:left w:val="single" w:sz="8" w:space="0" w:color="5EB576" w:themeColor="accent5" w:themeTint="BF"/>
        <w:bottom w:val="single" w:sz="8" w:space="0" w:color="5EB576" w:themeColor="accent5" w:themeTint="BF"/>
        <w:right w:val="single" w:sz="8" w:space="0" w:color="5EB576" w:themeColor="accent5" w:themeTint="BF"/>
        <w:insideH w:val="single" w:sz="8" w:space="0" w:color="5EB576" w:themeColor="accent5" w:themeTint="BF"/>
        <w:insideV w:val="single" w:sz="8" w:space="0" w:color="5EB576" w:themeColor="accent5" w:themeTint="BF"/>
      </w:tblBorders>
    </w:tblPr>
    <w:tcPr>
      <w:shd w:val="clear" w:color="auto" w:fill="C9E6D2" w:themeFill="accent5" w:themeFillTint="3F"/>
    </w:tcPr>
    <w:tblStylePr w:type="firstRow">
      <w:rPr>
        <w:b/>
        <w:bCs/>
      </w:rPr>
    </w:tblStylePr>
    <w:tblStylePr w:type="lastRow">
      <w:rPr>
        <w:b/>
        <w:bCs/>
      </w:rPr>
      <w:tblPr/>
      <w:tcPr>
        <w:tcBorders>
          <w:top w:val="single" w:sz="18" w:space="0" w:color="5EB576" w:themeColor="accent5" w:themeTint="BF"/>
        </w:tcBorders>
      </w:tcPr>
    </w:tblStylePr>
    <w:tblStylePr w:type="firstCol">
      <w:rPr>
        <w:b/>
        <w:bCs/>
      </w:rPr>
    </w:tblStylePr>
    <w:tblStylePr w:type="lastCol">
      <w:rPr>
        <w:b/>
        <w:bCs/>
      </w:rPr>
    </w:tblStylePr>
    <w:tblStylePr w:type="band1Vert">
      <w:tblPr/>
      <w:tcPr>
        <w:shd w:val="clear" w:color="auto" w:fill="94CEA4" w:themeFill="accent5" w:themeFillTint="7F"/>
      </w:tcPr>
    </w:tblStylePr>
    <w:tblStylePr w:type="band1Horz">
      <w:tblPr/>
      <w:tcPr>
        <w:shd w:val="clear" w:color="auto" w:fill="94CEA4"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89BAB7" w:themeColor="accent6" w:themeTint="BF"/>
        <w:left w:val="single" w:sz="8" w:space="0" w:color="89BAB7" w:themeColor="accent6" w:themeTint="BF"/>
        <w:bottom w:val="single" w:sz="8" w:space="0" w:color="89BAB7" w:themeColor="accent6" w:themeTint="BF"/>
        <w:right w:val="single" w:sz="8" w:space="0" w:color="89BAB7" w:themeColor="accent6" w:themeTint="BF"/>
        <w:insideH w:val="single" w:sz="8" w:space="0" w:color="89BAB7" w:themeColor="accent6" w:themeTint="BF"/>
        <w:insideV w:val="single" w:sz="8" w:space="0" w:color="89BAB7" w:themeColor="accent6" w:themeTint="BF"/>
      </w:tblBorders>
    </w:tblPr>
    <w:tcPr>
      <w:shd w:val="clear" w:color="auto" w:fill="D8E8E7" w:themeFill="accent6" w:themeFillTint="3F"/>
    </w:tcPr>
    <w:tblStylePr w:type="firstRow">
      <w:rPr>
        <w:b/>
        <w:bCs/>
      </w:rPr>
    </w:tblStylePr>
    <w:tblStylePr w:type="lastRow">
      <w:rPr>
        <w:b/>
        <w:bCs/>
      </w:rPr>
      <w:tblPr/>
      <w:tcPr>
        <w:tcBorders>
          <w:top w:val="single" w:sz="18" w:space="0" w:color="89BAB7" w:themeColor="accent6" w:themeTint="BF"/>
        </w:tcBorders>
      </w:tcPr>
    </w:tblStylePr>
    <w:tblStylePr w:type="firstCol">
      <w:rPr>
        <w:b/>
        <w:bCs/>
      </w:rPr>
    </w:tblStylePr>
    <w:tblStylePr w:type="lastCol">
      <w:rPr>
        <w:b/>
        <w:bCs/>
      </w:rPr>
    </w:tblStylePr>
    <w:tblStylePr w:type="band1Vert">
      <w:tblPr/>
      <w:tcPr>
        <w:shd w:val="clear" w:color="auto" w:fill="B0D1CF" w:themeFill="accent6" w:themeFillTint="7F"/>
      </w:tcPr>
    </w:tblStylePr>
    <w:tblStylePr w:type="band1Horz">
      <w:tblPr/>
      <w:tcPr>
        <w:shd w:val="clear" w:color="auto" w:fill="B0D1CF"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CADE4" w:themeColor="accent1"/>
        <w:left w:val="single" w:sz="8" w:space="0" w:color="1CADE4" w:themeColor="accent1"/>
        <w:bottom w:val="single" w:sz="8" w:space="0" w:color="1CADE4" w:themeColor="accent1"/>
        <w:right w:val="single" w:sz="8" w:space="0" w:color="1CADE4" w:themeColor="accent1"/>
        <w:insideH w:val="single" w:sz="8" w:space="0" w:color="1CADE4" w:themeColor="accent1"/>
        <w:insideV w:val="single" w:sz="8" w:space="0" w:color="1CADE4" w:themeColor="accent1"/>
      </w:tblBorders>
    </w:tblPr>
    <w:tcPr>
      <w:shd w:val="clear" w:color="auto" w:fill="C6EAF8" w:themeFill="accent1" w:themeFillTint="3F"/>
    </w:tcPr>
    <w:tblStylePr w:type="firstRow">
      <w:rPr>
        <w:b/>
        <w:bCs/>
        <w:color w:val="000000" w:themeColor="text1"/>
      </w:rPr>
      <w:tblPr/>
      <w:tcPr>
        <w:shd w:val="clear" w:color="auto" w:fill="E8F6F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1EEF9" w:themeFill="accent1" w:themeFillTint="33"/>
      </w:tcPr>
    </w:tblStylePr>
    <w:tblStylePr w:type="band1Vert">
      <w:tblPr/>
      <w:tcPr>
        <w:shd w:val="clear" w:color="auto" w:fill="8DD5F1" w:themeFill="accent1" w:themeFillTint="7F"/>
      </w:tcPr>
    </w:tblStylePr>
    <w:tblStylePr w:type="band1Horz">
      <w:tblPr/>
      <w:tcPr>
        <w:tcBorders>
          <w:insideH w:val="single" w:sz="6" w:space="0" w:color="1CADE4" w:themeColor="accent1"/>
          <w:insideV w:val="single" w:sz="6" w:space="0" w:color="1CADE4" w:themeColor="accent1"/>
        </w:tcBorders>
        <w:shd w:val="clear" w:color="auto" w:fill="8DD5F1"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683C6" w:themeColor="accent2"/>
        <w:left w:val="single" w:sz="8" w:space="0" w:color="2683C6" w:themeColor="accent2"/>
        <w:bottom w:val="single" w:sz="8" w:space="0" w:color="2683C6" w:themeColor="accent2"/>
        <w:right w:val="single" w:sz="8" w:space="0" w:color="2683C6" w:themeColor="accent2"/>
        <w:insideH w:val="single" w:sz="8" w:space="0" w:color="2683C6" w:themeColor="accent2"/>
        <w:insideV w:val="single" w:sz="8" w:space="0" w:color="2683C6" w:themeColor="accent2"/>
      </w:tblBorders>
    </w:tblPr>
    <w:tcPr>
      <w:shd w:val="clear" w:color="auto" w:fill="C5E0F4" w:themeFill="accent2" w:themeFillTint="3F"/>
    </w:tcPr>
    <w:tblStylePr w:type="firstRow">
      <w:rPr>
        <w:b/>
        <w:bCs/>
        <w:color w:val="000000" w:themeColor="text1"/>
      </w:rPr>
      <w:tblPr/>
      <w:tcPr>
        <w:shd w:val="clear" w:color="auto" w:fill="E8F2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E6F6" w:themeFill="accent2" w:themeFillTint="33"/>
      </w:tcPr>
    </w:tblStylePr>
    <w:tblStylePr w:type="band1Vert">
      <w:tblPr/>
      <w:tcPr>
        <w:shd w:val="clear" w:color="auto" w:fill="8CC2E9" w:themeFill="accent2" w:themeFillTint="7F"/>
      </w:tcPr>
    </w:tblStylePr>
    <w:tblStylePr w:type="band1Horz">
      <w:tblPr/>
      <w:tcPr>
        <w:tcBorders>
          <w:insideH w:val="single" w:sz="6" w:space="0" w:color="2683C6" w:themeColor="accent2"/>
          <w:insideV w:val="single" w:sz="6" w:space="0" w:color="2683C6" w:themeColor="accent2"/>
        </w:tcBorders>
        <w:shd w:val="clear" w:color="auto" w:fill="8CC2E9"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7CED7" w:themeColor="accent3"/>
        <w:left w:val="single" w:sz="8" w:space="0" w:color="27CED7" w:themeColor="accent3"/>
        <w:bottom w:val="single" w:sz="8" w:space="0" w:color="27CED7" w:themeColor="accent3"/>
        <w:right w:val="single" w:sz="8" w:space="0" w:color="27CED7" w:themeColor="accent3"/>
        <w:insideH w:val="single" w:sz="8" w:space="0" w:color="27CED7" w:themeColor="accent3"/>
        <w:insideV w:val="single" w:sz="8" w:space="0" w:color="27CED7" w:themeColor="accent3"/>
      </w:tblBorders>
    </w:tblPr>
    <w:tcPr>
      <w:shd w:val="clear" w:color="auto" w:fill="C9F2F5" w:themeFill="accent3" w:themeFillTint="3F"/>
    </w:tcPr>
    <w:tblStylePr w:type="firstRow">
      <w:rPr>
        <w:b/>
        <w:bCs/>
        <w:color w:val="000000" w:themeColor="text1"/>
      </w:rPr>
      <w:tblPr/>
      <w:tcPr>
        <w:shd w:val="clear" w:color="auto" w:fill="E9FAF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3F5F7" w:themeFill="accent3" w:themeFillTint="33"/>
      </w:tcPr>
    </w:tblStylePr>
    <w:tblStylePr w:type="band1Vert">
      <w:tblPr/>
      <w:tcPr>
        <w:shd w:val="clear" w:color="auto" w:fill="92E6EB" w:themeFill="accent3" w:themeFillTint="7F"/>
      </w:tcPr>
    </w:tblStylePr>
    <w:tblStylePr w:type="band1Horz">
      <w:tblPr/>
      <w:tcPr>
        <w:tcBorders>
          <w:insideH w:val="single" w:sz="6" w:space="0" w:color="27CED7" w:themeColor="accent3"/>
          <w:insideV w:val="single" w:sz="6" w:space="0" w:color="27CED7" w:themeColor="accent3"/>
        </w:tcBorders>
        <w:shd w:val="clear" w:color="auto" w:fill="92E6EB"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2BA97" w:themeColor="accent4"/>
        <w:left w:val="single" w:sz="8" w:space="0" w:color="42BA97" w:themeColor="accent4"/>
        <w:bottom w:val="single" w:sz="8" w:space="0" w:color="42BA97" w:themeColor="accent4"/>
        <w:right w:val="single" w:sz="8" w:space="0" w:color="42BA97" w:themeColor="accent4"/>
        <w:insideH w:val="single" w:sz="8" w:space="0" w:color="42BA97" w:themeColor="accent4"/>
        <w:insideV w:val="single" w:sz="8" w:space="0" w:color="42BA97" w:themeColor="accent4"/>
      </w:tblBorders>
    </w:tblPr>
    <w:tcPr>
      <w:shd w:val="clear" w:color="auto" w:fill="CFEEE5" w:themeFill="accent4" w:themeFillTint="3F"/>
    </w:tcPr>
    <w:tblStylePr w:type="firstRow">
      <w:rPr>
        <w:b/>
        <w:bCs/>
        <w:color w:val="000000" w:themeColor="text1"/>
      </w:rPr>
      <w:tblPr/>
      <w:tcPr>
        <w:shd w:val="clear" w:color="auto" w:fill="ECF8F4"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F1EA" w:themeFill="accent4" w:themeFillTint="33"/>
      </w:tcPr>
    </w:tblStylePr>
    <w:tblStylePr w:type="band1Vert">
      <w:tblPr/>
      <w:tcPr>
        <w:shd w:val="clear" w:color="auto" w:fill="A0DDCB" w:themeFill="accent4" w:themeFillTint="7F"/>
      </w:tcPr>
    </w:tblStylePr>
    <w:tblStylePr w:type="band1Horz">
      <w:tblPr/>
      <w:tcPr>
        <w:tcBorders>
          <w:insideH w:val="single" w:sz="6" w:space="0" w:color="42BA97" w:themeColor="accent4"/>
          <w:insideV w:val="single" w:sz="6" w:space="0" w:color="42BA97" w:themeColor="accent4"/>
        </w:tcBorders>
        <w:shd w:val="clear" w:color="auto" w:fill="A0DDCB"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3E8853" w:themeColor="accent5"/>
        <w:left w:val="single" w:sz="8" w:space="0" w:color="3E8853" w:themeColor="accent5"/>
        <w:bottom w:val="single" w:sz="8" w:space="0" w:color="3E8853" w:themeColor="accent5"/>
        <w:right w:val="single" w:sz="8" w:space="0" w:color="3E8853" w:themeColor="accent5"/>
        <w:insideH w:val="single" w:sz="8" w:space="0" w:color="3E8853" w:themeColor="accent5"/>
        <w:insideV w:val="single" w:sz="8" w:space="0" w:color="3E8853" w:themeColor="accent5"/>
      </w:tblBorders>
    </w:tblPr>
    <w:tcPr>
      <w:shd w:val="clear" w:color="auto" w:fill="C9E6D2" w:themeFill="accent5" w:themeFillTint="3F"/>
    </w:tcPr>
    <w:tblStylePr w:type="firstRow">
      <w:rPr>
        <w:b/>
        <w:bCs/>
        <w:color w:val="000000" w:themeColor="text1"/>
      </w:rPr>
      <w:tblPr/>
      <w:tcPr>
        <w:shd w:val="clear" w:color="auto" w:fill="E9F5ED"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3EBDA" w:themeFill="accent5" w:themeFillTint="33"/>
      </w:tcPr>
    </w:tblStylePr>
    <w:tblStylePr w:type="band1Vert">
      <w:tblPr/>
      <w:tcPr>
        <w:shd w:val="clear" w:color="auto" w:fill="94CEA4" w:themeFill="accent5" w:themeFillTint="7F"/>
      </w:tcPr>
    </w:tblStylePr>
    <w:tblStylePr w:type="band1Horz">
      <w:tblPr/>
      <w:tcPr>
        <w:tcBorders>
          <w:insideH w:val="single" w:sz="6" w:space="0" w:color="3E8853" w:themeColor="accent5"/>
          <w:insideV w:val="single" w:sz="6" w:space="0" w:color="3E8853" w:themeColor="accent5"/>
        </w:tcBorders>
        <w:shd w:val="clear" w:color="auto" w:fill="94CEA4"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A39F" w:themeColor="accent6"/>
        <w:left w:val="single" w:sz="8" w:space="0" w:color="62A39F" w:themeColor="accent6"/>
        <w:bottom w:val="single" w:sz="8" w:space="0" w:color="62A39F" w:themeColor="accent6"/>
        <w:right w:val="single" w:sz="8" w:space="0" w:color="62A39F" w:themeColor="accent6"/>
        <w:insideH w:val="single" w:sz="8" w:space="0" w:color="62A39F" w:themeColor="accent6"/>
        <w:insideV w:val="single" w:sz="8" w:space="0" w:color="62A39F" w:themeColor="accent6"/>
      </w:tblBorders>
    </w:tblPr>
    <w:tcPr>
      <w:shd w:val="clear" w:color="auto" w:fill="D8E8E7" w:themeFill="accent6" w:themeFillTint="3F"/>
    </w:tcPr>
    <w:tblStylePr w:type="firstRow">
      <w:rPr>
        <w:b/>
        <w:bCs/>
        <w:color w:val="000000" w:themeColor="text1"/>
      </w:rPr>
      <w:tblPr/>
      <w:tcPr>
        <w:shd w:val="clear" w:color="auto" w:fill="EFF6F5"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ECEB" w:themeFill="accent6" w:themeFillTint="33"/>
      </w:tcPr>
    </w:tblStylePr>
    <w:tblStylePr w:type="band1Vert">
      <w:tblPr/>
      <w:tcPr>
        <w:shd w:val="clear" w:color="auto" w:fill="B0D1CF" w:themeFill="accent6" w:themeFillTint="7F"/>
      </w:tcPr>
    </w:tblStylePr>
    <w:tblStylePr w:type="band1Horz">
      <w:tblPr/>
      <w:tcPr>
        <w:tcBorders>
          <w:insideH w:val="single" w:sz="6" w:space="0" w:color="62A39F" w:themeColor="accent6"/>
          <w:insideV w:val="single" w:sz="6" w:space="0" w:color="62A39F" w:themeColor="accent6"/>
        </w:tcBorders>
        <w:shd w:val="clear" w:color="auto" w:fill="B0D1CF"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F8"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ADE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ADE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ADE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ADE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F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F1"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E0F4"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683C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683C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683C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683C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CC2E9"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CC2E9"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F2F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7CED7"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7CED7"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7CED7"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7CED7"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2E6E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2E6EB"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EEE5"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2BA97"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2BA97"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2BA97"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2BA97"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DC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DCB"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E6D2"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E885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E885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E885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E885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4CEA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4CEA4"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8E8E7"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2A39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2A39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2A39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2A39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D1C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D1CF"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1CADE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D557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481AB"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481AB" w:themeFill="accent1" w:themeFillShade="BF"/>
      </w:tcPr>
    </w:tblStylePr>
    <w:tblStylePr w:type="band1Vert">
      <w:tblPr/>
      <w:tcPr>
        <w:tcBorders>
          <w:top w:val="nil"/>
          <w:left w:val="nil"/>
          <w:bottom w:val="nil"/>
          <w:right w:val="nil"/>
          <w:insideH w:val="nil"/>
          <w:insideV w:val="nil"/>
        </w:tcBorders>
        <w:shd w:val="clear" w:color="auto" w:fill="1481AB" w:themeFill="accent1" w:themeFillShade="BF"/>
      </w:tcPr>
    </w:tblStylePr>
    <w:tblStylePr w:type="band1Horz">
      <w:tblPr/>
      <w:tcPr>
        <w:tcBorders>
          <w:top w:val="nil"/>
          <w:left w:val="nil"/>
          <w:bottom w:val="nil"/>
          <w:right w:val="nil"/>
          <w:insideH w:val="nil"/>
          <w:insideV w:val="nil"/>
        </w:tcBorders>
        <w:shd w:val="clear" w:color="auto" w:fill="1481AB"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2683C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34162"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C619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C6194" w:themeFill="accent2" w:themeFillShade="BF"/>
      </w:tcPr>
    </w:tblStylePr>
    <w:tblStylePr w:type="band1Vert">
      <w:tblPr/>
      <w:tcPr>
        <w:tcBorders>
          <w:top w:val="nil"/>
          <w:left w:val="nil"/>
          <w:bottom w:val="nil"/>
          <w:right w:val="nil"/>
          <w:insideH w:val="nil"/>
          <w:insideV w:val="nil"/>
        </w:tcBorders>
        <w:shd w:val="clear" w:color="auto" w:fill="1C6194" w:themeFill="accent2" w:themeFillShade="BF"/>
      </w:tcPr>
    </w:tblStylePr>
    <w:tblStylePr w:type="band1Horz">
      <w:tblPr/>
      <w:tcPr>
        <w:tcBorders>
          <w:top w:val="nil"/>
          <w:left w:val="nil"/>
          <w:bottom w:val="nil"/>
          <w:right w:val="nil"/>
          <w:insideH w:val="nil"/>
          <w:insideV w:val="nil"/>
        </w:tcBorders>
        <w:shd w:val="clear" w:color="auto" w:fill="1C619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27CED7"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3666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D99A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D99A0" w:themeFill="accent3" w:themeFillShade="BF"/>
      </w:tcPr>
    </w:tblStylePr>
    <w:tblStylePr w:type="band1Vert">
      <w:tblPr/>
      <w:tcPr>
        <w:tcBorders>
          <w:top w:val="nil"/>
          <w:left w:val="nil"/>
          <w:bottom w:val="nil"/>
          <w:right w:val="nil"/>
          <w:insideH w:val="nil"/>
          <w:insideV w:val="nil"/>
        </w:tcBorders>
        <w:shd w:val="clear" w:color="auto" w:fill="1D99A0" w:themeFill="accent3" w:themeFillShade="BF"/>
      </w:tcPr>
    </w:tblStylePr>
    <w:tblStylePr w:type="band1Horz">
      <w:tblPr/>
      <w:tcPr>
        <w:tcBorders>
          <w:top w:val="nil"/>
          <w:left w:val="nil"/>
          <w:bottom w:val="nil"/>
          <w:right w:val="nil"/>
          <w:insideH w:val="nil"/>
          <w:insideV w:val="nil"/>
        </w:tcBorders>
        <w:shd w:val="clear" w:color="auto" w:fill="1D99A0"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42BA97"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5C4A"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318B7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318B70" w:themeFill="accent4" w:themeFillShade="BF"/>
      </w:tcPr>
    </w:tblStylePr>
    <w:tblStylePr w:type="band1Vert">
      <w:tblPr/>
      <w:tcPr>
        <w:tcBorders>
          <w:top w:val="nil"/>
          <w:left w:val="nil"/>
          <w:bottom w:val="nil"/>
          <w:right w:val="nil"/>
          <w:insideH w:val="nil"/>
          <w:insideV w:val="nil"/>
        </w:tcBorders>
        <w:shd w:val="clear" w:color="auto" w:fill="318B70" w:themeFill="accent4" w:themeFillShade="BF"/>
      </w:tcPr>
    </w:tblStylePr>
    <w:tblStylePr w:type="band1Horz">
      <w:tblPr/>
      <w:tcPr>
        <w:tcBorders>
          <w:top w:val="nil"/>
          <w:left w:val="nil"/>
          <w:bottom w:val="nil"/>
          <w:right w:val="nil"/>
          <w:insideH w:val="nil"/>
          <w:insideV w:val="nil"/>
        </w:tcBorders>
        <w:shd w:val="clear" w:color="auto" w:fill="318B70"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3E885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E4329"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653E"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653E" w:themeFill="accent5" w:themeFillShade="BF"/>
      </w:tcPr>
    </w:tblStylePr>
    <w:tblStylePr w:type="band1Vert">
      <w:tblPr/>
      <w:tcPr>
        <w:tcBorders>
          <w:top w:val="nil"/>
          <w:left w:val="nil"/>
          <w:bottom w:val="nil"/>
          <w:right w:val="nil"/>
          <w:insideH w:val="nil"/>
          <w:insideV w:val="nil"/>
        </w:tcBorders>
        <w:shd w:val="clear" w:color="auto" w:fill="2E653E" w:themeFill="accent5" w:themeFillShade="BF"/>
      </w:tcPr>
    </w:tblStylePr>
    <w:tblStylePr w:type="band1Horz">
      <w:tblPr/>
      <w:tcPr>
        <w:tcBorders>
          <w:top w:val="nil"/>
          <w:left w:val="nil"/>
          <w:bottom w:val="nil"/>
          <w:right w:val="nil"/>
          <w:insideH w:val="nil"/>
          <w:insideV w:val="nil"/>
        </w:tcBorders>
        <w:shd w:val="clear" w:color="auto" w:fill="2E653E"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62A39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0514F"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487B77"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487B77" w:themeFill="accent6" w:themeFillShade="BF"/>
      </w:tcPr>
    </w:tblStylePr>
    <w:tblStylePr w:type="band1Vert">
      <w:tblPr/>
      <w:tcPr>
        <w:tcBorders>
          <w:top w:val="nil"/>
          <w:left w:val="nil"/>
          <w:bottom w:val="nil"/>
          <w:right w:val="nil"/>
          <w:insideH w:val="nil"/>
          <w:insideV w:val="nil"/>
        </w:tcBorders>
        <w:shd w:val="clear" w:color="auto" w:fill="487B77" w:themeFill="accent6" w:themeFillShade="BF"/>
      </w:tcPr>
    </w:tblStylePr>
    <w:tblStylePr w:type="band1Horz">
      <w:tblPr/>
      <w:tcPr>
        <w:tcBorders>
          <w:top w:val="nil"/>
          <w:left w:val="nil"/>
          <w:bottom w:val="nil"/>
          <w:right w:val="nil"/>
          <w:insideH w:val="nil"/>
          <w:insideV w:val="nil"/>
        </w:tcBorders>
        <w:shd w:val="clear" w:color="auto" w:fill="487B77"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2683C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2683C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2683C6" w:themeColor="accent2"/>
        <w:left w:val="single" w:sz="4" w:space="0" w:color="1CADE4" w:themeColor="accent1"/>
        <w:bottom w:val="single" w:sz="4" w:space="0" w:color="1CADE4" w:themeColor="accent1"/>
        <w:right w:val="single" w:sz="4" w:space="0" w:color="1CADE4" w:themeColor="accent1"/>
        <w:insideH w:val="single" w:sz="4" w:space="0" w:color="FFFFFF" w:themeColor="background1"/>
        <w:insideV w:val="single" w:sz="4" w:space="0" w:color="FFFFFF" w:themeColor="background1"/>
      </w:tblBorders>
    </w:tblPr>
    <w:tcPr>
      <w:shd w:val="clear" w:color="auto" w:fill="E8F6FC" w:themeFill="accent1" w:themeFillTint="19"/>
    </w:tcPr>
    <w:tblStylePr w:type="firstRow">
      <w:rPr>
        <w:b/>
        <w:bCs/>
      </w:rPr>
      <w:tblPr/>
      <w:tcPr>
        <w:tcBorders>
          <w:top w:val="nil"/>
          <w:left w:val="nil"/>
          <w:bottom w:val="single" w:sz="24" w:space="0" w:color="2683C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6788" w:themeFill="accent1" w:themeFillShade="99"/>
      </w:tcPr>
    </w:tblStylePr>
    <w:tblStylePr w:type="firstCol">
      <w:rPr>
        <w:color w:val="FFFFFF" w:themeColor="background1"/>
      </w:rPr>
      <w:tblPr/>
      <w:tcPr>
        <w:tcBorders>
          <w:top w:val="nil"/>
          <w:left w:val="nil"/>
          <w:bottom w:val="nil"/>
          <w:right w:val="nil"/>
          <w:insideH w:val="single" w:sz="4" w:space="0" w:color="106788" w:themeColor="accent1" w:themeShade="99"/>
          <w:insideV w:val="nil"/>
        </w:tcBorders>
        <w:shd w:val="clear" w:color="auto" w:fill="10678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06788" w:themeFill="accent1" w:themeFillShade="99"/>
      </w:tcPr>
    </w:tblStylePr>
    <w:tblStylePr w:type="band1Vert">
      <w:tblPr/>
      <w:tcPr>
        <w:shd w:val="clear" w:color="auto" w:fill="A4DDF4" w:themeFill="accent1" w:themeFillTint="66"/>
      </w:tcPr>
    </w:tblStylePr>
    <w:tblStylePr w:type="band1Horz">
      <w:tblPr/>
      <w:tcPr>
        <w:shd w:val="clear" w:color="auto" w:fill="8DD5F1"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2683C6" w:themeColor="accent2"/>
        <w:left w:val="single" w:sz="4" w:space="0" w:color="2683C6" w:themeColor="accent2"/>
        <w:bottom w:val="single" w:sz="4" w:space="0" w:color="2683C6" w:themeColor="accent2"/>
        <w:right w:val="single" w:sz="4" w:space="0" w:color="2683C6" w:themeColor="accent2"/>
        <w:insideH w:val="single" w:sz="4" w:space="0" w:color="FFFFFF" w:themeColor="background1"/>
        <w:insideV w:val="single" w:sz="4" w:space="0" w:color="FFFFFF" w:themeColor="background1"/>
      </w:tblBorders>
    </w:tblPr>
    <w:tcPr>
      <w:shd w:val="clear" w:color="auto" w:fill="E8F2FA" w:themeFill="accent2" w:themeFillTint="19"/>
    </w:tcPr>
    <w:tblStylePr w:type="firstRow">
      <w:rPr>
        <w:b/>
        <w:bCs/>
      </w:rPr>
      <w:tblPr/>
      <w:tcPr>
        <w:tcBorders>
          <w:top w:val="nil"/>
          <w:left w:val="nil"/>
          <w:bottom w:val="single" w:sz="24" w:space="0" w:color="2683C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64E76" w:themeFill="accent2" w:themeFillShade="99"/>
      </w:tcPr>
    </w:tblStylePr>
    <w:tblStylePr w:type="firstCol">
      <w:rPr>
        <w:color w:val="FFFFFF" w:themeColor="background1"/>
      </w:rPr>
      <w:tblPr/>
      <w:tcPr>
        <w:tcBorders>
          <w:top w:val="nil"/>
          <w:left w:val="nil"/>
          <w:bottom w:val="nil"/>
          <w:right w:val="nil"/>
          <w:insideH w:val="single" w:sz="4" w:space="0" w:color="164E76" w:themeColor="accent2" w:themeShade="99"/>
          <w:insideV w:val="nil"/>
        </w:tcBorders>
        <w:shd w:val="clear" w:color="auto" w:fill="164E76"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64E76" w:themeFill="accent2" w:themeFillShade="99"/>
      </w:tcPr>
    </w:tblStylePr>
    <w:tblStylePr w:type="band1Vert">
      <w:tblPr/>
      <w:tcPr>
        <w:shd w:val="clear" w:color="auto" w:fill="A3CEED" w:themeFill="accent2" w:themeFillTint="66"/>
      </w:tcPr>
    </w:tblStylePr>
    <w:tblStylePr w:type="band1Horz">
      <w:tblPr/>
      <w:tcPr>
        <w:shd w:val="clear" w:color="auto" w:fill="8CC2E9"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42BA97" w:themeColor="accent4"/>
        <w:left w:val="single" w:sz="4" w:space="0" w:color="27CED7" w:themeColor="accent3"/>
        <w:bottom w:val="single" w:sz="4" w:space="0" w:color="27CED7" w:themeColor="accent3"/>
        <w:right w:val="single" w:sz="4" w:space="0" w:color="27CED7" w:themeColor="accent3"/>
        <w:insideH w:val="single" w:sz="4" w:space="0" w:color="FFFFFF" w:themeColor="background1"/>
        <w:insideV w:val="single" w:sz="4" w:space="0" w:color="FFFFFF" w:themeColor="background1"/>
      </w:tblBorders>
    </w:tblPr>
    <w:tcPr>
      <w:shd w:val="clear" w:color="auto" w:fill="E9FAFB" w:themeFill="accent3" w:themeFillTint="19"/>
    </w:tcPr>
    <w:tblStylePr w:type="firstRow">
      <w:rPr>
        <w:b/>
        <w:bCs/>
      </w:rPr>
      <w:tblPr/>
      <w:tcPr>
        <w:tcBorders>
          <w:top w:val="nil"/>
          <w:left w:val="nil"/>
          <w:bottom w:val="single" w:sz="24" w:space="0" w:color="42BA97"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77B80" w:themeFill="accent3" w:themeFillShade="99"/>
      </w:tcPr>
    </w:tblStylePr>
    <w:tblStylePr w:type="firstCol">
      <w:rPr>
        <w:color w:val="FFFFFF" w:themeColor="background1"/>
      </w:rPr>
      <w:tblPr/>
      <w:tcPr>
        <w:tcBorders>
          <w:top w:val="nil"/>
          <w:left w:val="nil"/>
          <w:bottom w:val="nil"/>
          <w:right w:val="nil"/>
          <w:insideH w:val="single" w:sz="4" w:space="0" w:color="177B80" w:themeColor="accent3" w:themeShade="99"/>
          <w:insideV w:val="nil"/>
        </w:tcBorders>
        <w:shd w:val="clear" w:color="auto" w:fill="177B8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77B80" w:themeFill="accent3" w:themeFillShade="99"/>
      </w:tcPr>
    </w:tblStylePr>
    <w:tblStylePr w:type="band1Vert">
      <w:tblPr/>
      <w:tcPr>
        <w:shd w:val="clear" w:color="auto" w:fill="A8EBEF" w:themeFill="accent3" w:themeFillTint="66"/>
      </w:tcPr>
    </w:tblStylePr>
    <w:tblStylePr w:type="band1Horz">
      <w:tblPr/>
      <w:tcPr>
        <w:shd w:val="clear" w:color="auto" w:fill="92E6EB"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27CED7" w:themeColor="accent3"/>
        <w:left w:val="single" w:sz="4" w:space="0" w:color="42BA97" w:themeColor="accent4"/>
        <w:bottom w:val="single" w:sz="4" w:space="0" w:color="42BA97" w:themeColor="accent4"/>
        <w:right w:val="single" w:sz="4" w:space="0" w:color="42BA97" w:themeColor="accent4"/>
        <w:insideH w:val="single" w:sz="4" w:space="0" w:color="FFFFFF" w:themeColor="background1"/>
        <w:insideV w:val="single" w:sz="4" w:space="0" w:color="FFFFFF" w:themeColor="background1"/>
      </w:tblBorders>
    </w:tblPr>
    <w:tcPr>
      <w:shd w:val="clear" w:color="auto" w:fill="ECF8F4" w:themeFill="accent4" w:themeFillTint="19"/>
    </w:tcPr>
    <w:tblStylePr w:type="firstRow">
      <w:rPr>
        <w:b/>
        <w:bCs/>
      </w:rPr>
      <w:tblPr/>
      <w:tcPr>
        <w:tcBorders>
          <w:top w:val="nil"/>
          <w:left w:val="nil"/>
          <w:bottom w:val="single" w:sz="24" w:space="0" w:color="27CED7"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F5A" w:themeFill="accent4" w:themeFillShade="99"/>
      </w:tcPr>
    </w:tblStylePr>
    <w:tblStylePr w:type="firstCol">
      <w:rPr>
        <w:color w:val="FFFFFF" w:themeColor="background1"/>
      </w:rPr>
      <w:tblPr/>
      <w:tcPr>
        <w:tcBorders>
          <w:top w:val="nil"/>
          <w:left w:val="nil"/>
          <w:bottom w:val="nil"/>
          <w:right w:val="nil"/>
          <w:insideH w:val="single" w:sz="4" w:space="0" w:color="276F5A" w:themeColor="accent4" w:themeShade="99"/>
          <w:insideV w:val="nil"/>
        </w:tcBorders>
        <w:shd w:val="clear" w:color="auto" w:fill="276F5A"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76F5A" w:themeFill="accent4" w:themeFillShade="99"/>
      </w:tcPr>
    </w:tblStylePr>
    <w:tblStylePr w:type="band1Vert">
      <w:tblPr/>
      <w:tcPr>
        <w:shd w:val="clear" w:color="auto" w:fill="B2E4D5" w:themeFill="accent4" w:themeFillTint="66"/>
      </w:tcPr>
    </w:tblStylePr>
    <w:tblStylePr w:type="band1Horz">
      <w:tblPr/>
      <w:tcPr>
        <w:shd w:val="clear" w:color="auto" w:fill="A0DDCB"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62A39F" w:themeColor="accent6"/>
        <w:left w:val="single" w:sz="4" w:space="0" w:color="3E8853" w:themeColor="accent5"/>
        <w:bottom w:val="single" w:sz="4" w:space="0" w:color="3E8853" w:themeColor="accent5"/>
        <w:right w:val="single" w:sz="4" w:space="0" w:color="3E8853" w:themeColor="accent5"/>
        <w:insideH w:val="single" w:sz="4" w:space="0" w:color="FFFFFF" w:themeColor="background1"/>
        <w:insideV w:val="single" w:sz="4" w:space="0" w:color="FFFFFF" w:themeColor="background1"/>
      </w:tblBorders>
    </w:tblPr>
    <w:tcPr>
      <w:shd w:val="clear" w:color="auto" w:fill="E9F5ED" w:themeFill="accent5" w:themeFillTint="19"/>
    </w:tcPr>
    <w:tblStylePr w:type="firstRow">
      <w:rPr>
        <w:b/>
        <w:bCs/>
      </w:rPr>
      <w:tblPr/>
      <w:tcPr>
        <w:tcBorders>
          <w:top w:val="nil"/>
          <w:left w:val="nil"/>
          <w:bottom w:val="single" w:sz="24" w:space="0" w:color="62A39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131" w:themeFill="accent5" w:themeFillShade="99"/>
      </w:tcPr>
    </w:tblStylePr>
    <w:tblStylePr w:type="firstCol">
      <w:rPr>
        <w:color w:val="FFFFFF" w:themeColor="background1"/>
      </w:rPr>
      <w:tblPr/>
      <w:tcPr>
        <w:tcBorders>
          <w:top w:val="nil"/>
          <w:left w:val="nil"/>
          <w:bottom w:val="nil"/>
          <w:right w:val="nil"/>
          <w:insideH w:val="single" w:sz="4" w:space="0" w:color="255131" w:themeColor="accent5" w:themeShade="99"/>
          <w:insideV w:val="nil"/>
        </w:tcBorders>
        <w:shd w:val="clear" w:color="auto" w:fill="25513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131" w:themeFill="accent5" w:themeFillShade="99"/>
      </w:tcPr>
    </w:tblStylePr>
    <w:tblStylePr w:type="band1Vert">
      <w:tblPr/>
      <w:tcPr>
        <w:shd w:val="clear" w:color="auto" w:fill="A9D7B6" w:themeFill="accent5" w:themeFillTint="66"/>
      </w:tcPr>
    </w:tblStylePr>
    <w:tblStylePr w:type="band1Horz">
      <w:tblPr/>
      <w:tcPr>
        <w:shd w:val="clear" w:color="auto" w:fill="94CEA4"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3E8853" w:themeColor="accent5"/>
        <w:left w:val="single" w:sz="4" w:space="0" w:color="62A39F" w:themeColor="accent6"/>
        <w:bottom w:val="single" w:sz="4" w:space="0" w:color="62A39F" w:themeColor="accent6"/>
        <w:right w:val="single" w:sz="4" w:space="0" w:color="62A39F" w:themeColor="accent6"/>
        <w:insideH w:val="single" w:sz="4" w:space="0" w:color="FFFFFF" w:themeColor="background1"/>
        <w:insideV w:val="single" w:sz="4" w:space="0" w:color="FFFFFF" w:themeColor="background1"/>
      </w:tblBorders>
    </w:tblPr>
    <w:tcPr>
      <w:shd w:val="clear" w:color="auto" w:fill="EFF6F5" w:themeFill="accent6" w:themeFillTint="19"/>
    </w:tcPr>
    <w:tblStylePr w:type="firstRow">
      <w:rPr>
        <w:b/>
        <w:bCs/>
      </w:rPr>
      <w:tblPr/>
      <w:tcPr>
        <w:tcBorders>
          <w:top w:val="nil"/>
          <w:left w:val="nil"/>
          <w:bottom w:val="single" w:sz="24" w:space="0" w:color="3E885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625F" w:themeFill="accent6" w:themeFillShade="99"/>
      </w:tcPr>
    </w:tblStylePr>
    <w:tblStylePr w:type="firstCol">
      <w:rPr>
        <w:color w:val="FFFFFF" w:themeColor="background1"/>
      </w:rPr>
      <w:tblPr/>
      <w:tcPr>
        <w:tcBorders>
          <w:top w:val="nil"/>
          <w:left w:val="nil"/>
          <w:bottom w:val="nil"/>
          <w:right w:val="nil"/>
          <w:insideH w:val="single" w:sz="4" w:space="0" w:color="39625F" w:themeColor="accent6" w:themeShade="99"/>
          <w:insideV w:val="nil"/>
        </w:tcBorders>
        <w:shd w:val="clear" w:color="auto" w:fill="39625F"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39625F" w:themeFill="accent6" w:themeFillShade="99"/>
      </w:tcPr>
    </w:tblStylePr>
    <w:tblStylePr w:type="band1Vert">
      <w:tblPr/>
      <w:tcPr>
        <w:shd w:val="clear" w:color="auto" w:fill="C0DAD8" w:themeFill="accent6" w:themeFillTint="66"/>
      </w:tcPr>
    </w:tblStylePr>
    <w:tblStylePr w:type="band1Horz">
      <w:tblPr/>
      <w:tcPr>
        <w:shd w:val="clear" w:color="auto" w:fill="B0D1CF"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E689E" w:themeFill="accent2" w:themeFillShade="CC"/>
      </w:tcPr>
    </w:tblStylePr>
    <w:tblStylePr w:type="lastRow">
      <w:rPr>
        <w:b/>
        <w:bCs/>
        <w:color w:val="1E689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8F6FC" w:themeFill="accent1" w:themeFillTint="19"/>
    </w:tcPr>
    <w:tblStylePr w:type="firstRow">
      <w:rPr>
        <w:b/>
        <w:bCs/>
        <w:color w:val="FFFFFF" w:themeColor="background1"/>
      </w:rPr>
      <w:tblPr/>
      <w:tcPr>
        <w:tcBorders>
          <w:bottom w:val="single" w:sz="12" w:space="0" w:color="FFFFFF" w:themeColor="background1"/>
        </w:tcBorders>
        <w:shd w:val="clear" w:color="auto" w:fill="1E689E" w:themeFill="accent2" w:themeFillShade="CC"/>
      </w:tcPr>
    </w:tblStylePr>
    <w:tblStylePr w:type="lastRow">
      <w:rPr>
        <w:b/>
        <w:bCs/>
        <w:color w:val="1E689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F8" w:themeFill="accent1" w:themeFillTint="3F"/>
      </w:tcPr>
    </w:tblStylePr>
    <w:tblStylePr w:type="band1Horz">
      <w:tblPr/>
      <w:tcPr>
        <w:shd w:val="clear" w:color="auto" w:fill="D1EEF9"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E8F2FA" w:themeFill="accent2" w:themeFillTint="19"/>
    </w:tcPr>
    <w:tblStylePr w:type="firstRow">
      <w:rPr>
        <w:b/>
        <w:bCs/>
        <w:color w:val="FFFFFF" w:themeColor="background1"/>
      </w:rPr>
      <w:tblPr/>
      <w:tcPr>
        <w:tcBorders>
          <w:bottom w:val="single" w:sz="12" w:space="0" w:color="FFFFFF" w:themeColor="background1"/>
        </w:tcBorders>
        <w:shd w:val="clear" w:color="auto" w:fill="1E689E" w:themeFill="accent2" w:themeFillShade="CC"/>
      </w:tcPr>
    </w:tblStylePr>
    <w:tblStylePr w:type="lastRow">
      <w:rPr>
        <w:b/>
        <w:bCs/>
        <w:color w:val="1E689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E0F4" w:themeFill="accent2" w:themeFillTint="3F"/>
      </w:tcPr>
    </w:tblStylePr>
    <w:tblStylePr w:type="band1Horz">
      <w:tblPr/>
      <w:tcPr>
        <w:shd w:val="clear" w:color="auto" w:fill="D0E6F6"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E9FAFB" w:themeFill="accent3" w:themeFillTint="19"/>
    </w:tcPr>
    <w:tblStylePr w:type="firstRow">
      <w:rPr>
        <w:b/>
        <w:bCs/>
        <w:color w:val="FFFFFF" w:themeColor="background1"/>
      </w:rPr>
      <w:tblPr/>
      <w:tcPr>
        <w:tcBorders>
          <w:bottom w:val="single" w:sz="12" w:space="0" w:color="FFFFFF" w:themeColor="background1"/>
        </w:tcBorders>
        <w:shd w:val="clear" w:color="auto" w:fill="349478" w:themeFill="accent4" w:themeFillShade="CC"/>
      </w:tcPr>
    </w:tblStylePr>
    <w:tblStylePr w:type="lastRow">
      <w:rPr>
        <w:b/>
        <w:bCs/>
        <w:color w:val="34947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2F5" w:themeFill="accent3" w:themeFillTint="3F"/>
      </w:tcPr>
    </w:tblStylePr>
    <w:tblStylePr w:type="band1Horz">
      <w:tblPr/>
      <w:tcPr>
        <w:shd w:val="clear" w:color="auto" w:fill="D3F5F7"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ECF8F4" w:themeFill="accent4" w:themeFillTint="19"/>
    </w:tcPr>
    <w:tblStylePr w:type="firstRow">
      <w:rPr>
        <w:b/>
        <w:bCs/>
        <w:color w:val="FFFFFF" w:themeColor="background1"/>
      </w:rPr>
      <w:tblPr/>
      <w:tcPr>
        <w:tcBorders>
          <w:bottom w:val="single" w:sz="12" w:space="0" w:color="FFFFFF" w:themeColor="background1"/>
        </w:tcBorders>
        <w:shd w:val="clear" w:color="auto" w:fill="1FA3AB" w:themeFill="accent3" w:themeFillShade="CC"/>
      </w:tcPr>
    </w:tblStylePr>
    <w:tblStylePr w:type="lastRow">
      <w:rPr>
        <w:b/>
        <w:bCs/>
        <w:color w:val="1FA3AB"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EEE5" w:themeFill="accent4" w:themeFillTint="3F"/>
      </w:tcPr>
    </w:tblStylePr>
    <w:tblStylePr w:type="band1Horz">
      <w:tblPr/>
      <w:tcPr>
        <w:shd w:val="clear" w:color="auto" w:fill="D8F1EA"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9F5ED" w:themeFill="accent5" w:themeFillTint="19"/>
    </w:tcPr>
    <w:tblStylePr w:type="firstRow">
      <w:rPr>
        <w:b/>
        <w:bCs/>
        <w:color w:val="FFFFFF" w:themeColor="background1"/>
      </w:rPr>
      <w:tblPr/>
      <w:tcPr>
        <w:tcBorders>
          <w:bottom w:val="single" w:sz="12" w:space="0" w:color="FFFFFF" w:themeColor="background1"/>
        </w:tcBorders>
        <w:shd w:val="clear" w:color="auto" w:fill="4D8380" w:themeFill="accent6" w:themeFillShade="CC"/>
      </w:tcPr>
    </w:tblStylePr>
    <w:tblStylePr w:type="lastRow">
      <w:rPr>
        <w:b/>
        <w:bCs/>
        <w:color w:val="4D838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E6D2" w:themeFill="accent5" w:themeFillTint="3F"/>
      </w:tcPr>
    </w:tblStylePr>
    <w:tblStylePr w:type="band1Horz">
      <w:tblPr/>
      <w:tcPr>
        <w:shd w:val="clear" w:color="auto" w:fill="D3EBDA"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EFF6F5" w:themeFill="accent6" w:themeFillTint="19"/>
    </w:tcPr>
    <w:tblStylePr w:type="firstRow">
      <w:rPr>
        <w:b/>
        <w:bCs/>
        <w:color w:val="FFFFFF" w:themeColor="background1"/>
      </w:rPr>
      <w:tblPr/>
      <w:tcPr>
        <w:tcBorders>
          <w:bottom w:val="single" w:sz="12" w:space="0" w:color="FFFFFF" w:themeColor="background1"/>
        </w:tcBorders>
        <w:shd w:val="clear" w:color="auto" w:fill="316C42" w:themeFill="accent5" w:themeFillShade="CC"/>
      </w:tcPr>
    </w:tblStylePr>
    <w:tblStylePr w:type="lastRow">
      <w:rPr>
        <w:b/>
        <w:bCs/>
        <w:color w:val="316C42"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E8E7" w:themeFill="accent6" w:themeFillTint="3F"/>
      </w:tcPr>
    </w:tblStylePr>
    <w:tblStylePr w:type="band1Horz">
      <w:tblPr/>
      <w:tcPr>
        <w:shd w:val="clear" w:color="auto" w:fill="DFECEB"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1EEF9" w:themeFill="accent1" w:themeFillTint="33"/>
    </w:tcPr>
    <w:tblStylePr w:type="firstRow">
      <w:rPr>
        <w:b/>
        <w:bCs/>
      </w:rPr>
      <w:tblPr/>
      <w:tcPr>
        <w:shd w:val="clear" w:color="auto" w:fill="A4DDF4" w:themeFill="accent1" w:themeFillTint="66"/>
      </w:tcPr>
    </w:tblStylePr>
    <w:tblStylePr w:type="lastRow">
      <w:rPr>
        <w:b/>
        <w:bCs/>
        <w:color w:val="000000" w:themeColor="text1"/>
      </w:rPr>
      <w:tblPr/>
      <w:tcPr>
        <w:shd w:val="clear" w:color="auto" w:fill="A4DDF4" w:themeFill="accent1" w:themeFillTint="66"/>
      </w:tcPr>
    </w:tblStylePr>
    <w:tblStylePr w:type="firstCol">
      <w:rPr>
        <w:color w:val="FFFFFF" w:themeColor="background1"/>
      </w:rPr>
      <w:tblPr/>
      <w:tcPr>
        <w:shd w:val="clear" w:color="auto" w:fill="1481AB" w:themeFill="accent1" w:themeFillShade="BF"/>
      </w:tcPr>
    </w:tblStylePr>
    <w:tblStylePr w:type="lastCol">
      <w:rPr>
        <w:color w:val="FFFFFF" w:themeColor="background1"/>
      </w:rPr>
      <w:tblPr/>
      <w:tcPr>
        <w:shd w:val="clear" w:color="auto" w:fill="1481AB" w:themeFill="accent1" w:themeFillShade="BF"/>
      </w:tcPr>
    </w:tblStylePr>
    <w:tblStylePr w:type="band1Vert">
      <w:tblPr/>
      <w:tcPr>
        <w:shd w:val="clear" w:color="auto" w:fill="8DD5F1" w:themeFill="accent1" w:themeFillTint="7F"/>
      </w:tcPr>
    </w:tblStylePr>
    <w:tblStylePr w:type="band1Horz">
      <w:tblPr/>
      <w:tcPr>
        <w:shd w:val="clear" w:color="auto" w:fill="8DD5F1"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0E6F6" w:themeFill="accent2" w:themeFillTint="33"/>
    </w:tcPr>
    <w:tblStylePr w:type="firstRow">
      <w:rPr>
        <w:b/>
        <w:bCs/>
      </w:rPr>
      <w:tblPr/>
      <w:tcPr>
        <w:shd w:val="clear" w:color="auto" w:fill="A3CEED" w:themeFill="accent2" w:themeFillTint="66"/>
      </w:tcPr>
    </w:tblStylePr>
    <w:tblStylePr w:type="lastRow">
      <w:rPr>
        <w:b/>
        <w:bCs/>
        <w:color w:val="000000" w:themeColor="text1"/>
      </w:rPr>
      <w:tblPr/>
      <w:tcPr>
        <w:shd w:val="clear" w:color="auto" w:fill="A3CEED" w:themeFill="accent2" w:themeFillTint="66"/>
      </w:tcPr>
    </w:tblStylePr>
    <w:tblStylePr w:type="firstCol">
      <w:rPr>
        <w:color w:val="FFFFFF" w:themeColor="background1"/>
      </w:rPr>
      <w:tblPr/>
      <w:tcPr>
        <w:shd w:val="clear" w:color="auto" w:fill="1C6194" w:themeFill="accent2" w:themeFillShade="BF"/>
      </w:tcPr>
    </w:tblStylePr>
    <w:tblStylePr w:type="lastCol">
      <w:rPr>
        <w:color w:val="FFFFFF" w:themeColor="background1"/>
      </w:rPr>
      <w:tblPr/>
      <w:tcPr>
        <w:shd w:val="clear" w:color="auto" w:fill="1C6194" w:themeFill="accent2" w:themeFillShade="BF"/>
      </w:tcPr>
    </w:tblStylePr>
    <w:tblStylePr w:type="band1Vert">
      <w:tblPr/>
      <w:tcPr>
        <w:shd w:val="clear" w:color="auto" w:fill="8CC2E9" w:themeFill="accent2" w:themeFillTint="7F"/>
      </w:tcPr>
    </w:tblStylePr>
    <w:tblStylePr w:type="band1Horz">
      <w:tblPr/>
      <w:tcPr>
        <w:shd w:val="clear" w:color="auto" w:fill="8CC2E9"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3F5F7" w:themeFill="accent3" w:themeFillTint="33"/>
    </w:tcPr>
    <w:tblStylePr w:type="firstRow">
      <w:rPr>
        <w:b/>
        <w:bCs/>
      </w:rPr>
      <w:tblPr/>
      <w:tcPr>
        <w:shd w:val="clear" w:color="auto" w:fill="A8EBEF" w:themeFill="accent3" w:themeFillTint="66"/>
      </w:tcPr>
    </w:tblStylePr>
    <w:tblStylePr w:type="lastRow">
      <w:rPr>
        <w:b/>
        <w:bCs/>
        <w:color w:val="000000" w:themeColor="text1"/>
      </w:rPr>
      <w:tblPr/>
      <w:tcPr>
        <w:shd w:val="clear" w:color="auto" w:fill="A8EBEF" w:themeFill="accent3" w:themeFillTint="66"/>
      </w:tcPr>
    </w:tblStylePr>
    <w:tblStylePr w:type="firstCol">
      <w:rPr>
        <w:color w:val="FFFFFF" w:themeColor="background1"/>
      </w:rPr>
      <w:tblPr/>
      <w:tcPr>
        <w:shd w:val="clear" w:color="auto" w:fill="1D99A0" w:themeFill="accent3" w:themeFillShade="BF"/>
      </w:tcPr>
    </w:tblStylePr>
    <w:tblStylePr w:type="lastCol">
      <w:rPr>
        <w:color w:val="FFFFFF" w:themeColor="background1"/>
      </w:rPr>
      <w:tblPr/>
      <w:tcPr>
        <w:shd w:val="clear" w:color="auto" w:fill="1D99A0" w:themeFill="accent3" w:themeFillShade="BF"/>
      </w:tcPr>
    </w:tblStylePr>
    <w:tblStylePr w:type="band1Vert">
      <w:tblPr/>
      <w:tcPr>
        <w:shd w:val="clear" w:color="auto" w:fill="92E6EB" w:themeFill="accent3" w:themeFillTint="7F"/>
      </w:tcPr>
    </w:tblStylePr>
    <w:tblStylePr w:type="band1Horz">
      <w:tblPr/>
      <w:tcPr>
        <w:shd w:val="clear" w:color="auto" w:fill="92E6EB"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8F1EA" w:themeFill="accent4" w:themeFillTint="33"/>
    </w:tcPr>
    <w:tblStylePr w:type="firstRow">
      <w:rPr>
        <w:b/>
        <w:bCs/>
      </w:rPr>
      <w:tblPr/>
      <w:tcPr>
        <w:shd w:val="clear" w:color="auto" w:fill="B2E4D5" w:themeFill="accent4" w:themeFillTint="66"/>
      </w:tcPr>
    </w:tblStylePr>
    <w:tblStylePr w:type="lastRow">
      <w:rPr>
        <w:b/>
        <w:bCs/>
        <w:color w:val="000000" w:themeColor="text1"/>
      </w:rPr>
      <w:tblPr/>
      <w:tcPr>
        <w:shd w:val="clear" w:color="auto" w:fill="B2E4D5" w:themeFill="accent4" w:themeFillTint="66"/>
      </w:tcPr>
    </w:tblStylePr>
    <w:tblStylePr w:type="firstCol">
      <w:rPr>
        <w:color w:val="FFFFFF" w:themeColor="background1"/>
      </w:rPr>
      <w:tblPr/>
      <w:tcPr>
        <w:shd w:val="clear" w:color="auto" w:fill="318B70" w:themeFill="accent4" w:themeFillShade="BF"/>
      </w:tcPr>
    </w:tblStylePr>
    <w:tblStylePr w:type="lastCol">
      <w:rPr>
        <w:color w:val="FFFFFF" w:themeColor="background1"/>
      </w:rPr>
      <w:tblPr/>
      <w:tcPr>
        <w:shd w:val="clear" w:color="auto" w:fill="318B70" w:themeFill="accent4" w:themeFillShade="BF"/>
      </w:tcPr>
    </w:tblStylePr>
    <w:tblStylePr w:type="band1Vert">
      <w:tblPr/>
      <w:tcPr>
        <w:shd w:val="clear" w:color="auto" w:fill="A0DDCB" w:themeFill="accent4" w:themeFillTint="7F"/>
      </w:tcPr>
    </w:tblStylePr>
    <w:tblStylePr w:type="band1Horz">
      <w:tblPr/>
      <w:tcPr>
        <w:shd w:val="clear" w:color="auto" w:fill="A0DDCB"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3EBDA" w:themeFill="accent5" w:themeFillTint="33"/>
    </w:tcPr>
    <w:tblStylePr w:type="firstRow">
      <w:rPr>
        <w:b/>
        <w:bCs/>
      </w:rPr>
      <w:tblPr/>
      <w:tcPr>
        <w:shd w:val="clear" w:color="auto" w:fill="A9D7B6" w:themeFill="accent5" w:themeFillTint="66"/>
      </w:tcPr>
    </w:tblStylePr>
    <w:tblStylePr w:type="lastRow">
      <w:rPr>
        <w:b/>
        <w:bCs/>
        <w:color w:val="000000" w:themeColor="text1"/>
      </w:rPr>
      <w:tblPr/>
      <w:tcPr>
        <w:shd w:val="clear" w:color="auto" w:fill="A9D7B6" w:themeFill="accent5" w:themeFillTint="66"/>
      </w:tcPr>
    </w:tblStylePr>
    <w:tblStylePr w:type="firstCol">
      <w:rPr>
        <w:color w:val="FFFFFF" w:themeColor="background1"/>
      </w:rPr>
      <w:tblPr/>
      <w:tcPr>
        <w:shd w:val="clear" w:color="auto" w:fill="2E653E" w:themeFill="accent5" w:themeFillShade="BF"/>
      </w:tcPr>
    </w:tblStylePr>
    <w:tblStylePr w:type="lastCol">
      <w:rPr>
        <w:color w:val="FFFFFF" w:themeColor="background1"/>
      </w:rPr>
      <w:tblPr/>
      <w:tcPr>
        <w:shd w:val="clear" w:color="auto" w:fill="2E653E" w:themeFill="accent5" w:themeFillShade="BF"/>
      </w:tcPr>
    </w:tblStylePr>
    <w:tblStylePr w:type="band1Vert">
      <w:tblPr/>
      <w:tcPr>
        <w:shd w:val="clear" w:color="auto" w:fill="94CEA4" w:themeFill="accent5" w:themeFillTint="7F"/>
      </w:tcPr>
    </w:tblStylePr>
    <w:tblStylePr w:type="band1Horz">
      <w:tblPr/>
      <w:tcPr>
        <w:shd w:val="clear" w:color="auto" w:fill="94CEA4"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ECEB" w:themeFill="accent6" w:themeFillTint="33"/>
    </w:tcPr>
    <w:tblStylePr w:type="firstRow">
      <w:rPr>
        <w:b/>
        <w:bCs/>
      </w:rPr>
      <w:tblPr/>
      <w:tcPr>
        <w:shd w:val="clear" w:color="auto" w:fill="C0DAD8" w:themeFill="accent6" w:themeFillTint="66"/>
      </w:tcPr>
    </w:tblStylePr>
    <w:tblStylePr w:type="lastRow">
      <w:rPr>
        <w:b/>
        <w:bCs/>
        <w:color w:val="000000" w:themeColor="text1"/>
      </w:rPr>
      <w:tblPr/>
      <w:tcPr>
        <w:shd w:val="clear" w:color="auto" w:fill="C0DAD8" w:themeFill="accent6" w:themeFillTint="66"/>
      </w:tcPr>
    </w:tblStylePr>
    <w:tblStylePr w:type="firstCol">
      <w:rPr>
        <w:color w:val="FFFFFF" w:themeColor="background1"/>
      </w:rPr>
      <w:tblPr/>
      <w:tcPr>
        <w:shd w:val="clear" w:color="auto" w:fill="487B77" w:themeFill="accent6" w:themeFillShade="BF"/>
      </w:tcPr>
    </w:tblStylePr>
    <w:tblStylePr w:type="lastCol">
      <w:rPr>
        <w:color w:val="FFFFFF" w:themeColor="background1"/>
      </w:rPr>
      <w:tblPr/>
      <w:tcPr>
        <w:shd w:val="clear" w:color="auto" w:fill="487B77" w:themeFill="accent6" w:themeFillShade="BF"/>
      </w:tcPr>
    </w:tblStylePr>
    <w:tblStylePr w:type="band1Vert">
      <w:tblPr/>
      <w:tcPr>
        <w:shd w:val="clear" w:color="auto" w:fill="B0D1CF" w:themeFill="accent6" w:themeFillTint="7F"/>
      </w:tcPr>
    </w:tblStylePr>
    <w:tblStylePr w:type="band1Horz">
      <w:tblPr/>
      <w:tcPr>
        <w:shd w:val="clear" w:color="auto" w:fill="B0D1CF"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Синий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2679</Words>
  <Characters>15276</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Кирилл Мальцев</cp:lastModifiedBy>
  <cp:revision>2</cp:revision>
  <dcterms:created xsi:type="dcterms:W3CDTF">2013-12-23T23:15:00Z</dcterms:created>
  <dcterms:modified xsi:type="dcterms:W3CDTF">2026-05-21T17:30:00Z</dcterms:modified>
  <cp:category/>
</cp:coreProperties>
</file>