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i w:val="0"/>
          <w:color w:val="DF101B"/>
          <w:sz w:val="40"/>
        </w:rPr>
        <w:t>PROJECT VISION SUMMARY</w:t>
      </w:r>
    </w:p>
    <w:p>
      <w:pPr>
        <w:spacing w:after="180"/>
      </w:pPr>
      <w:r>
        <w:rPr>
          <w:rFonts w:ascii="Arial" w:hAnsi="Arial"/>
          <w:b w:val="0"/>
          <w:i w:val="0"/>
          <w:color w:val="59677D"/>
          <w:sz w:val="20"/>
        </w:rPr>
        <w:t>Preliminary Residential Project Planning Brief</w:t>
      </w:r>
    </w:p>
    <w:tbl>
      <w:tblPr>
        <w:tblW w:type="dxa" w:w="9864"/>
        <w:jc w:val="left"/>
        <w:tblLayout w:type="fixed"/>
        <w:tblLook w:firstColumn="1" w:firstRow="1" w:lastColumn="0" w:lastRow="0" w:noHBand="0" w:noVBand="1" w:val="04A0"/>
      </w:tblPr>
      <w:tblGrid>
        <w:gridCol w:w="2381"/>
        <w:gridCol w:w="7483"/>
      </w:tblGrid>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Document Reference</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CGM/PVS/2026/0001</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Date Generated</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08 June 2026</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Project Category</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Family Home</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Prepared By</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Civil-Gineer Masta</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Document Status</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Preliminary Consultation Brief</w:t>
            </w:r>
          </w:p>
        </w:tc>
      </w:tr>
    </w:tbl>
    <w:p>
      <w:pPr>
        <w:spacing w:after="0"/>
      </w:pPr>
    </w:p>
    <w:p>
      <w:pPr>
        <w:spacing w:before="40"/>
      </w:pPr>
      <w:r>
        <w:rPr>
          <w:rFonts w:ascii="Arial" w:hAnsi="Arial"/>
          <w:b w:val="0"/>
          <w:i w:val="0"/>
          <w:color w:val="111111"/>
          <w:sz w:val="18"/>
        </w:rPr>
        <w:t>Thank you for exploring your project vision with Civil-Gineer Masta. This preliminary summary captures your initial preferences, priorities, anticipated timeline and budget direction. It provides a starting point for a professional consultation, site assessment and the development of a suitable architectural and technical pathway.</w:t>
      </w:r>
    </w:p>
    <w:p>
      <w:pPr>
        <w:pStyle w:val="Heading1"/>
      </w:pPr>
      <w:r>
        <w:t>Client Vision Overview</w:t>
      </w:r>
    </w:p>
    <w:tbl>
      <w:tblPr>
        <w:tblW w:type="dxa" w:w="9864"/>
        <w:jc w:val="left"/>
        <w:tblLayout w:type="fixed"/>
        <w:tblLook w:firstColumn="1" w:firstRow="1" w:lastColumn="0" w:lastRow="0" w:noHBand="0" w:noVBand="1" w:val="04A0"/>
      </w:tblPr>
      <w:tblGrid>
        <w:gridCol w:w="2381"/>
        <w:gridCol w:w="7483"/>
      </w:tblGrid>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Project Type</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Family Home</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Preferred Style</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Modern Minimalist</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Lifestyle Goal</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Growing family</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Current Project Stage</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I own land</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Intended Timeline</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Within 6 months</w:t>
            </w:r>
          </w:p>
        </w:tc>
      </w:tr>
      <w:tr>
        <w:tc>
          <w:tcPr>
            <w:tcW w:type="dxa" w:w="2381"/>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i w:val="0"/>
                <w:color w:val="59677D"/>
                <w:sz w:val="16"/>
              </w:rPr>
              <w:t>Budget Direction</w:t>
            </w:r>
          </w:p>
        </w:tc>
        <w:tc>
          <w:tcPr>
            <w:tcW w:type="dxa" w:w="7483"/>
            <w:shd w:fill="F8F9FB"/>
            <w:tcMar>
              <w:top w:w="80" w:type="dxa"/>
              <w:start w:w="110" w:type="dxa"/>
              <w:bottom w:w="80" w:type="dxa"/>
              <w:end w:w="110" w:type="dxa"/>
            </w:tcMar>
            <w:vAlign w:val="center"/>
            <w:tcBorders>
              <w:top w:val="single" w:sz="4" w:color="D4DAE4"/>
              <w:bottom w:val="single" w:sz="4" w:color="D4DAE4"/>
              <w:start w:val="single" w:sz="4" w:color="D4DAE4"/>
              <w:end w:val="single" w:sz="4" w:color="D4DAE4"/>
            </w:tcBorders>
          </w:tcPr>
          <w:p>
            <w:r>
              <w:rPr>
                <w:rFonts w:ascii="Arial" w:hAnsi="Arial"/>
                <w:b w:val="0"/>
                <w:i w:val="0"/>
                <w:color w:val="111111"/>
                <w:sz w:val="17"/>
              </w:rPr>
              <w:t>P1M-P2M</w:t>
            </w:r>
          </w:p>
        </w:tc>
      </w:tr>
    </w:tbl>
    <w:p>
      <w:pPr>
        <w:spacing w:after="0"/>
      </w:pPr>
    </w:p>
    <w:p>
      <w:pPr>
        <w:spacing w:before="60" w:after="40"/>
      </w:pPr>
      <w:r>
        <w:rPr>
          <w:rFonts w:ascii="Arial" w:hAnsi="Arial"/>
          <w:b/>
          <w:i w:val="0"/>
          <w:color w:val="59677D"/>
          <w:sz w:val="18"/>
        </w:rPr>
        <w:t>Selected Features</w:t>
      </w:r>
    </w:p>
    <w:p>
      <w:pPr>
        <w:pStyle w:val="ListBullet"/>
        <w:spacing w:after="60"/>
        <w:ind w:left="312" w:hanging="170"/>
      </w:pPr>
      <w:r>
        <w:rPr>
          <w:rFonts w:ascii="Arial" w:hAnsi="Arial"/>
          <w:b w:val="0"/>
          <w:i w:val="0"/>
          <w:color w:val="111111"/>
          <w:sz w:val="18"/>
        </w:rPr>
        <w:t>Garage</w:t>
      </w:r>
    </w:p>
    <w:p>
      <w:pPr>
        <w:pStyle w:val="ListBullet"/>
        <w:spacing w:after="60"/>
        <w:ind w:left="312" w:hanging="170"/>
      </w:pPr>
      <w:r>
        <w:rPr>
          <w:rFonts w:ascii="Arial" w:hAnsi="Arial"/>
          <w:b w:val="0"/>
          <w:i w:val="0"/>
          <w:color w:val="111111"/>
          <w:sz w:val="18"/>
        </w:rPr>
        <w:t>Open-plan kitchen</w:t>
      </w:r>
    </w:p>
    <w:p>
      <w:pPr>
        <w:pStyle w:val="ListBullet"/>
        <w:spacing w:after="60"/>
        <w:ind w:left="312" w:hanging="170"/>
      </w:pPr>
      <w:r>
        <w:rPr>
          <w:rFonts w:ascii="Arial" w:hAnsi="Arial"/>
          <w:b w:val="0"/>
          <w:i w:val="0"/>
          <w:color w:val="111111"/>
          <w:sz w:val="18"/>
        </w:rPr>
        <w:t>Home office</w:t>
      </w:r>
    </w:p>
    <w:p>
      <w:pPr>
        <w:pStyle w:val="ListBullet"/>
        <w:spacing w:after="60"/>
        <w:ind w:left="312" w:hanging="170"/>
      </w:pPr>
      <w:r>
        <w:rPr>
          <w:rFonts w:ascii="Arial" w:hAnsi="Arial"/>
          <w:b w:val="0"/>
          <w:i w:val="0"/>
          <w:color w:val="111111"/>
          <w:sz w:val="18"/>
        </w:rPr>
        <w:t>Large windows</w:t>
      </w:r>
    </w:p>
    <w:p>
      <w:pPr>
        <w:pStyle w:val="ListBullet"/>
        <w:spacing w:after="60"/>
        <w:ind w:left="312" w:hanging="170"/>
      </w:pPr>
      <w:r>
        <w:rPr>
          <w:rFonts w:ascii="Arial" w:hAnsi="Arial"/>
          <w:b w:val="0"/>
          <w:i w:val="0"/>
          <w:color w:val="111111"/>
          <w:sz w:val="18"/>
        </w:rPr>
        <w:t>Secure boundary wall</w:t>
      </w:r>
    </w:p>
    <w:tbl>
      <w:tblPr>
        <w:tblW w:type="dxa" w:w="9864"/>
        <w:jc w:val="left"/>
        <w:tblLayout w:type="fixed"/>
        <w:tblLook w:firstColumn="1" w:firstRow="1" w:lastColumn="0" w:lastRow="0" w:noHBand="0" w:noVBand="1" w:val="04A0"/>
      </w:tblPr>
      <w:tblGrid>
        <w:gridCol w:w="2551"/>
        <w:gridCol w:w="7313"/>
      </w:tblGrid>
      <w:tr>
        <w:tc>
          <w:tcPr>
            <w:tcW w:type="dxa" w:w="2551"/>
            <w:shd w:fill="FFF4F5"/>
            <w:tcMar>
              <w:top w:w="120" w:type="dxa"/>
              <w:start w:w="140" w:type="dxa"/>
              <w:bottom w:w="120" w:type="dxa"/>
              <w:end w:w="140" w:type="dxa"/>
            </w:tcMar>
            <w:tcBorders>
              <w:top w:val="single" w:sz="6" w:color="DF101B"/>
              <w:bottom w:val="single" w:sz="6" w:color="DF101B"/>
              <w:start w:val="single" w:sz="6" w:color="DF101B"/>
              <w:end w:val="single" w:sz="6" w:color="DF101B"/>
            </w:tcBorders>
          </w:tcPr>
          <w:p>
            <w:r>
              <w:rPr>
                <w:rFonts w:ascii="Arial" w:hAnsi="Arial"/>
                <w:b/>
                <w:i w:val="0"/>
                <w:color w:val="DF101B"/>
                <w:sz w:val="19"/>
              </w:rPr>
              <w:t>Recommended Design Direction</w:t>
            </w:r>
          </w:p>
        </w:tc>
        <w:tc>
          <w:tcPr>
            <w:tcW w:type="dxa" w:w="7313"/>
            <w:shd w:fill="FFF4F5"/>
            <w:tcMar>
              <w:top w:w="120" w:type="dxa"/>
              <w:start w:w="140" w:type="dxa"/>
              <w:bottom w:w="120" w:type="dxa"/>
              <w:end w:w="140" w:type="dxa"/>
            </w:tcMar>
            <w:tcBorders>
              <w:top w:val="single" w:sz="6" w:color="DF101B"/>
              <w:bottom w:val="single" w:sz="6" w:color="DF101B"/>
              <w:start w:val="single" w:sz="6" w:color="DF101B"/>
              <w:end w:val="single" w:sz="6" w:color="DF101B"/>
            </w:tcBorders>
          </w:tcPr>
          <w:p>
            <w:r>
              <w:rPr>
                <w:rFonts w:ascii="Arial" w:hAnsi="Arial"/>
                <w:b w:val="0"/>
                <w:i w:val="0"/>
                <w:color w:val="111111"/>
                <w:sz w:val="18"/>
              </w:rPr>
              <w:t>The project should prioritise a flexible and future-ready layout that supports changing family needs, connected living spaces and practical opportunities for future expansion where the site allows. The initial design study should also consider secure vehicle accommodation, connected kitchen and family living spaces, a dedicated home-office area, and natural lighting through generous windows.</w:t>
            </w:r>
          </w:p>
        </w:tc>
      </w:tr>
    </w:tbl>
    <w:p>
      <w:pPr>
        <w:pStyle w:val="Heading1"/>
      </w:pPr>
      <w:r>
        <w:t>Recommended Professional Services</w:t>
      </w:r>
    </w:p>
    <w:p>
      <w:pPr>
        <w:pStyle w:val="ListBullet"/>
        <w:spacing w:after="60"/>
        <w:ind w:left="312" w:hanging="170"/>
      </w:pPr>
      <w:r>
        <w:rPr>
          <w:rFonts w:ascii="Arial" w:hAnsi="Arial"/>
          <w:b w:val="0"/>
          <w:i w:val="0"/>
          <w:color w:val="111111"/>
          <w:sz w:val="18"/>
        </w:rPr>
        <w:t>Architectural Design and Space Planning</w:t>
      </w:r>
    </w:p>
    <w:p>
      <w:pPr>
        <w:pStyle w:val="ListBullet"/>
        <w:spacing w:after="60"/>
        <w:ind w:left="312" w:hanging="170"/>
      </w:pPr>
      <w:r>
        <w:rPr>
          <w:rFonts w:ascii="Arial" w:hAnsi="Arial"/>
          <w:b w:val="0"/>
          <w:i w:val="0"/>
          <w:color w:val="111111"/>
          <w:sz w:val="18"/>
        </w:rPr>
        <w:t>Structural Engineering Design</w:t>
      </w:r>
    </w:p>
    <w:p>
      <w:pPr>
        <w:pStyle w:val="ListBullet"/>
        <w:spacing w:after="60"/>
        <w:ind w:left="312" w:hanging="170"/>
      </w:pPr>
      <w:r>
        <w:rPr>
          <w:rFonts w:ascii="Arial" w:hAnsi="Arial"/>
          <w:b w:val="0"/>
          <w:i w:val="0"/>
          <w:color w:val="111111"/>
          <w:sz w:val="18"/>
        </w:rPr>
        <w:t>Preliminary Site Assessment</w:t>
      </w:r>
    </w:p>
    <w:p>
      <w:pPr>
        <w:pStyle w:val="ListBullet"/>
        <w:spacing w:after="60"/>
        <w:ind w:left="312" w:hanging="170"/>
      </w:pPr>
      <w:r>
        <w:rPr>
          <w:rFonts w:ascii="Arial" w:hAnsi="Arial"/>
          <w:b w:val="0"/>
          <w:i w:val="0"/>
          <w:color w:val="111111"/>
          <w:sz w:val="18"/>
        </w:rPr>
        <w:t>Cost Guidance and Project Planning</w:t>
      </w:r>
    </w:p>
    <w:p>
      <w:pPr>
        <w:pStyle w:val="ListBullet"/>
        <w:spacing w:after="60"/>
        <w:ind w:left="312" w:hanging="170"/>
      </w:pPr>
      <w:r>
        <w:rPr>
          <w:rFonts w:ascii="Arial" w:hAnsi="Arial"/>
          <w:b w:val="0"/>
          <w:i w:val="0"/>
          <w:color w:val="111111"/>
          <w:sz w:val="18"/>
        </w:rPr>
        <w:t>Council Submission Support, where required</w:t>
      </w:r>
    </w:p>
    <w:p>
      <w:pPr>
        <w:pStyle w:val="Heading1"/>
      </w:pPr>
      <w:r>
        <w:t>Project Readiness Overview</w:t>
      </w:r>
    </w:p>
    <w:p>
      <w:pPr>
        <w:spacing w:after="100"/>
      </w:pPr>
      <w:r>
        <w:rPr>
          <w:rFonts w:ascii="Arial" w:hAnsi="Arial"/>
          <w:b/>
          <w:i w:val="0"/>
          <w:color w:val="111111"/>
          <w:sz w:val="23"/>
        </w:rPr>
        <w:t>Project Readiness Score: 60 / 100</w:t>
      </w:r>
    </w:p>
    <w:tbl>
      <w:tblPr>
        <w:tblW w:type="dxa" w:w="9863"/>
        <w:jc w:val="left"/>
        <w:tblLayout w:type="fixed"/>
        <w:tblLook w:firstColumn="1" w:firstRow="1" w:lastColumn="0" w:lastRow="0" w:noHBand="0" w:noVBand="1" w:val="04A0"/>
      </w:tblPr>
      <w:tblGrid>
        <w:gridCol w:w="5918"/>
        <w:gridCol w:w="3945"/>
      </w:tblGrid>
      <w:tr>
        <w:tc>
          <w:tcPr>
            <w:tcW w:type="dxa" w:w="5918"/>
            <w:shd w:fill="DF101B"/>
            <w:tcMar>
              <w:top w:w="50" w:type="dxa"/>
              <w:start w:w="0" w:type="dxa"/>
              <w:bottom w:w="50" w:type="dxa"/>
              <w:end w:w="0" w:type="dxa"/>
            </w:tcMar>
            <w:tcBorders>
              <w:top w:val="nil"/>
              <w:bottom w:val="nil"/>
              <w:start w:val="nil"/>
              <w:end w:val="nil"/>
            </w:tcBorders>
          </w:tcPr>
          <w:p>
            <w:pPr>
              <w:spacing w:after="0"/>
            </w:pPr>
          </w:p>
        </w:tc>
        <w:tc>
          <w:tcPr>
            <w:tcW w:type="dxa" w:w="3945"/>
            <w:shd w:fill="E4E7EC"/>
            <w:tcMar>
              <w:top w:w="50" w:type="dxa"/>
              <w:start w:w="0" w:type="dxa"/>
              <w:bottom w:w="50" w:type="dxa"/>
              <w:end w:w="0" w:type="dxa"/>
            </w:tcMar>
            <w:tcBorders>
              <w:top w:val="nil"/>
              <w:bottom w:val="nil"/>
              <w:start w:val="nil"/>
              <w:end w:val="nil"/>
            </w:tcBorders>
          </w:tcPr>
          <w:p>
            <w:pPr>
              <w:spacing w:after="0"/>
            </w:pPr>
          </w:p>
        </w:tc>
      </w:tr>
    </w:tbl>
    <w:p>
      <w:pPr>
        <w:spacing w:before="100"/>
      </w:pPr>
      <w:r>
        <w:rPr>
          <w:rFonts w:ascii="Arial" w:hAnsi="Arial"/>
          <w:b/>
          <w:i w:val="0"/>
          <w:color w:val="111111"/>
          <w:sz w:val="18"/>
        </w:rPr>
        <w:t xml:space="preserve">Initial planning stage. </w:t>
      </w:r>
      <w:r>
        <w:rPr>
          <w:rFonts w:ascii="Arial" w:hAnsi="Arial"/>
          <w:b w:val="0"/>
          <w:i w:val="0"/>
          <w:color w:val="111111"/>
          <w:sz w:val="18"/>
        </w:rPr>
        <w:t>Your project is currently at the initial planning stage. A consultation will help confirm site conditions, refine the spatial brief, establish priorities and determine the most appropriate next steps.</w:t>
      </w:r>
    </w:p>
    <w:tbl>
      <w:tblPr>
        <w:tblW w:type="dxa" w:w="9864"/>
        <w:jc w:val="left"/>
        <w:tblLayout w:type="fixed"/>
        <w:tblLook w:firstColumn="1" w:firstRow="1" w:lastColumn="0" w:lastRow="0" w:noHBand="0" w:noVBand="1" w:val="04A0"/>
      </w:tblPr>
      <w:tblGrid>
        <w:gridCol w:w="2551"/>
        <w:gridCol w:w="7313"/>
      </w:tblGrid>
      <w:tr>
        <w:tc>
          <w:tcPr>
            <w:tcW w:type="dxa" w:w="2551"/>
            <w:shd w:fill="F8F9FB"/>
            <w:tcMar>
              <w:top w:w="120" w:type="dxa"/>
              <w:start w:w="140" w:type="dxa"/>
              <w:bottom w:w="120" w:type="dxa"/>
              <w:end w:w="140" w:type="dxa"/>
            </w:tcMar>
            <w:tcBorders>
              <w:top w:val="single" w:sz="6" w:color="DF101B"/>
              <w:bottom w:val="single" w:sz="6" w:color="DF101B"/>
              <w:start w:val="single" w:sz="6" w:color="DF101B"/>
              <w:end w:val="single" w:sz="6" w:color="DF101B"/>
            </w:tcBorders>
          </w:tcPr>
          <w:p>
            <w:r>
              <w:rPr>
                <w:rFonts w:ascii="Arial" w:hAnsi="Arial"/>
                <w:b/>
                <w:i w:val="0"/>
                <w:color w:val="DF101B"/>
                <w:sz w:val="19"/>
              </w:rPr>
              <w:t>Recommended Next Step</w:t>
            </w:r>
          </w:p>
        </w:tc>
        <w:tc>
          <w:tcPr>
            <w:tcW w:type="dxa" w:w="7313"/>
            <w:shd w:fill="F8F9FB"/>
            <w:tcMar>
              <w:top w:w="120" w:type="dxa"/>
              <w:start w:w="140" w:type="dxa"/>
              <w:bottom w:w="120" w:type="dxa"/>
              <w:end w:w="140" w:type="dxa"/>
            </w:tcMar>
            <w:tcBorders>
              <w:top w:val="single" w:sz="6" w:color="DF101B"/>
              <w:bottom w:val="single" w:sz="6" w:color="DF101B"/>
              <w:start w:val="single" w:sz="6" w:color="DF101B"/>
              <w:end w:val="single" w:sz="6" w:color="DF101B"/>
            </w:tcBorders>
          </w:tcPr>
          <w:p>
            <w:r>
              <w:rPr>
                <w:rFonts w:ascii="Arial" w:hAnsi="Arial"/>
                <w:b w:val="0"/>
                <w:i w:val="0"/>
                <w:color w:val="111111"/>
                <w:sz w:val="18"/>
              </w:rPr>
              <w:t>The next recommended step is to schedule a professional consultation with Civil-Gineer Masta. During the consultation, our team will review your project objectives, site requirements, design expectations, budget considerations and the appropriate architectural and engineering pathway.</w:t>
            </w:r>
          </w:p>
        </w:tc>
      </w:tr>
    </w:tbl>
    <w:tbl>
      <w:tblPr>
        <w:tblW w:type="dxa" w:w="9864"/>
        <w:jc w:val="left"/>
        <w:tblLayout w:type="fixed"/>
        <w:tblLook w:firstColumn="1" w:firstRow="1" w:lastColumn="0" w:lastRow="0" w:noHBand="0" w:noVBand="1" w:val="04A0"/>
      </w:tblPr>
      <w:tblGrid>
        <w:gridCol w:w="2948"/>
        <w:gridCol w:w="6916"/>
      </w:tblGrid>
      <w:tr>
        <w:tc>
          <w:tcPr>
            <w:tcW w:type="dxa" w:w="2948"/>
            <w:shd w:fill="FFF4F5"/>
            <w:tcMar>
              <w:top w:w="100" w:type="dxa"/>
              <w:start w:w="130" w:type="dxa"/>
              <w:bottom w:w="100" w:type="dxa"/>
              <w:end w:w="130" w:type="dxa"/>
            </w:tcMar>
            <w:tcBorders>
              <w:top w:val="single" w:sz="5" w:color="DF101B"/>
              <w:bottom w:val="single" w:sz="5" w:color="DF101B"/>
              <w:start w:val="single" w:sz="5" w:color="DF101B"/>
              <w:end w:val="single" w:sz="5" w:color="DF101B"/>
            </w:tcBorders>
          </w:tcPr>
          <w:p>
            <w:r>
              <w:rPr>
                <w:rFonts w:ascii="Arial" w:hAnsi="Arial"/>
                <w:b/>
                <w:i w:val="0"/>
                <w:color w:val="DF101B"/>
                <w:sz w:val="16"/>
              </w:rPr>
              <w:t>BOOK A PROFESSIONAL CONSULTATION</w:t>
            </w:r>
          </w:p>
        </w:tc>
        <w:tc>
          <w:tcPr>
            <w:tcW w:type="dxa" w:w="6916"/>
            <w:shd w:fill="FFF4F5"/>
            <w:tcMar>
              <w:top w:w="100" w:type="dxa"/>
              <w:start w:w="130" w:type="dxa"/>
              <w:bottom w:w="100" w:type="dxa"/>
              <w:end w:w="130" w:type="dxa"/>
            </w:tcMar>
            <w:tcBorders>
              <w:top w:val="single" w:sz="5" w:color="DF101B"/>
              <w:bottom w:val="single" w:sz="5" w:color="DF101B"/>
              <w:start w:val="single" w:sz="5" w:color="DF101B"/>
              <w:end w:val="single" w:sz="5" w:color="DF101B"/>
            </w:tcBorders>
          </w:tcPr>
          <w:p>
            <w:r>
              <w:rPr>
                <w:rFonts w:ascii="Arial" w:hAnsi="Arial"/>
                <w:b/>
                <w:i w:val="0"/>
                <w:color w:val="59677D"/>
                <w:sz w:val="17"/>
              </w:rPr>
              <w:t xml:space="preserve">WhatsApp: </w:t>
            </w:r>
            <w:r>
              <w:rPr>
                <w:rFonts w:ascii="Arial" w:hAnsi="Arial"/>
                <w:b w:val="0"/>
                <w:i w:val="0"/>
                <w:color w:val="111111"/>
                <w:sz w:val="17"/>
              </w:rPr>
              <w:t>+267 71839730</w:t>
            </w:r>
            <w:r>
              <w:br/>
            </w:r>
            <w:r>
              <w:rPr>
                <w:rFonts w:ascii="Arial" w:hAnsi="Arial"/>
                <w:b/>
                <w:i w:val="0"/>
                <w:color w:val="59677D"/>
                <w:sz w:val="17"/>
              </w:rPr>
              <w:t xml:space="preserve">Phone: </w:t>
            </w:r>
            <w:r>
              <w:rPr>
                <w:rFonts w:ascii="Arial" w:hAnsi="Arial"/>
                <w:b w:val="0"/>
                <w:i w:val="0"/>
                <w:color w:val="111111"/>
                <w:sz w:val="17"/>
              </w:rPr>
              <w:t>+267 71839730 / +267 77008234</w:t>
            </w:r>
            <w:r>
              <w:br/>
            </w:r>
            <w:r>
              <w:rPr>
                <w:rFonts w:ascii="Arial" w:hAnsi="Arial"/>
                <w:b/>
                <w:i w:val="0"/>
                <w:color w:val="59677D"/>
                <w:sz w:val="17"/>
              </w:rPr>
              <w:t xml:space="preserve">Email: </w:t>
            </w:r>
            <w:r>
              <w:rPr>
                <w:rFonts w:ascii="Arial" w:hAnsi="Arial"/>
                <w:b w:val="0"/>
                <w:i w:val="0"/>
                <w:color w:val="111111"/>
                <w:sz w:val="17"/>
              </w:rPr>
              <w:t>makgolokk@outlook.com</w:t>
            </w:r>
          </w:p>
        </w:tc>
      </w:tr>
    </w:tbl>
    <w:p>
      <w:pPr>
        <w:spacing w:before="140" w:after="0"/>
      </w:pPr>
      <w:r>
        <w:rPr>
          <w:rFonts w:ascii="Arial" w:hAnsi="Arial"/>
          <w:b/>
          <w:i w:val="0"/>
          <w:color w:val="59677D"/>
          <w:sz w:val="15"/>
        </w:rPr>
        <w:t xml:space="preserve">Disclaimer: </w:t>
      </w:r>
      <w:r>
        <w:rPr>
          <w:rFonts w:ascii="Arial" w:hAnsi="Arial"/>
          <w:b w:val="0"/>
          <w:i w:val="0"/>
          <w:color w:val="59677D"/>
          <w:sz w:val="15"/>
        </w:rPr>
        <w:t>This document is a preliminary project-planning summary based on the information provided by the prospective client. It does not constitute a final quotation, architectural design, structural assessment, construction estimate or contractual commitment. Final recommendations remain subject to consultation, site assessment and confirmation of the project requirements.</w:t>
      </w:r>
    </w:p>
    <w:sectPr w:rsidR="00FC693F" w:rsidRPr="0006063C" w:rsidSect="00034616">
      <w:headerReference w:type="default" r:id="rId9"/>
      <w:footerReference w:type="default" r:id="rId10"/>
      <w:pgSz w:w="11906" w:h="16838"/>
      <w:pgMar w:top="3288" w:right="1020" w:bottom="1134" w:left="1020" w:header="17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40"/>
      <w:pBdr>
        <w:top w:val="single" w:sz="4" w:color="D4DAE4"/>
      </w:pBdr>
    </w:pPr>
  </w:p>
  <w:tbl>
    <w:tblPr>
      <w:tblW w:type="dxa" w:w="9864"/>
      <w:jc w:val="left"/>
      <w:tblLayout w:type="fixed"/>
      <w:tblLook w:firstColumn="1" w:firstRow="1" w:lastColumn="0" w:lastRow="0" w:noHBand="0" w:noVBand="1" w:val="04A0"/>
    </w:tblPr>
    <w:tblGrid>
      <w:gridCol w:w="8220"/>
      <w:gridCol w:w="1644"/>
    </w:tblGrid>
    <w:tr>
      <w:tc>
        <w:tcPr>
          <w:tcW w:type="dxa" w:w="8220"/>
          <w:tcBorders>
            <w:top w:val="nil"/>
            <w:bottom w:val="nil"/>
            <w:start w:val="nil"/>
            <w:end w:val="nil"/>
          </w:tcBorders>
        </w:tcPr>
        <w:p>
          <w:r>
            <w:rPr>
              <w:rFonts w:ascii="Arial" w:hAnsi="Arial"/>
              <w:b w:val="0"/>
              <w:i w:val="0"/>
              <w:color w:val="59677D"/>
              <w:sz w:val="14"/>
            </w:rPr>
            <w:t>Civil-Gineer Masta (Pty) Ltd | +267 71839730 / +267 77008234 | makgolokk@outlook.com</w:t>
          </w:r>
        </w:p>
      </w:tc>
      <w:tc>
        <w:tcPr>
          <w:tcW w:type="dxa" w:w="1644"/>
          <w:tcBorders>
            <w:top w:val="nil"/>
            <w:bottom w:val="nil"/>
            <w:start w:val="nil"/>
            <w:end w:val="nil"/>
          </w:tcBorders>
        </w:tcPr>
        <w:p>
          <w:pPr>
            <w:jc w:val="right"/>
          </w:pPr>
          <w:r>
            <w:rPr>
              <w:rFonts w:ascii="Arial" w:hAnsi="Arial"/>
              <w:b w:val="0"/>
              <w:i w:val="0"/>
              <w:color w:val="59677D"/>
              <w:sz w:val="14"/>
            </w:rPr>
            <w:t xml:space="preserve">Page </w:t>
          </w:r>
          <w:r>
            <w:rPr>
              <w:rFonts w:ascii="Arial" w:hAnsi="Arial"/>
              <w:b w:val="0"/>
              <w:i w:val="0"/>
              <w:color w:val="59677D"/>
              <w:sz w:val="14"/>
            </w:rPr>
            <w:fldChar w:fldCharType="begin"/>
            <w:instrText xml:space="preserve">PAGE</w:instrText>
            <w:fldChar w:fldCharType="separate"/>
            <w:t>1</w:t>
            <w:fldChar w:fldCharType="end"/>
          </w:r>
          <w:r>
            <w:rPr>
              <w:rFonts w:ascii="Arial" w:hAnsi="Arial"/>
              <w:b w:val="0"/>
              <w:i w:val="0"/>
              <w:color w:val="59677D"/>
              <w:sz w:val="14"/>
            </w:rPr>
            <w:t xml:space="preserve"> of </w:t>
          </w:r>
          <w:r>
            <w:rPr>
              <w:rFonts w:ascii="Arial" w:hAnsi="Arial"/>
              <w:b w:val="0"/>
              <w:i w:val="0"/>
              <w:color w:val="59677D"/>
              <w:sz w:val="14"/>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863"/>
      <w:jc w:val="left"/>
      <w:tblLayout w:type="fixed"/>
      <w:tblLook w:firstColumn="1" w:firstRow="1" w:lastColumn="0" w:lastRow="0" w:noHBand="0" w:noVBand="1" w:val="04A0"/>
    </w:tblPr>
    <w:tblGrid>
      <w:gridCol w:w="2494"/>
      <w:gridCol w:w="4762"/>
      <w:gridCol w:w="2607"/>
    </w:tblGrid>
    <w:tr>
      <w:tc>
        <w:tcPr>
          <w:tcW w:type="dxa" w:w="2494"/>
          <w:vAlign w:val="center"/>
          <w:tcMar>
            <w:top w:w="40" w:type="dxa"/>
            <w:start w:w="60" w:type="dxa"/>
            <w:bottom w:w="40" w:type="dxa"/>
            <w:end w:w="60" w:type="dxa"/>
          </w:tcMar>
          <w:tcBorders>
            <w:top w:val="nil"/>
            <w:bottom w:val="nil"/>
            <w:start w:val="nil"/>
            <w:end w:val="nil"/>
          </w:tcBorders>
        </w:tcPr>
        <w:p>
          <w:pPr>
            <w:jc w:val="center"/>
          </w:pPr>
          <w:r>
            <w:drawing>
              <wp:inline xmlns:a="http://schemas.openxmlformats.org/drawingml/2006/main" xmlns:pic="http://schemas.openxmlformats.org/drawingml/2006/picture">
                <wp:extent cx="1475999" cy="983999"/>
                <wp:docPr id="1" name="Picture 1"/>
                <wp:cNvGraphicFramePr>
                  <a:graphicFrameLocks noChangeAspect="1"/>
                </wp:cNvGraphicFramePr>
                <a:graphic>
                  <a:graphicData uri="http://schemas.openxmlformats.org/drawingml/2006/picture">
                    <pic:pic>
                      <pic:nvPicPr>
                        <pic:cNvPr id="0" name="cgm-logo.png"/>
                        <pic:cNvPicPr/>
                      </pic:nvPicPr>
                      <pic:blipFill>
                        <a:blip r:embed="rId1"/>
                        <a:stretch>
                          <a:fillRect/>
                        </a:stretch>
                      </pic:blipFill>
                      <pic:spPr>
                        <a:xfrm>
                          <a:off x="0" y="0"/>
                          <a:ext cx="1475999" cy="983999"/>
                        </a:xfrm>
                        <a:prstGeom prst="rect"/>
                      </pic:spPr>
                    </pic:pic>
                  </a:graphicData>
                </a:graphic>
              </wp:inline>
            </w:drawing>
          </w:r>
        </w:p>
      </w:tc>
      <w:tc>
        <w:tcPr>
          <w:tcW w:type="dxa" w:w="4762"/>
          <w:tcMar>
            <w:top w:w="40" w:type="dxa"/>
            <w:start w:w="60" w:type="dxa"/>
            <w:bottom w:w="40" w:type="dxa"/>
            <w:end w:w="60" w:type="dxa"/>
          </w:tcMar>
          <w:tcBorders>
            <w:top w:val="nil"/>
            <w:bottom w:val="nil"/>
            <w:start w:val="nil"/>
            <w:end w:val="nil"/>
          </w:tcBorders>
        </w:tcPr>
        <w:p>
          <w:pPr>
            <w:spacing w:after="0"/>
          </w:pPr>
          <w:r>
            <w:rPr>
              <w:rFonts w:ascii="Arial" w:hAnsi="Arial"/>
              <w:b/>
              <w:i w:val="0"/>
              <w:color w:val="111111"/>
              <w:sz w:val="28"/>
            </w:rPr>
            <w:t>Civil-Gineer Masta (Pty) Ltd</w:t>
          </w:r>
          <w:r>
            <w:br/>
          </w:r>
          <w:r>
            <w:rPr>
              <w:rFonts w:ascii="Arial" w:hAnsi="Arial"/>
              <w:b w:val="0"/>
              <w:i w:val="0"/>
              <w:color w:val="59677D"/>
              <w:sz w:val="15"/>
            </w:rPr>
            <w:t>Plot 31848, Gaborone North, Gaborone, Botswana</w:t>
          </w:r>
          <w:r>
            <w:br/>
          </w:r>
          <w:r>
            <w:rPr>
              <w:rFonts w:ascii="Arial" w:hAnsi="Arial"/>
              <w:b w:val="0"/>
              <w:i w:val="0"/>
              <w:color w:val="59677D"/>
              <w:sz w:val="15"/>
            </w:rPr>
            <w:t>+267 71839730 / +267 77008234</w:t>
          </w:r>
          <w:r>
            <w:br/>
          </w:r>
          <w:r>
            <w:rPr>
              <w:rFonts w:ascii="Arial" w:hAnsi="Arial"/>
              <w:b w:val="0"/>
              <w:i w:val="0"/>
              <w:color w:val="59677D"/>
              <w:sz w:val="15"/>
            </w:rPr>
            <w:t>makgolokk@outlook.com</w:t>
          </w:r>
          <w:r>
            <w:br/>
          </w:r>
          <w:r>
            <w:rPr>
              <w:rFonts w:ascii="Arial" w:hAnsi="Arial"/>
              <w:b w:val="0"/>
              <w:i w:val="0"/>
              <w:color w:val="59677D"/>
              <w:sz w:val="15"/>
            </w:rPr>
            <w:t>Reg: BW00006249530</w:t>
          </w:r>
        </w:p>
      </w:tc>
      <w:tc>
        <w:tcPr>
          <w:tcW w:type="dxa" w:w="2607"/>
          <w:tcMar>
            <w:top w:w="40" w:type="dxa"/>
            <w:start w:w="60" w:type="dxa"/>
            <w:bottom w:w="40" w:type="dxa"/>
            <w:end w:w="60" w:type="dxa"/>
          </w:tcMar>
          <w:tcBorders>
            <w:top w:val="nil"/>
            <w:bottom w:val="nil"/>
            <w:start w:val="nil"/>
            <w:end w:val="nil"/>
          </w:tcBorders>
        </w:tcPr>
        <w:p>
          <w:pPr>
            <w:jc w:val="right"/>
          </w:pPr>
          <w:r>
            <w:rPr>
              <w:rFonts w:ascii="Arial" w:hAnsi="Arial"/>
              <w:b/>
              <w:i w:val="0"/>
              <w:color w:val="DF101B"/>
              <w:sz w:val="23"/>
            </w:rPr>
            <w:t>PROJECT PLANNING</w:t>
          </w:r>
          <w:r>
            <w:br/>
          </w:r>
          <w:r>
            <w:rPr>
              <w:rFonts w:ascii="Arial" w:hAnsi="Arial"/>
              <w:b/>
              <w:i w:val="0"/>
              <w:color w:val="111111"/>
              <w:sz w:val="15"/>
            </w:rPr>
            <w:t>CGM/PVS/2026/0001</w:t>
          </w:r>
          <w:r>
            <w:br/>
          </w:r>
          <w:r>
            <w:br/>
          </w:r>
          <w:r>
            <w:rPr>
              <w:rFonts w:ascii="Arial" w:hAnsi="Arial"/>
              <w:b/>
              <w:i w:val="0"/>
              <w:color w:val="DF101B"/>
              <w:sz w:val="15"/>
            </w:rPr>
            <w:t>PRELIMINARY</w:t>
          </w:r>
        </w:p>
      </w:tc>
    </w:tr>
    <w:tr>
      <w:tc>
        <w:tcPr>
          <w:tcW w:type="dxa" w:w="9863"/>
          <w:gridSpan w:val="3"/>
          <w:shd w:fill="DF101B"/>
          <w:tcMar>
            <w:top w:w="40" w:type="dxa"/>
            <w:start w:w="60" w:type="dxa"/>
            <w:bottom w:w="40" w:type="dxa"/>
            <w:end w:w="60" w:type="dxa"/>
          </w:tcMar>
          <w:tcBorders>
            <w:top w:val="nil"/>
            <w:bottom w:val="nil"/>
            <w:start w:val="nil"/>
            <w:end w:val="nil"/>
          </w:tcBorders>
        </w:tcPr>
        <w:p>
          <w:pPr>
            <w:spacing w:before="40" w:after="40"/>
            <w:jc w:val="center"/>
          </w:pPr>
          <w:r>
            <w:rPr>
              <w:rFonts w:ascii="Arial" w:hAnsi="Arial"/>
              <w:b/>
              <w:i w:val="0"/>
              <w:color w:val="FFFFFF"/>
              <w:sz w:val="16"/>
            </w:rPr>
            <w:t>BUILDING THE FUTURE, MASTERING THE PRESENT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DF101B"/>
      <w:sz w:val="23"/>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DF101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