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BB6" w:rsidRPr="006A6E26" w:rsidRDefault="00877BB6" w:rsidP="00877BB6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0507F" w:rsidRPr="006A6E26" w:rsidRDefault="00877BB6" w:rsidP="00877BB6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6A6E26">
        <w:rPr>
          <w:rFonts w:ascii="Arial" w:hAnsi="Arial" w:cs="Arial"/>
          <w:b/>
          <w:color w:val="000000" w:themeColor="text1"/>
          <w:sz w:val="28"/>
          <w:szCs w:val="28"/>
        </w:rPr>
        <w:t xml:space="preserve">EVALUACION DE RESULTADOS </w:t>
      </w:r>
    </w:p>
    <w:p w:rsidR="00877BB6" w:rsidRPr="006A6E26" w:rsidRDefault="00877BB6" w:rsidP="00877BB6">
      <w:pPr>
        <w:rPr>
          <w:rFonts w:ascii="Arial" w:hAnsi="Arial" w:cs="Arial"/>
        </w:rPr>
      </w:pPr>
    </w:p>
    <w:p w:rsidR="00F0507F" w:rsidRPr="006A6E26" w:rsidRDefault="00F0507F" w:rsidP="00F0507F">
      <w:pPr>
        <w:spacing w:line="480" w:lineRule="auto"/>
        <w:jc w:val="both"/>
        <w:rPr>
          <w:rFonts w:ascii="Arial" w:hAnsi="Arial" w:cs="Arial"/>
        </w:rPr>
      </w:pPr>
      <w:r w:rsidRPr="006A6E26">
        <w:rPr>
          <w:rFonts w:ascii="Arial" w:hAnsi="Arial" w:cs="Arial"/>
        </w:rPr>
        <w:t xml:space="preserve">El proyecto que se realizó se pudo concretar bajo el cumplimiento de los objetivos que se establecieron al inicio del mismo. 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507F" w:rsidRPr="006A6E26" w:rsidTr="00F0507F">
        <w:tc>
          <w:tcPr>
            <w:tcW w:w="4414" w:type="dxa"/>
          </w:tcPr>
          <w:p w:rsidR="00F0507F" w:rsidRPr="006A6E26" w:rsidRDefault="00F0507F" w:rsidP="00F0507F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6A6E26">
              <w:rPr>
                <w:rFonts w:ascii="Arial" w:hAnsi="Arial" w:cs="Arial"/>
                <w:b/>
              </w:rPr>
              <w:t>Respaldar BD</w:t>
            </w:r>
          </w:p>
        </w:tc>
        <w:tc>
          <w:tcPr>
            <w:tcW w:w="4414" w:type="dxa"/>
          </w:tcPr>
          <w:p w:rsidR="00F0507F" w:rsidRPr="006A6E26" w:rsidRDefault="00F0507F" w:rsidP="00F0507F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6A6E26">
              <w:rPr>
                <w:rFonts w:ascii="Arial" w:hAnsi="Arial" w:cs="Arial"/>
              </w:rPr>
              <w:t xml:space="preserve">                           X</w:t>
            </w:r>
          </w:p>
        </w:tc>
      </w:tr>
      <w:tr w:rsidR="00F0507F" w:rsidRPr="006A6E26" w:rsidTr="00F0507F">
        <w:tc>
          <w:tcPr>
            <w:tcW w:w="4414" w:type="dxa"/>
          </w:tcPr>
          <w:p w:rsidR="00F0507F" w:rsidRPr="006A6E26" w:rsidRDefault="00F0507F" w:rsidP="00F0507F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6A6E26">
              <w:rPr>
                <w:rFonts w:ascii="Arial" w:hAnsi="Arial" w:cs="Arial"/>
                <w:b/>
              </w:rPr>
              <w:t>Restaurar BD</w:t>
            </w:r>
          </w:p>
        </w:tc>
        <w:tc>
          <w:tcPr>
            <w:tcW w:w="4414" w:type="dxa"/>
          </w:tcPr>
          <w:p w:rsidR="00F0507F" w:rsidRPr="006A6E26" w:rsidRDefault="00F0507F" w:rsidP="00F0507F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6A6E26">
              <w:rPr>
                <w:rFonts w:ascii="Arial" w:hAnsi="Arial" w:cs="Arial"/>
              </w:rPr>
              <w:t xml:space="preserve">                           X</w:t>
            </w:r>
          </w:p>
        </w:tc>
      </w:tr>
      <w:tr w:rsidR="00F0507F" w:rsidRPr="006A6E26" w:rsidTr="00F0507F">
        <w:tc>
          <w:tcPr>
            <w:tcW w:w="4414" w:type="dxa"/>
          </w:tcPr>
          <w:p w:rsidR="00F0507F" w:rsidRPr="006A6E26" w:rsidRDefault="00F0507F" w:rsidP="00F0507F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6A6E26">
              <w:rPr>
                <w:rFonts w:ascii="Arial" w:hAnsi="Arial" w:cs="Arial"/>
                <w:b/>
              </w:rPr>
              <w:t>Usuario de Base de Datos</w:t>
            </w:r>
          </w:p>
        </w:tc>
        <w:tc>
          <w:tcPr>
            <w:tcW w:w="4414" w:type="dxa"/>
          </w:tcPr>
          <w:p w:rsidR="00F0507F" w:rsidRPr="006A6E26" w:rsidRDefault="00F0507F" w:rsidP="00F0507F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6A6E26">
              <w:rPr>
                <w:rFonts w:ascii="Arial" w:hAnsi="Arial" w:cs="Arial"/>
              </w:rPr>
              <w:t xml:space="preserve">                            X</w:t>
            </w:r>
          </w:p>
        </w:tc>
      </w:tr>
      <w:tr w:rsidR="00F0507F" w:rsidRPr="006A6E26" w:rsidTr="00F0507F">
        <w:tc>
          <w:tcPr>
            <w:tcW w:w="4414" w:type="dxa"/>
          </w:tcPr>
          <w:p w:rsidR="00F0507F" w:rsidRPr="006A6E26" w:rsidRDefault="00F0507F" w:rsidP="00F0507F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6A6E26">
              <w:rPr>
                <w:rFonts w:ascii="Arial" w:hAnsi="Arial" w:cs="Arial"/>
                <w:b/>
              </w:rPr>
              <w:t>Administrar Tareas de BD</w:t>
            </w:r>
          </w:p>
        </w:tc>
        <w:tc>
          <w:tcPr>
            <w:tcW w:w="4414" w:type="dxa"/>
          </w:tcPr>
          <w:p w:rsidR="00F0507F" w:rsidRPr="006A6E26" w:rsidRDefault="00F0507F" w:rsidP="00F0507F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6A6E26">
              <w:rPr>
                <w:rFonts w:ascii="Arial" w:hAnsi="Arial" w:cs="Arial"/>
              </w:rPr>
              <w:t xml:space="preserve">                            X</w:t>
            </w:r>
          </w:p>
        </w:tc>
      </w:tr>
    </w:tbl>
    <w:p w:rsidR="00F0507F" w:rsidRPr="006A6E26" w:rsidRDefault="00F0507F" w:rsidP="00F0507F">
      <w:pPr>
        <w:spacing w:line="480" w:lineRule="auto"/>
        <w:jc w:val="both"/>
        <w:rPr>
          <w:rFonts w:ascii="Arial" w:hAnsi="Arial" w:cs="Arial"/>
        </w:rPr>
      </w:pPr>
    </w:p>
    <w:p w:rsidR="00F0507F" w:rsidRPr="006A6E26" w:rsidRDefault="00F0507F" w:rsidP="00F0507F">
      <w:pPr>
        <w:spacing w:line="480" w:lineRule="auto"/>
        <w:jc w:val="both"/>
        <w:rPr>
          <w:rFonts w:ascii="Arial" w:hAnsi="Arial" w:cs="Arial"/>
        </w:rPr>
      </w:pPr>
      <w:r w:rsidRPr="006A6E26">
        <w:rPr>
          <w:rFonts w:ascii="Arial" w:hAnsi="Arial" w:cs="Arial"/>
        </w:rPr>
        <w:t xml:space="preserve">Estos resultados se obtuvieron bajo la aplicación del aprendizaje que se adquirió durante clases como la disponibilidad de los profesores  en casos de las dudas que surgían, </w:t>
      </w:r>
      <w:r w:rsidR="00877BB6" w:rsidRPr="006A6E26">
        <w:rPr>
          <w:rFonts w:ascii="Arial" w:hAnsi="Arial" w:cs="Arial"/>
        </w:rPr>
        <w:t>llegando a reforzar lo aprendido.</w:t>
      </w:r>
    </w:p>
    <w:p w:rsidR="00877BB6" w:rsidRPr="006A6E26" w:rsidRDefault="00877BB6" w:rsidP="00F0507F">
      <w:pPr>
        <w:spacing w:line="480" w:lineRule="auto"/>
        <w:jc w:val="both"/>
        <w:rPr>
          <w:rFonts w:ascii="Arial" w:hAnsi="Arial" w:cs="Arial"/>
        </w:rPr>
      </w:pPr>
      <w:r w:rsidRPr="006A6E26">
        <w:rPr>
          <w:rFonts w:ascii="Arial" w:hAnsi="Arial" w:cs="Arial"/>
        </w:rPr>
        <w:t>Se puede decir que los resultados obtenidos son satisfactorios pues se cumplió el objetivo  que se tuvo como equipo y lograr obtener lo deseado esto lográndose con una buena planificación, organización y planificación.</w:t>
      </w:r>
    </w:p>
    <w:p w:rsidR="00877BB6" w:rsidRPr="006A6E26" w:rsidRDefault="00877BB6" w:rsidP="00877BB6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6A6E26">
        <w:rPr>
          <w:rFonts w:ascii="Arial" w:hAnsi="Arial" w:cs="Arial"/>
          <w:b/>
          <w:color w:val="000000" w:themeColor="text1"/>
          <w:sz w:val="28"/>
          <w:szCs w:val="28"/>
        </w:rPr>
        <w:t xml:space="preserve">CONCLUSION   </w:t>
      </w:r>
    </w:p>
    <w:p w:rsidR="00877BB6" w:rsidRPr="006A6E26" w:rsidRDefault="00877BB6" w:rsidP="00877BB6">
      <w:pPr>
        <w:rPr>
          <w:rFonts w:ascii="Arial" w:hAnsi="Arial" w:cs="Arial"/>
        </w:rPr>
      </w:pPr>
    </w:p>
    <w:p w:rsidR="000F1C7B" w:rsidRPr="006A6E26" w:rsidRDefault="009330F8" w:rsidP="00883B86">
      <w:pPr>
        <w:spacing w:line="480" w:lineRule="auto"/>
        <w:jc w:val="both"/>
        <w:rPr>
          <w:rFonts w:ascii="Arial" w:hAnsi="Arial" w:cs="Arial"/>
        </w:rPr>
      </w:pPr>
      <w:r w:rsidRPr="006A6E26">
        <w:rPr>
          <w:rFonts w:ascii="Arial" w:hAnsi="Arial" w:cs="Arial"/>
        </w:rPr>
        <w:t xml:space="preserve">Como primera reflexión que  se derivó de  este proyecto consiste en la aplicación de los conocimientos que se adquirieron durante las clases, como también se pudo observar </w:t>
      </w:r>
      <w:r w:rsidR="000F1C7B" w:rsidRPr="006A6E26">
        <w:rPr>
          <w:rFonts w:ascii="Arial" w:hAnsi="Arial" w:cs="Arial"/>
        </w:rPr>
        <w:t xml:space="preserve">que la implementación de las metodologías </w:t>
      </w:r>
      <w:r w:rsidRPr="006A6E26">
        <w:rPr>
          <w:rFonts w:ascii="Arial" w:hAnsi="Arial" w:cs="Arial"/>
        </w:rPr>
        <w:t>de trabajo es de gran ayuda para la planeación del mismo y poder obtener un buen resultado del proyecto a realizar</w:t>
      </w:r>
      <w:r w:rsidR="000F1C7B" w:rsidRPr="006A6E26">
        <w:rPr>
          <w:rFonts w:ascii="Arial" w:hAnsi="Arial" w:cs="Arial"/>
        </w:rPr>
        <w:t>.</w:t>
      </w:r>
    </w:p>
    <w:p w:rsidR="00DF351B" w:rsidRPr="006A6E26" w:rsidRDefault="000F1C7B" w:rsidP="00883B86">
      <w:pPr>
        <w:spacing w:line="480" w:lineRule="auto"/>
        <w:jc w:val="both"/>
        <w:rPr>
          <w:rFonts w:ascii="Arial" w:hAnsi="Arial" w:cs="Arial"/>
        </w:rPr>
      </w:pPr>
      <w:r w:rsidRPr="006A6E26">
        <w:rPr>
          <w:rFonts w:ascii="Arial" w:hAnsi="Arial" w:cs="Arial"/>
        </w:rPr>
        <w:lastRenderedPageBreak/>
        <w:t xml:space="preserve">Se comprobó que el trabajo en equipo es vital para lograr los objetivos y alcance plasmado en el inicio de la realización, con ello nos lleva a concluir que el trabajo en equipo facilita </w:t>
      </w:r>
      <w:r w:rsidR="009330F8" w:rsidRPr="006A6E26">
        <w:rPr>
          <w:rFonts w:ascii="Arial" w:hAnsi="Arial" w:cs="Arial"/>
        </w:rPr>
        <w:t xml:space="preserve">  </w:t>
      </w:r>
      <w:r w:rsidRPr="006A6E26">
        <w:rPr>
          <w:rFonts w:ascii="Arial" w:hAnsi="Arial" w:cs="Arial"/>
        </w:rPr>
        <w:t xml:space="preserve">el desarrollo del </w:t>
      </w:r>
      <w:r w:rsidR="00883B86" w:rsidRPr="006A6E26">
        <w:rPr>
          <w:rFonts w:ascii="Arial" w:hAnsi="Arial" w:cs="Arial"/>
        </w:rPr>
        <w:t>producto.</w:t>
      </w:r>
    </w:p>
    <w:p w:rsidR="00883B86" w:rsidRPr="006A6E26" w:rsidRDefault="00883B86" w:rsidP="00883B86">
      <w:pPr>
        <w:spacing w:line="480" w:lineRule="auto"/>
        <w:jc w:val="both"/>
        <w:rPr>
          <w:rFonts w:ascii="Arial" w:hAnsi="Arial" w:cs="Arial"/>
        </w:rPr>
      </w:pPr>
      <w:r w:rsidRPr="006A6E26">
        <w:rPr>
          <w:rFonts w:ascii="Arial" w:hAnsi="Arial" w:cs="Arial"/>
        </w:rPr>
        <w:t>La experiencia resulto muy enriquecedora ya que se realizó los  objetivos que se tenía como  equipo de proyecto al igual que los resultados que se obtuvieron del mismo a un así que se tenían se algunos errores se pudo lograr el objetivo teniendo un buen resultado del producto.</w:t>
      </w:r>
    </w:p>
    <w:p w:rsidR="00063D48" w:rsidRPr="006A6E26" w:rsidRDefault="00063D48" w:rsidP="00883B86">
      <w:pPr>
        <w:spacing w:line="480" w:lineRule="auto"/>
        <w:jc w:val="both"/>
        <w:rPr>
          <w:rFonts w:ascii="Arial" w:hAnsi="Arial" w:cs="Arial"/>
        </w:rPr>
      </w:pPr>
      <w:r w:rsidRPr="006A6E26">
        <w:rPr>
          <w:rFonts w:ascii="Arial" w:hAnsi="Arial" w:cs="Arial"/>
        </w:rPr>
        <w:t>Como sugerencia para la realización de un proyecto es la implementación de métodos para una buena planeación y organización en equipo es fundamental para lograr el objetivo.</w:t>
      </w:r>
    </w:p>
    <w:p w:rsidR="009D24F7" w:rsidRPr="006A6E26" w:rsidRDefault="00883B86" w:rsidP="006A6E26">
      <w:pPr>
        <w:spacing w:line="480" w:lineRule="auto"/>
        <w:jc w:val="both"/>
        <w:rPr>
          <w:rFonts w:ascii="Arial" w:hAnsi="Arial" w:cs="Arial"/>
        </w:rPr>
      </w:pPr>
      <w:r w:rsidRPr="006A6E26">
        <w:rPr>
          <w:rFonts w:ascii="Arial" w:hAnsi="Arial" w:cs="Arial"/>
        </w:rPr>
        <w:t>Finalmente podemos decir que el trabajo de equipo e implementación de enseñanza de los profesores se obtuvo el resultado del objetivo deseado.</w:t>
      </w:r>
      <w:bookmarkStart w:id="0" w:name="_GoBack"/>
      <w:bookmarkEnd w:id="0"/>
    </w:p>
    <w:p w:rsidR="000F1C7B" w:rsidRPr="006A6E26" w:rsidRDefault="000F1C7B">
      <w:pPr>
        <w:rPr>
          <w:rFonts w:ascii="Arial" w:hAnsi="Arial" w:cs="Arial"/>
        </w:rPr>
      </w:pPr>
    </w:p>
    <w:p w:rsidR="000F1C7B" w:rsidRPr="006A6E26" w:rsidRDefault="000F1C7B">
      <w:pPr>
        <w:rPr>
          <w:rFonts w:ascii="Arial" w:hAnsi="Arial" w:cs="Arial"/>
        </w:rPr>
      </w:pPr>
    </w:p>
    <w:p w:rsidR="000F1C7B" w:rsidRPr="006A6E26" w:rsidRDefault="000F1C7B">
      <w:pPr>
        <w:rPr>
          <w:rFonts w:ascii="Arial" w:hAnsi="Arial" w:cs="Arial"/>
        </w:rPr>
      </w:pPr>
    </w:p>
    <w:p w:rsidR="000F1C7B" w:rsidRPr="006A6E26" w:rsidRDefault="000F1C7B">
      <w:pPr>
        <w:rPr>
          <w:rFonts w:ascii="Arial" w:hAnsi="Arial" w:cs="Arial"/>
        </w:rPr>
      </w:pPr>
    </w:p>
    <w:sectPr w:rsidR="000F1C7B" w:rsidRPr="006A6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F8"/>
    <w:rsid w:val="00013003"/>
    <w:rsid w:val="00063D48"/>
    <w:rsid w:val="00085C7C"/>
    <w:rsid w:val="000F1C7B"/>
    <w:rsid w:val="005912BF"/>
    <w:rsid w:val="006A6E26"/>
    <w:rsid w:val="008776A2"/>
    <w:rsid w:val="00877BB6"/>
    <w:rsid w:val="00883B86"/>
    <w:rsid w:val="009330F8"/>
    <w:rsid w:val="009D24F7"/>
    <w:rsid w:val="00DF351B"/>
    <w:rsid w:val="00F0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CC768-62ED-4A31-AA77-3E6D47CF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0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F050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050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050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050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050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050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9D24F7"/>
  </w:style>
  <w:style w:type="character" w:customStyle="1" w:styleId="apple-converted-space">
    <w:name w:val="apple-converted-space"/>
    <w:basedOn w:val="Fuentedeprrafopredeter"/>
    <w:rsid w:val="0087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Agu98</b:Tag>
    <b:SourceType>BookSection</b:SourceType>
    <b:Guid>{12067370-946E-47C7-8A40-ADD9AC52548B}</b:Guid>
    <b:Author>
      <b:Author>
        <b:NameList>
          <b:Person>
            <b:Last>Aguilar</b:Last>
            <b:First>Luis</b:First>
            <b:Middle>Joyanes</b:Middle>
          </b:Person>
        </b:NameList>
      </b:Author>
    </b:Author>
    <b:Title>FUNDAMENTOS DE PROGRAMACION</b:Title>
    <b:Year>1998</b:Year>
    <b:Publisher>MCGRAW-HILL</b:Publisher>
    <b:RefOrder>2</b:RefOrder>
  </b:Source>
  <b:Source>
    <b:Tag>Sil06</b:Tag>
    <b:SourceType>BookSection</b:SourceType>
    <b:Guid>{42963A2C-02C2-47B8-B0A4-342B23DB26B8}</b:Guid>
    <b:Author>
      <b:Author>
        <b:NameList>
          <b:Person>
            <b:Last>Silberschatz</b:Last>
            <b:First>A.,</b:First>
            <b:Middle>Korth, H. F. y Susarshan, S.</b:Middle>
          </b:Person>
        </b:NameList>
      </b:Author>
    </b:Author>
    <b:Title>Fundamentos de bases de datos 5ª </b:Title>
    <b:Year>(2006)</b:Year>
    <b:Publisher>McGraw-Hill.</b:Publisher>
    <b:RefOrder>3</b:RefOrder>
  </b:Source>
  <b:Source>
    <b:Tag>Con05</b:Tag>
    <b:SourceType>BookSection</b:SourceType>
    <b:Guid>{E2D065CE-B135-4A43-8AA9-B1FBEBF5B377}</b:Guid>
    <b:Author>
      <b:Author>
        <b:NameList>
          <b:Person>
            <b:Last>Connolly</b:Last>
            <b:First>T.</b:First>
            <b:Middle>y Begg, C. E.</b:Middle>
          </b:Person>
        </b:NameList>
      </b:Author>
    </b:Author>
    <b:Title>Sistemas de bases de datos</b:Title>
    <b:Year> (2005)</b:Year>
    <b:Publisher>Pearson Addison Wesley</b:Publisher>
    <b:RefOrder>4</b:RefOrder>
  </b:Source>
  <b:Source>
    <b:Tag>Pre93</b:Tag>
    <b:SourceType>BookSection</b:SourceType>
    <b:Guid>{BF3E80ED-6852-492E-887D-7A6244B6E02E}</b:Guid>
    <b:Author>
      <b:Author>
        <b:NameList>
          <b:Person>
            <b:Last>R</b:Last>
            <b:First>Pressman</b:First>
          </b:Person>
        </b:NameList>
      </b:Author>
    </b:Author>
    <b:Title>"Ingeniería del Software, un Enfoque Práctico"</b:Title>
    <b:Year>1993.</b:Year>
    <b:Publisher> Editorial Mc Graw-Hill - </b:Publisher>
    <b:RefOrder>5</b:RefOrder>
  </b:Source>
  <b:Source>
    <b:Tag>Rum00</b:Tag>
    <b:SourceType>BookSection</b:SourceType>
    <b:Guid>{982E66E5-313E-4FB6-B45C-4ED2658E0A3D}</b:Guid>
    <b:Author>
      <b:Author>
        <b:NameList>
          <b:Person>
            <b:Last>Rumbaugh J.</b:Last>
            <b:First>Jacobson</b:First>
            <b:Middle>I., Booch G</b:Middle>
          </b:Person>
        </b:NameList>
      </b:Author>
    </b:Author>
    <b:Title>"El Lenguaje Unificado de Modelado. Manual de Referencia"</b:Title>
    <b:Year>2000.</b:Year>
    <b:Publisher> Addison-Wesley - </b:Publisher>
    <b:RefOrder>1</b:RefOrder>
  </b:Source>
</b:Sources>
</file>

<file path=customXml/itemProps1.xml><?xml version="1.0" encoding="utf-8"?>
<ds:datastoreItem xmlns:ds="http://schemas.openxmlformats.org/officeDocument/2006/customXml" ds:itemID="{17FF3499-5A2B-4DBD-8472-C9C9E29E7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Gustavo Orbezo Hernández</cp:lastModifiedBy>
  <cp:revision>2</cp:revision>
  <dcterms:created xsi:type="dcterms:W3CDTF">2015-11-28T04:15:00Z</dcterms:created>
  <dcterms:modified xsi:type="dcterms:W3CDTF">2015-12-02T20:59:00Z</dcterms:modified>
</cp:coreProperties>
</file>