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2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Despite the fact txt format itself provides us with only "text" features for document lay-out, an ordinary txt file may contains many different pieces of formatting.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One of the text features is using "Tab" key to make indented paragraphs.</w:t>
      </w:r>
    </w:p>
    <w:p>
      <w:pPr>
        <w:ind w:left="0" w:firstLine="10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ab/>
        <w:t>Paragraphs also may be nested within one another by using multiple "Tab" to increase the indent.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Many txt files aslo contain lists formatted with bullets. The bullet symbol may take any of a variety of shapes, such as: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circular.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square.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diamond.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arrow.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etc.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 alternative method to format data is to use a numbered list. Here is some examples of using numbers and characters for making numbered list:</w:t>
      </w: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Arabic numerals (1, 2, 3, ...).</w:t>
      </w: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Roman numerals (I, II, III, ... or i, ii, iii, ...).</w:t>
      </w: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Letters (A, B, C, ... or a, b, c, ...).</w:t>
      </w:r>
    </w:p>
    <w:p>
      <w:pPr>
        <w:numPr>
          <w:ilvl w:val="0"/>
          <w:numId w:val="0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-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