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rels" ContentType="application/vnd.openxmlformats-package.relationships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0"/>
        <w:rPr>
          <w:rFonts w:hint="default"/>
          <w:lang w:val="en-US" w:eastAsia="zh-CN"/>
        </w:rPr>
      </w:pPr>
      <w:bookmarkStart w:id="0" w:name="_GoBack"/>
      <w:bookmarkEnd w:id="0"/>
      <w:r>
        <w:rPr>
          <w:sz w:val="21"/>
        </w:rPr>
        <mc:AlternateContent>
          <mc:Choice Requires="wpg">
            <w:drawing>
              <wp:anchor distT="0" distB="0" distL="0" distR="0" simplePos="false" relativeHeight="3" behindDoc="false" locked="false" layoutInCell="true" allowOverlap="true">
                <wp:simplePos x="0" y="0"/>
                <wp:positionH relativeFrom="column">
                  <wp:posOffset>-85725</wp:posOffset>
                </wp:positionH>
                <wp:positionV relativeFrom="paragraph">
                  <wp:posOffset>8604250</wp:posOffset>
                </wp:positionV>
                <wp:extent cx="2035810" cy="539750"/>
                <wp:effectExtent l="0" t="0" r="2540" b="12700"/>
                <wp:wrapNone/>
                <wp:docPr id="1028" name="组合 14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off x="0" y="0"/>
                          <a:ext cx="2035810" cy="539750"/>
                          <a:chOff x="14960" y="15273"/>
                          <a:chExt cx="3206" cy="850"/>
                        </a:xfrm>
                      </wpg:grpSpPr>
                      <pic:pic xmlns:pic="http://schemas.openxmlformats.org/drawingml/2006/picture">
                        <pic:nvPicPr>
                          <pic:cNvPr id="0" name="Image"/>
                          <pic:cNvPicPr/>
                        </pic:nvPicPr>
                        <pic:blipFill>
                          <a:blip r:embed="rId2" cstate="print"/>
                          <a:srcRect l="0" t="0" r="0" b="0"/>
                          <a:stretch/>
                        </pic:blipFill>
                        <pic:spPr>
                          <a:xfrm rot="0">
                            <a:off x="14960" y="15273"/>
                            <a:ext cx="850" cy="850"/>
                          </a:xfrm>
                          <a:prstGeom prst="rect"/>
                        </pic:spPr>
                      </pic:pic>
                      <pic:pic xmlns:pic="http://schemas.openxmlformats.org/drawingml/2006/picture">
                        <pic:nvPicPr>
                          <pic:cNvPr id="1" name="Image"/>
                          <pic:cNvPicPr/>
                        </pic:nvPicPr>
                        <pic:blipFill>
                          <a:blip r:embed="rId3" cstate="print"/>
                          <a:srcRect l="0" t="0" r="0" b="0"/>
                          <a:stretch/>
                        </pic:blipFill>
                        <pic:spPr>
                          <a:xfrm rot="0">
                            <a:off x="16138" y="15273"/>
                            <a:ext cx="850" cy="850"/>
                          </a:xfrm>
                          <a:prstGeom prst="rect"/>
                        </pic:spPr>
                      </pic:pic>
                      <pic:pic xmlns:pic="http://schemas.openxmlformats.org/drawingml/2006/picture">
                        <pic:nvPicPr>
                          <pic:cNvPr id="2" name="Image"/>
                          <pic:cNvPicPr/>
                        </pic:nvPicPr>
                        <pic:blipFill>
                          <a:blip r:embed="rId4" cstate="print"/>
                          <a:srcRect l="0" t="0" r="0" b="0"/>
                          <a:stretch/>
                        </pic:blipFill>
                        <pic:spPr>
                          <a:xfrm rot="0">
                            <a:off x="17316" y="15273"/>
                            <a:ext cx="850" cy="850"/>
                          </a:xfrm>
                          <a:prstGeom prst="rect"/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1028" filled="f" stroked="f" style="position:absolute;margin-left:-6.75pt;margin-top:677.5pt;width:160.3pt;height:42.5pt;z-index:3;mso-position-horizontal-relative:text;mso-position-vertical-relative:text;mso-width-relative:page;mso-height-relative:page;mso-wrap-distance-left:0.0pt;mso-wrap-distance-right:0.0pt;visibility:visible;" coordsize="3206,850" coordorigin="14960,15273">
                <v:shape id="1029" type="#_x0000_t75" filled="f" stroked="f" style="position:absolute;left:14960;top:15273;width:850;height:850;z-index:2;mso-position-horizontal-relative:page;mso-position-vertical-relative:page;mso-width-relative:page;mso-height-relative:page;visibility:visible;">
                  <v:imagedata r:id="rId2" embosscolor="white" o:title=""/>
                  <v:fill/>
                </v:shape>
                <v:shape id="1030" type="#_x0000_t75" filled="f" stroked="f" style="position:absolute;left:16138;top:15273;width:850;height:850;z-index:3;mso-position-horizontal-relative:page;mso-position-vertical-relative:page;mso-width-relative:page;mso-height-relative:page;visibility:visible;">
                  <v:imagedata r:id="rId3" embosscolor="white" o:title=""/>
                  <v:fill/>
                </v:shape>
                <v:shape id="1031" type="#_x0000_t75" filled="f" stroked="f" style="position:absolute;left:17316;top:15273;width:850;height:850;z-index:4;mso-position-horizontal-relative:page;mso-position-vertical-relative:page;mso-width-relative:page;mso-height-relative:page;visibility:visible;">
                  <v:imagedata r:id="rId4" embosscolor="white" o:title=""/>
                  <v:fill/>
                </v:shape>
                <v:fill/>
              </v:group>
            </w:pict>
          </mc:Fallback>
        </mc:AlternateContent>
      </w:r>
      <w:r>
        <w:rPr>
          <w:sz w:val="18"/>
        </w:rPr>
        <mc:AlternateContent>
          <mc:Choice Requires="wpg">
            <w:drawing>
              <wp:anchor distT="0" distB="0" distL="0" distR="0" simplePos="false" relativeHeight="2" behindDoc="false" locked="false" layoutInCell="true" allowOverlap="true">
                <wp:simplePos x="0" y="0"/>
                <wp:positionH relativeFrom="column">
                  <wp:posOffset>0</wp:posOffset>
                </wp:positionH>
                <wp:positionV relativeFrom="paragraph">
                  <wp:posOffset>-144780</wp:posOffset>
                </wp:positionV>
                <wp:extent cx="2331720" cy="810260"/>
                <wp:effectExtent l="0" t="0" r="0" b="8255"/>
                <wp:wrapNone/>
                <wp:docPr id="1032" name="组合 10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off x="0" y="0"/>
                          <a:ext cx="2331720" cy="810260"/>
                          <a:chOff x="10142" y="1657"/>
                          <a:chExt cx="3672" cy="1276"/>
                        </a:xfrm>
                      </wpg:grpSpPr>
                      <wps:wsp>
                        <wps:cNvSpPr/>
                        <wps:spPr>
                          <a:xfrm rot="0">
                            <a:off x="11362" y="1657"/>
                            <a:ext cx="2452" cy="1276"/>
                          </a:xfrm>
                          <a:prstGeom prst="rect"/>
                          <a:ln>
                            <a:noFill/>
                          </a:ln>
                        </wps:spPr>
                        <wps:txbx id="1033">
                          <w:txbxContent>
                            <w:p>
                              <w:pPr>
                                <w:pStyle w:val="style0"/>
                                <w:keepNext w:val="false"/>
                                <w:keepLines w:val="false"/>
                                <w:pageBreakBefore w:val="false"/>
                                <w:widowControl w:val="false"/>
                                <w:kinsoku/>
                                <w:wordWrap/>
                                <w:overflowPunct/>
                                <w:topLinePunct w:val="false"/>
                                <w:autoSpaceDE/>
                                <w:autoSpaceDN/>
                                <w:bidi w:val="false"/>
                                <w:adjustRightInd/>
                                <w:snapToGrid/>
                                <w:spacing w:lineRule="exact" w:line="520"/>
                                <w:jc w:val="left"/>
                                <w:textAlignment w:val="auto"/>
                                <w:rPr>
                                  <w:rFonts w:ascii="Arial" w:cs="Arial" w:eastAsia="微软雅黑" w:hAnsi="Arial" w:hint="default"/>
                                  <w:b/>
                                  <w:bCs/>
                                  <w:color w:val="3598db"/>
                                  <w:sz w:val="44"/>
                                  <w:szCs w:val="44"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cs="Arial" w:eastAsia="微软雅黑" w:hAnsi="Arial" w:hint="default"/>
                                  <w:b/>
                                  <w:bCs/>
                                  <w:color w:val="3598db"/>
                                  <w:sz w:val="44"/>
                                  <w:szCs w:val="44"/>
                                  <w:lang w:val="en-US" w:eastAsia="zh-CN"/>
                                </w:rPr>
                                <w:t>CodeAlpha</w:t>
                              </w:r>
                            </w:p>
                          </w:txbxContent>
                        </wps:txbx>
                        <wps:bodyPr lIns="72000" rIns="72000" tIns="72000" bIns="72000" vert="horz" anchor="t" wrap="none">
                          <a:prstTxWarp prst="textNoShape"/>
                          <a:spAutoFit/>
                        </wps:bodyPr>
                      </wps:wsp>
                      <pic:pic xmlns:pic="http://schemas.openxmlformats.org/drawingml/2006/picture">
                        <pic:nvPicPr>
                          <pic:cNvPr id="3" name="Image"/>
                          <pic:cNvPicPr/>
                        </pic:nvPicPr>
                        <pic:blipFill>
                          <a:blip r:embed="rId5" cstate="print"/>
                          <a:srcRect l="0" t="0" r="0" b="0"/>
                          <a:stretch/>
                        </pic:blipFill>
                        <pic:spPr>
                          <a:xfrm rot="0">
                            <a:off x="10142" y="1723"/>
                            <a:ext cx="1134" cy="1134"/>
                          </a:xfrm>
                          <a:prstGeom prst="rect"/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1032" filled="f" stroked="f" style="position:absolute;margin-left:0.0pt;margin-top:-11.4pt;width:183.6pt;height:63.8pt;z-index:2;mso-position-horizontal-relative:text;mso-position-vertical-relative:text;mso-width-relative:page;mso-height-relative:page;mso-wrap-distance-left:0.0pt;mso-wrap-distance-right:0.0pt;visibility:visible;" coordsize="3672,1276" coordorigin="10142,1657">
                <v:rect id="1033" filled="f" stroked="f" style="position:absolute;left:11362;top:1657;width:2452;height:1276;z-index:2;mso-position-horizontal-relative:page;mso-position-vertical-relative:page;mso-width-relative:page;mso-height-relative:page;visibility:visible;mso-wrap-style:none;">
                  <v:stroke on="f"/>
                  <v:fill/>
                  <v:textbox inset="5.67pt,5.67pt,5.67pt,5.67pt" style="mso-fit-shape-to-text:true;">
                    <w:txbxContent>
                      <w:p>
                        <w:pPr>
                          <w:pStyle w:val="style0"/>
                          <w:keepNext w:val="false"/>
                          <w:keepLines w:val="false"/>
                          <w:pageBreakBefore w:val="false"/>
                          <w:widowControl w:val="false"/>
                          <w:kinsoku/>
                          <w:wordWrap/>
                          <w:overflowPunct/>
                          <w:topLinePunct w:val="false"/>
                          <w:autoSpaceDE/>
                          <w:autoSpaceDN/>
                          <w:bidi w:val="false"/>
                          <w:adjustRightInd/>
                          <w:snapToGrid/>
                          <w:spacing w:lineRule="exact" w:line="520"/>
                          <w:jc w:val="left"/>
                          <w:textAlignment w:val="auto"/>
                          <w:rPr>
                            <w:rFonts w:ascii="Arial" w:cs="Arial" w:eastAsia="微软雅黑" w:hAnsi="Arial" w:hint="default"/>
                            <w:b/>
                            <w:bCs/>
                            <w:color w:val="3598db"/>
                            <w:sz w:val="44"/>
                            <w:szCs w:val="44"/>
                            <w:lang w:val="en-US" w:eastAsia="zh-CN"/>
                          </w:rPr>
                        </w:pPr>
                        <w:r>
                          <w:rPr>
                            <w:rFonts w:cs="Arial" w:eastAsia="微软雅黑" w:hAnsi="Arial" w:hint="default"/>
                            <w:b/>
                            <w:bCs/>
                            <w:color w:val="3598db"/>
                            <w:sz w:val="44"/>
                            <w:szCs w:val="44"/>
                            <w:lang w:val="en-US" w:eastAsia="zh-CN"/>
                          </w:rPr>
                          <w:t>CodeAlpha</w:t>
                        </w:r>
                      </w:p>
                    </w:txbxContent>
                  </v:textbox>
                </v:rect>
                <v:shape id="1034" type="#_x0000_t75" filled="f" stroked="f" style="position:absolute;left:10142;top:1723;width:1134;height:1134;z-index:3;mso-position-horizontal-relative:page;mso-position-vertical-relative:page;mso-width-relative:page;mso-height-relative:page;visibility:visible;">
                  <v:imagedata r:id="rId5" embosscolor="white" o:title=""/>
                  <v:fill/>
                </v:shape>
                <v:fill/>
              </v:group>
            </w:pict>
          </mc:Fallback>
        </mc:AlternateContent>
      </w:r>
      <w:r>
        <w:rPr>
          <w:rFonts w:hint="eastAsia"/>
          <w:lang w:val="en-US" w:eastAsia="zh-CN"/>
        </w:rPr>
        <w:br w:type="page"/>
      </w:r>
      <w:r>
        <w:rPr>
          <w:rFonts w:hint="default"/>
          <w:lang w:val="en-US" w:eastAsia="zh-CN"/>
        </w:rPr>
        <w:t>Section 1: Introduction to Phishing Attacks</w:t>
      </w:r>
    </w:p>
    <w:p>
      <w:pPr>
        <w:pStyle w:val="style0"/>
        <w:rPr>
          <w:rFonts w:hint="default"/>
          <w:lang w:val="en-US" w:eastAsia="zh-CN"/>
        </w:rPr>
      </w:pPr>
    </w:p>
    <w:p>
      <w:pPr>
        <w:pStyle w:val="style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Phishing is a type of cyberattack where attackers impersonate trustworthy entities to trick individuals into revealing sensitive information, such as passwords, credit card details, or personal data. It's a form of social engineering that exploits human psychology rather than technical vulnerabilities.</w:t>
      </w:r>
    </w:p>
    <w:p>
      <w:pPr>
        <w:pStyle w:val="style0"/>
        <w:rPr>
          <w:rFonts w:hint="default"/>
          <w:lang w:val="en-US" w:eastAsia="zh-CN"/>
        </w:rPr>
      </w:pPr>
    </w:p>
    <w:p>
      <w:pPr>
        <w:pStyle w:val="style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Why it matters: Phishing accounts for a significant portion of data breaches. In 2025-2026, attacks have become more sophisticated with AI and deepfakes.</w:t>
      </w:r>
    </w:p>
    <w:p>
      <w:pPr>
        <w:pStyle w:val="style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Common vectors: Emails, texts (smishing), calls (vishing), and fake websites.</w:t>
      </w:r>
    </w:p>
    <w:p>
      <w:pPr>
        <w:pStyle w:val="style0"/>
        <w:rPr>
          <w:rFonts w:hint="default"/>
          <w:lang w:val="en-US" w:eastAsia="zh-CN"/>
        </w:rPr>
      </w:pPr>
    </w:p>
    <w:p>
      <w:pPr>
        <w:pStyle w:val="style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Section 2: Recognizing Phishing Emails</w:t>
      </w:r>
    </w:p>
    <w:p>
      <w:pPr>
        <w:pStyle w:val="style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Phishing emails often look legitimate but have telltale signs. Here's how to spot them:</w:t>
      </w:r>
    </w:p>
    <w:p>
      <w:pPr>
        <w:pStyle w:val="style0"/>
        <w:rPr>
          <w:rFonts w:hint="default"/>
          <w:lang w:val="en-US" w:eastAsia="zh-CN"/>
        </w:rPr>
      </w:pPr>
    </w:p>
    <w:p>
      <w:pPr>
        <w:pStyle w:val="style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Suspicious sender address: Check if the email domain matches the real organization (e.g., support@paypal.com vs. support@pay-pal.com).</w:t>
      </w:r>
    </w:p>
    <w:p>
      <w:pPr>
        <w:pStyle w:val="style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Urgent or threatening language: Phrases like "Act now or your account will be suspended!"</w:t>
      </w:r>
    </w:p>
    <w:p>
      <w:pPr>
        <w:pStyle w:val="style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Generic greetings: "Dear User" instead of your name.</w:t>
      </w:r>
    </w:p>
    <w:p>
      <w:pPr>
        <w:pStyle w:val="style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Poor grammar or spelling: Legitimate companies proofread their communications.</w:t>
      </w:r>
    </w:p>
    <w:p>
      <w:pPr>
        <w:pStyle w:val="style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Unexpected attachments or links: Hover over links to see the real URL.</w:t>
      </w:r>
    </w:p>
    <w:p>
      <w:pPr>
        <w:pStyle w:val="style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Requests for sensitive info: No real company asks for passwords via email.</w:t>
      </w:r>
    </w:p>
    <w:p>
      <w:pPr>
        <w:pStyle w:val="style0"/>
        <w:rPr>
          <w:rFonts w:hint="default"/>
          <w:lang w:val="en-US" w:eastAsia="zh-CN"/>
        </w:rPr>
      </w:pPr>
    </w:p>
    <w:p>
      <w:pPr>
        <w:pStyle w:val="style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Visual Example</w:t>
      </w:r>
    </w:p>
    <w:p>
      <w:pPr>
        <w:pStyle w:val="style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Here's an example of a phishing email impersonating a bank:</w:t>
      </w:r>
    </w:p>
    <w:p>
      <w:pPr>
        <w:pStyle w:val="style0"/>
        <w:rPr/>
      </w:pPr>
    </w:p>
    <w:p>
      <w:pPr>
        <w:pStyle w:val="style0"/>
        <w:rPr>
          <w:rFonts w:hint="default"/>
          <w:lang w:val="en-US" w:eastAsia="zh-CN"/>
        </w:rPr>
      </w:pPr>
      <w:r>
        <w:rPr/>
        <w:drawing>
          <wp:inline distL="114300" distT="0" distB="0" distR="114300">
            <wp:extent cx="6134629" cy="3295027"/>
            <wp:effectExtent l="0" t="0" r="0" b="0"/>
            <wp:docPr id="1035" name="Image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"/>
                    <pic:cNvPicPr/>
                  </pic:nvPicPr>
                  <pic:blipFill>
                    <a:blip r:embed="rId6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6134629" cy="32950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yle0"/>
        <w:rPr>
          <w:rFonts w:hint="default"/>
          <w:lang w:val="en-US" w:eastAsia="zh-CN"/>
        </w:rPr>
      </w:pPr>
    </w:p>
    <w:p>
      <w:pPr>
        <w:pStyle w:val="style0"/>
        <w:rPr>
          <w:rFonts w:hint="default"/>
          <w:lang w:val="en-US" w:eastAsia="zh-CN"/>
        </w:rPr>
      </w:pPr>
    </w:p>
    <w:p>
      <w:pPr>
        <w:pStyle w:val="style0"/>
        <w:rPr>
          <w:rFonts w:hint="default"/>
          <w:lang w:val="en-US" w:eastAsia="zh-CN"/>
        </w:rPr>
      </w:pPr>
    </w:p>
    <w:p>
      <w:pPr>
        <w:pStyle w:val="style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Section 3: Recognizing Fake Websites</w:t>
      </w:r>
    </w:p>
    <w:p>
      <w:pPr>
        <w:pStyle w:val="style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Fake websites mimic real ones to steal your login credentials. Signs include:</w:t>
      </w:r>
    </w:p>
    <w:p>
      <w:pPr>
        <w:pStyle w:val="style0"/>
        <w:rPr>
          <w:rFonts w:hint="default"/>
          <w:lang w:val="en-US" w:eastAsia="zh-CN"/>
        </w:rPr>
      </w:pPr>
    </w:p>
    <w:p>
      <w:pPr>
        <w:pStyle w:val="style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URL mismatches: Look for slight variations (e.g., paypall.com instead of paypal.com). Check for HTTPS and a valid certificate, but note that many phishing sites now use HTTPS.</w:t>
      </w:r>
    </w:p>
    <w:p>
      <w:pPr>
        <w:pStyle w:val="style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Design flaws: Poor layout, missing elements, or outdated branding.</w:t>
      </w:r>
    </w:p>
    <w:p>
      <w:pPr>
        <w:pStyle w:val="style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Unexpected redirects: If a link takes you somewhere else.</w:t>
      </w:r>
    </w:p>
    <w:p>
      <w:pPr>
        <w:pStyle w:val="style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Pop-ups or urgent prompts: Demanding immediate login or info.</w:t>
      </w:r>
    </w:p>
    <w:p>
      <w:pPr>
        <w:pStyle w:val="style0"/>
        <w:rPr>
          <w:rFonts w:hint="default"/>
          <w:lang w:val="en-US" w:eastAsia="zh-CN"/>
        </w:rPr>
      </w:pPr>
    </w:p>
    <w:p>
      <w:pPr>
        <w:pStyle w:val="style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Visual Example</w:t>
      </w:r>
    </w:p>
    <w:p>
      <w:pPr>
        <w:pStyle w:val="style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Compare real vs. fake PayPal login pages</w:t>
      </w: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>
          <w:rFonts w:hint="default"/>
          <w:lang w:val="en-US" w:eastAsia="zh-CN"/>
        </w:rPr>
      </w:pPr>
      <w:r>
        <w:rPr/>
        <w:drawing>
          <wp:inline distL="114300" distT="0" distB="0" distR="114300">
            <wp:extent cx="6197631" cy="4162703"/>
            <wp:effectExtent l="0" t="0" r="0" b="0"/>
            <wp:docPr id="1036" name="Image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"/>
                    <pic:cNvPicPr/>
                  </pic:nvPicPr>
                  <pic:blipFill>
                    <a:blip r:embed="rId7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6197631" cy="41627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yle0"/>
        <w:rPr>
          <w:rFonts w:hint="default"/>
          <w:lang w:val="en-US" w:eastAsia="zh-CN"/>
        </w:rPr>
      </w:pPr>
    </w:p>
    <w:p>
      <w:pPr>
        <w:pStyle w:val="style0"/>
        <w:rPr>
          <w:rFonts w:hint="default"/>
          <w:lang w:val="en-US" w:eastAsia="zh-CN"/>
        </w:rPr>
      </w:pPr>
    </w:p>
    <w:p>
      <w:pPr>
        <w:pStyle w:val="style0"/>
        <w:rPr>
          <w:rFonts w:hint="default"/>
          <w:lang w:val="en-US" w:eastAsia="zh-CN"/>
        </w:rPr>
      </w:pPr>
    </w:p>
    <w:p>
      <w:pPr>
        <w:pStyle w:val="style0"/>
        <w:rPr>
          <w:rFonts w:hint="default"/>
          <w:lang w:val="en-US" w:eastAsia="zh-CN"/>
        </w:rPr>
      </w:pPr>
    </w:p>
    <w:p>
      <w:pPr>
        <w:pStyle w:val="style0"/>
        <w:rPr>
          <w:rFonts w:hint="default"/>
          <w:lang w:val="en-US" w:eastAsia="zh-CN"/>
        </w:rPr>
      </w:pPr>
    </w:p>
    <w:p>
      <w:pPr>
        <w:pStyle w:val="style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Section 4: Social Engineering Tactics Used by Attackers</w:t>
      </w:r>
    </w:p>
    <w:p>
      <w:pPr>
        <w:pStyle w:val="style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Social engineering manipulates people into divulging information. Common tactics in phishing include:</w:t>
      </w:r>
    </w:p>
    <w:p>
      <w:pPr>
        <w:pStyle w:val="style0"/>
        <w:rPr>
          <w:rFonts w:hint="default"/>
          <w:lang w:val="en-US" w:eastAsia="zh-CN"/>
        </w:rPr>
      </w:pPr>
    </w:p>
    <w:p>
      <w:pPr>
        <w:pStyle w:val="style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Tactic</w:t>
        <w:tab/>
        <w:t>Description</w:t>
        <w:tab/>
        <w:t>Example</w:t>
      </w:r>
    </w:p>
    <w:p>
      <w:pPr>
        <w:pStyle w:val="style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Phishing</w:t>
        <w:tab/>
        <w:t>Broad emails tricking users into clicking links or attachments.</w:t>
        <w:tab/>
        <w:t>Fake bank alerts.crowdstrike.com</w:t>
      </w:r>
    </w:p>
    <w:p>
      <w:pPr>
        <w:pStyle w:val="style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Spear Phishing</w:t>
        <w:tab/>
        <w:t>Targeted attacks using personal info.</w:t>
        <w:tab/>
        <w:t>Customized email to a specific employee.infosecurityeurope.com</w:t>
      </w:r>
    </w:p>
    <w:p>
      <w:pPr>
        <w:pStyle w:val="style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Whaling</w:t>
        <w:tab/>
        <w:t>Targets high-level executives (e.g., CEOs).</w:t>
        <w:tab/>
        <w:t>Impersonating a board member requesting funds.crowdstrike.com</w:t>
      </w:r>
    </w:p>
    <w:p>
      <w:pPr>
        <w:pStyle w:val="style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Baiting</w:t>
        <w:tab/>
        <w:t>Promises rewards like free software.</w:t>
        <w:tab/>
        <w:t>"Download this free movie" leading to malware.crowdstrike.com</w:t>
      </w:r>
    </w:p>
    <w:p>
      <w:pPr>
        <w:pStyle w:val="style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Pretexting</w:t>
        <w:tab/>
        <w:t>Creating false scenarios for trust.</w:t>
        <w:tab/>
        <w:t>Posing as IT support to get passwords.cisa.gov</w:t>
      </w:r>
    </w:p>
    <w:p>
      <w:pPr>
        <w:pStyle w:val="style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Vishing/Smishing</w:t>
        <w:tab/>
        <w:t>Phone or text-based phishing.</w:t>
        <w:tab/>
        <w:t>Text claiming package delivery issues.cybersecurity.yale.edu</w:t>
      </w:r>
    </w:p>
    <w:p>
      <w:pPr>
        <w:pStyle w:val="style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Quid Pro Quo</w:t>
        <w:tab/>
        <w:t>Offering something in exchange.</w:t>
        <w:tab/>
        <w:t>"Help us test our system and get a gift card."crowdstrike.com</w:t>
      </w:r>
    </w:p>
    <w:p>
      <w:pPr>
        <w:pStyle w:val="style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Attackers exploit emotions like fear, curiosity, or greed.</w:t>
      </w:r>
    </w:p>
    <w:p>
      <w:pPr>
        <w:pStyle w:val="style0"/>
        <w:rPr>
          <w:rFonts w:hint="default"/>
          <w:lang w:val="en-US" w:eastAsia="zh-CN"/>
        </w:rPr>
      </w:pPr>
    </w:p>
    <w:p>
      <w:pPr>
        <w:pStyle w:val="style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Section 5: Best Practices and Tips to Avoid Falling Victim</w:t>
      </w:r>
    </w:p>
    <w:p>
      <w:pPr>
        <w:pStyle w:val="style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Follow these tips to stay safe:</w:t>
      </w:r>
    </w:p>
    <w:p>
      <w:pPr>
        <w:pStyle w:val="style0"/>
        <w:rPr>
          <w:rFonts w:hint="default"/>
          <w:lang w:val="en-US" w:eastAsia="zh-CN"/>
        </w:rPr>
      </w:pPr>
    </w:p>
    <w:p>
      <w:pPr>
        <w:pStyle w:val="style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Verify sources: Always contact the organization directly using known contact info, not details from the suspicious message.</w:t>
      </w:r>
    </w:p>
    <w:p>
      <w:pPr>
        <w:pStyle w:val="style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Use security software: Keep antivirus, firewalls, and browsers updated. Enable auto-updates.</w:t>
      </w:r>
    </w:p>
    <w:p>
      <w:pPr>
        <w:pStyle w:val="style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Multi-factor authentication (MFA): Add an extra layer of security to accounts.</w:t>
      </w:r>
    </w:p>
    <w:p>
      <w:pPr>
        <w:pStyle w:val="style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Strong, unique passwords: Use password managers and avoid reuse.</w:t>
      </w:r>
    </w:p>
    <w:p>
      <w:pPr>
        <w:pStyle w:val="style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Pause and think: Don't act on urgent requests; verify first.</w:t>
      </w:r>
    </w:p>
    <w:p>
      <w:pPr>
        <w:pStyle w:val="style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Report suspicious activity: Forward phishing emails to your IT team or authorities like anti-phishing organizations.</w:t>
      </w:r>
    </w:p>
    <w:p>
      <w:pPr>
        <w:pStyle w:val="style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Educate yourself: Take regular training and stay informed about new threats.</w:t>
      </w:r>
    </w:p>
    <w:p>
      <w:pPr>
        <w:pStyle w:val="style0"/>
        <w:rPr>
          <w:rFonts w:hint="default"/>
          <w:lang w:val="en-US" w:eastAsia="zh-CN"/>
        </w:rPr>
      </w:pPr>
    </w:p>
    <w:p>
      <w:pPr>
        <w:pStyle w:val="style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Section 6: Real-World Examples</w:t>
      </w:r>
    </w:p>
    <w:p>
      <w:pPr>
        <w:pStyle w:val="style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Here are recent phishing attacks from 2025-2026:</w:t>
      </w:r>
    </w:p>
    <w:p>
      <w:pPr>
        <w:pStyle w:val="style0"/>
        <w:rPr>
          <w:rFonts w:hint="default"/>
          <w:lang w:val="en-US" w:eastAsia="zh-CN"/>
        </w:rPr>
      </w:pPr>
    </w:p>
    <w:p>
      <w:pPr>
        <w:pStyle w:val="style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Spear-Phishing CFOs (2025): Attackers posed as recruiters from Rothschild &amp; Co., targeting finance executives in US banks and firms. They used encrypted CAPTCHAs to deliver malware via ZIP files, installing remote access tools for fraud.</w:t>
      </w:r>
    </w:p>
    <w:p>
      <w:pPr>
        <w:pStyle w:val="style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Illinois Agency BEC Scam (2025): A business email compromise led to $6.85M in fraudulent wire transfers after accessing the CFO's email.</w:t>
      </w:r>
    </w:p>
    <w:p>
      <w:pPr>
        <w:pStyle w:val="style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UC Employees Payroll Attack (2025): Phishing emails targeted University of California staff to change direct deposit info, leading to attempted thefts.</w:t>
      </w:r>
    </w:p>
    <w:p>
      <w:pPr>
        <w:pStyle w:val="style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Crypto Exchange Phishing (2023-2024, ongoing into 2025): Fake login pages and malicious extensions stole crypto wallet credentials.</w:t>
      </w:r>
    </w:p>
    <w:p>
      <w:pPr>
        <w:pStyle w:val="style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Colonial Pipeline (2021, but relevant tactic): A phishing email led to ransomware, causing major disruptions.</w:t>
      </w:r>
    </w:p>
    <w:p>
      <w:pPr>
        <w:pStyle w:val="style0"/>
        <w:rPr>
          <w:rFonts w:hint="default"/>
          <w:lang w:val="en-US" w:eastAsia="zh-CN"/>
        </w:rPr>
      </w:pPr>
    </w:p>
    <w:p>
      <w:pPr>
        <w:pStyle w:val="style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These show how phishing can lead to massive financial and operational losses</w:t>
      </w:r>
    </w:p>
    <w:sectPr>
      <w:footerReference w:type="default" r:id="rId8"/>
      <w:headerReference w:type="first" r:id="rId9"/>
      <w:pgSz w:w="11906" w:h="16838" w:orient="portrait"/>
      <w:pgMar w:top="1440" w:right="1236" w:bottom="1440" w:left="1236" w:header="851" w:footer="992" w:gutter="0"/>
      <w:cols w:space="0" w:num="1"/>
      <w:titlePg/>
      <w:rtlGutter w:val="false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altName w:val="Times New Roman"/>
    <w:panose1 w:val="02020603050000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宋体"/>
    <w:panose1 w:val="02010600030000010101"/>
    <w:charset w:val="86"/>
    <w:family w:val="auto"/>
    <w:pitch w:val="default"/>
    <w:sig w:usb0="00000003" w:usb1="288F0000" w:usb2="00000006" w:usb3="00000000" w:csb0="00040001" w:csb1="00000000"/>
  </w:font>
  <w:font w:name="Wingdings">
    <w:altName w:val="Wingdings"/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altName w:val="Arial"/>
    <w:panose1 w:val="020b0604020000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黑体"/>
    <w:panose1 w:val="02010609060000010101"/>
    <w:charset w:val="86"/>
    <w:family w:val="auto"/>
    <w:pitch w:val="default"/>
    <w:sig w:usb0="800002BF" w:usb1="38CF7CFA" w:usb2="00000016" w:usb3="00000000" w:csb0="00040001" w:csb1="00000000"/>
  </w:font>
  <w:font w:name="Courier New">
    <w:altName w:val="Courier New"/>
    <w:panose1 w:val="02070309020000020404"/>
    <w:charset w:val="00"/>
    <w:family w:val="modern"/>
    <w:pitch w:val="default"/>
    <w:sig w:usb0="E0002EFF" w:usb1="C0007843" w:usb2="00000009" w:usb3="00000000" w:csb0="400001FF" w:csb1="FFFF0000"/>
  </w:font>
  <w:font w:name="Calibri">
    <w:altName w:val="Calibri"/>
    <w:panose1 w:val="020f0502020000030204"/>
    <w:charset w:val="00"/>
    <w:family w:val="swiss"/>
    <w:pitch w:val="default"/>
    <w:sig w:usb0="E4002EFF" w:usb1="C000247B" w:usb2="00000009" w:usb3="00000000" w:csb0="200001FF" w:csb1="00000000"/>
  </w:font>
  <w:font w:name="Arial Black">
    <w:altName w:val="Arial Black"/>
    <w:panose1 w:val="020b0a04020000020204"/>
    <w:charset w:val="00"/>
    <w:family w:val="auto"/>
    <w:pitch w:val="default"/>
    <w:sig w:usb0="A00002AF" w:usb1="400078FB" w:usb2="00000000" w:usb3="00000000" w:csb0="6000009F" w:csb1="DFD70000"/>
  </w:font>
  <w:font w:name="微软雅黑">
    <w:altName w:val="微软雅黑"/>
    <w:panose1 w:val="020b0503020000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p>
    <w:pPr>
      <w:pStyle w:val="style32"/>
      <w:rPr/>
    </w:pPr>
  </w:p>
</w:ftr>
</file>

<file path=word/header2.xml><?xml version="1.0" encoding="utf-8"?>
<w:hdr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p>
    <w:pPr>
      <w:pStyle w:val="style31"/>
      <w:rPr/>
    </w:pPr>
    <w:r>
      <w:rPr>
        <w:rFonts w:eastAsia="宋体" w:hint="eastAsia"/>
        <w:lang w:eastAsia="zh-CN"/>
      </w:rPr>
      <w:drawing>
        <wp:anchor distT="0" distB="0" distL="0" distR="0" simplePos="false" relativeHeight="2" behindDoc="true" locked="false" layoutInCell="true" allowOverlap="true">
          <wp:simplePos x="0" y="0"/>
          <wp:positionH relativeFrom="column">
            <wp:posOffset>-808990</wp:posOffset>
          </wp:positionH>
          <wp:positionV relativeFrom="paragraph">
            <wp:posOffset>-588645</wp:posOffset>
          </wp:positionV>
          <wp:extent cx="7595870" cy="10745470"/>
          <wp:effectExtent l="0" t="0" r="5080" b="17780"/>
          <wp:wrapNone/>
          <wp:docPr id="4097" name="ABU设计" descr="F:\稻壳-阿源设计\H海报 封面 鸡汤\2019-10-30-cover\6.jpg6"/>
          <wp:cNvGraphicFramePr>
            <a:graphicFrameLocks xmlns:a="http://schemas.openxmlformats.org/drawingml/2006/main" noChangeAspect="false" noSelect="false" noResize="false" noGrp="false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ABU设计"/>
                  <pic:cNvPicPr/>
                </pic:nvPicPr>
                <pic:blipFill>
                  <a:blip r:embed="rId1" cstate="print"/>
                  <a:srcRect l="0" t="0" r="0" b="0"/>
                  <a:stretch/>
                </pic:blipFill>
                <pic:spPr>
                  <a:xfrm rot="0">
                    <a:off x="0" y="0"/>
                    <a:ext cx="7595870" cy="10745470"/>
                  </a:xfrm>
                  <a:prstGeom prst="rect"/>
                  <a:ln>
                    <a:noFill/>
                  </a:ln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66"/>
  <w:embedSystemFonts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420"/>
  <w:drawingGridVerticalSpacing w:val="156"/>
  <w:displayHorizontalDrawingGridEvery w:val="1"/>
  <w:displayVerticalDrawingGridEvery w:val="1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Times New Roman" w:cs="Times New Roman" w:eastAsia="宋体" w:hAnsi="Times New Roman"/>
      </w:rPr>
    </w:rPrDefault>
    <w:pPrDefault>
      <w:pPr/>
    </w:pPrDefault>
  </w:docDefaults>
  <w:style w:type="paragraph" w:default="1" w:styleId="style0">
    <w:name w:val="Normal"/>
    <w:next w:val="style0"/>
    <w:qFormat/>
    <w:uiPriority w:val="0"/>
    <w:pPr>
      <w:widowControl w:val="false"/>
      <w:jc w:val="both"/>
    </w:pPr>
    <w:rPr>
      <w:rFonts w:ascii="Calibri" w:cs="Times New Roman" w:eastAsia="宋体" w:hAnsi="Calibri"/>
      <w:kern w:val="2"/>
      <w:sz w:val="21"/>
      <w:szCs w:val="24"/>
      <w:lang w:val="en-US" w:bidi="ar-SA" w:eastAsia="zh-CN"/>
    </w:rPr>
  </w:style>
  <w:style w:type="character" w:default="1" w:styleId="style65">
    <w:name w:val="Default Paragraph Font"/>
    <w:next w:val="style65"/>
    <w:qFormat/>
    <w:uiPriority w:val="0"/>
  </w:style>
  <w:style w:type="table" w:default="1" w:styleId="style105">
    <w:name w:val="Normal Table"/>
    <w:next w:val="style105"/>
    <w:qFormat/>
    <w:uiPriority w:val="0"/>
    <w:pPr/>
    <w:rPr/>
    <w:tblPr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paragraph" w:styleId="style32">
    <w:name w:val="footer"/>
    <w:basedOn w:val="style0"/>
    <w:next w:val="style32"/>
    <w:qFormat/>
    <w:uiPriority w:val="0"/>
    <w:pPr>
      <w:tabs>
        <w:tab w:val="center" w:leader="none" w:pos="4153"/>
        <w:tab w:val="right" w:leader="none" w:pos="8306"/>
      </w:tabs>
      <w:snapToGrid w:val="false"/>
      <w:jc w:val="left"/>
    </w:pPr>
    <w:rPr>
      <w:sz w:val="18"/>
    </w:rPr>
  </w:style>
  <w:style w:type="paragraph" w:styleId="style31">
    <w:name w:val="header"/>
    <w:basedOn w:val="style0"/>
    <w:next w:val="style31"/>
    <w:qFormat/>
    <w:uiPriority w:val="0"/>
    <w:pPr>
      <w:pBdr>
        <w:left w:val="none" w:sz="0" w:space="4" w:color="auto"/>
        <w:right w:val="none" w:sz="0" w:space="4" w:color="auto"/>
        <w:top w:val="none" w:sz="0" w:space="1" w:color="auto"/>
        <w:bottom w:val="none" w:sz="0" w:space="1" w:color="auto"/>
      </w:pBdr>
      <w:tabs>
        <w:tab w:val="center" w:leader="none" w:pos="4153"/>
        <w:tab w:val="right" w:leader="none" w:pos="8306"/>
      </w:tabs>
      <w:snapToGrid w:val="false"/>
      <w:spacing w:lineRule="auto" w:line="240"/>
      <w:jc w:val="both"/>
      <w:outlineLvl w:val="9"/>
    </w:pPr>
    <w:rPr>
      <w:sz w:val="18"/>
    </w:rPr>
  </w:style>
  <w:style w:type="paragraph" w:styleId="style94">
    <w:name w:val="Normal (Web)"/>
    <w:basedOn w:val="style0"/>
    <w:next w:val="style94"/>
    <w:qFormat/>
    <w:uiPriority w:val="0"/>
    <w:pPr>
      <w:spacing w:before="0" w:beforeAutospacing="true" w:after="0" w:afterAutospacing="true"/>
      <w:ind w:left="0" w:right="0"/>
      <w:jc w:val="left"/>
    </w:pPr>
    <w:rPr>
      <w:kern w:val="0"/>
      <w:sz w:val="24"/>
      <w:lang w:val="en-US" w:eastAsia="zh-CN"/>
    </w:rPr>
  </w:style>
  <w:style w:type="table" w:styleId="style154">
    <w:name w:val="Table Grid"/>
    <w:basedOn w:val="style105"/>
    <w:next w:val="style154"/>
    <w:qFormat/>
    <w:uiPriority w:val="0"/>
    <w:pPr>
      <w:widowControl w:val="false"/>
      <w:jc w:val="both"/>
    </w:pPr>
    <w:rPr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tcBorders/>
    </w:tcPr>
  </w:style>
</w:styles>
</file>

<file path=word/_rels/document.xml.rels><?xml version="1.0" encoding="UTF-8"?>
<Relationships xmlns="http://schemas.openxmlformats.org/package/2006/relationships"><Relationship Id="rId11" Type="http://schemas.openxmlformats.org/officeDocument/2006/relationships/fontTable" Target="fontTable.xml"/><Relationship Id="rId10" Type="http://schemas.openxmlformats.org/officeDocument/2006/relationships/styles" Target="styles.xml"/><Relationship Id="rId13" Type="http://schemas.openxmlformats.org/officeDocument/2006/relationships/theme" Target="theme/theme1.xml"/><Relationship Id="rId12" Type="http://schemas.openxmlformats.org/officeDocument/2006/relationships/settings" Target="settings.xml"/><Relationship Id="rId1" Type="http://schemas.openxmlformats.org/officeDocument/2006/relationships/numbering" Target="numbering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9" Type="http://schemas.openxmlformats.org/officeDocument/2006/relationships/header" Target="header2.xml"/><Relationship Id="rId14" Type="http://schemas.openxmlformats.org/officeDocument/2006/relationships/customXml" Target="../customXml/item1.xml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2.jpeg"/><Relationship Id="rId8" Type="http://schemas.openxmlformats.org/officeDocument/2006/relationships/footer" Target="footer1.xml"/>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Words>617</Words>
  <Pages>2</Pages>
  <Characters>3841</Characters>
  <Application>WPS Office</Application>
  <DocSecurity>0</DocSecurity>
  <Paragraphs>82</Paragraphs>
  <ScaleCrop>false</ScaleCrop>
  <Company>Tandy</Company>
  <LinksUpToDate>false</LinksUpToDate>
  <CharactersWithSpaces>4407</CharactersWithSpaces>
  <Manager>Tandy</Manager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category>Tandy</category>
  <dcterms:created xsi:type="dcterms:W3CDTF">2018-02-20T15:36:00Z</dcterms:created>
  <dc:creator>Tandy</dc:creator>
  <dc:description>Tandy</dc:description>
  <keywords>Tandy</keywords>
  <lastModifiedBy>RMX3830</lastModifiedBy>
  <dcterms:modified xsi:type="dcterms:W3CDTF">2026-02-07T19:23:31Z</dcterms:modified>
  <revision>1</revision>
  <dc:subject>Tandy</dc:subject>
  <dc:title>Tandy</dc:title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1033-11.2.0.9052</vt:lpwstr>
  </property>
  <property fmtid="{D5CDD505-2E9C-101B-9397-08002B2CF9AE}" pid="3" name="ICV">
    <vt:lpwstr>4d8468e68e6446b9be3a8d3aa81d8084</vt:lpwstr>
  </property>
</Properties>
</file>