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1DFC" w14:textId="77777777" w:rsidR="0076189C" w:rsidRDefault="0076189C" w:rsidP="0076189C">
      <w:pPr>
        <w:spacing w:line="480" w:lineRule="auto"/>
        <w:ind w:left="360"/>
        <w:jc w:val="both"/>
        <w:rPr>
          <w:rFonts w:ascii="Garamond" w:eastAsiaTheme="minorEastAsia" w:hAnsi="Garamond" w:cs="Times New Roman"/>
          <w:b/>
          <w:bCs/>
          <w:sz w:val="24"/>
          <w:szCs w:val="24"/>
        </w:rPr>
      </w:pPr>
      <w:r>
        <w:rPr>
          <w:rFonts w:ascii="Garamond" w:eastAsiaTheme="minorEastAsia" w:hAnsi="Garamond" w:cs="Times New Roman"/>
          <w:b/>
          <w:bCs/>
          <w:sz w:val="24"/>
          <w:szCs w:val="24"/>
        </w:rPr>
        <w:t>Appendix A</w:t>
      </w:r>
    </w:p>
    <w:p w14:paraId="75A63080" w14:textId="77777777" w:rsidR="00CA08BF" w:rsidRPr="0076189C" w:rsidRDefault="00CA08BF" w:rsidP="0076189C">
      <w:pPr>
        <w:spacing w:line="480" w:lineRule="auto"/>
        <w:ind w:left="360"/>
        <w:jc w:val="both"/>
        <w:rPr>
          <w:rFonts w:ascii="Garamond" w:eastAsiaTheme="minorEastAsia" w:hAnsi="Garamond" w:cs="Times New Roman"/>
          <w:b/>
          <w:bCs/>
          <w:sz w:val="24"/>
          <w:szCs w:val="24"/>
        </w:rPr>
      </w:pPr>
      <w:r w:rsidRPr="0076189C">
        <w:rPr>
          <w:rFonts w:ascii="Garamond" w:eastAsiaTheme="minorEastAsia" w:hAnsi="Garamond" w:cs="Times New Roman"/>
          <w:b/>
          <w:bCs/>
          <w:sz w:val="24"/>
          <w:szCs w:val="24"/>
        </w:rPr>
        <w:t>Hot Air/Gas Drying (Convection)</w:t>
      </w:r>
    </w:p>
    <w:p w14:paraId="039F842F" w14:textId="77777777" w:rsidR="00E22543" w:rsidRPr="00724EF5" w:rsidRDefault="00ED74D4" w:rsidP="00E22543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In this case, no radiation is present. </w:t>
      </w:r>
      <w:r w:rsidR="008B5C63">
        <w:rPr>
          <w:rFonts w:ascii="Garamond" w:eastAsiaTheme="minorEastAsia" w:hAnsi="Garamond" w:cs="Times New Roman"/>
          <w:sz w:val="24"/>
          <w:szCs w:val="24"/>
        </w:rPr>
        <w:t>Thus corresponding terms in left side of energy balances is set to zero.</w:t>
      </w:r>
    </w:p>
    <w:p w14:paraId="199E9EEC" w14:textId="77777777" w:rsidR="00B2782F" w:rsidRDefault="000C159F" w:rsidP="00E22543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While 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the average moisture content of the paper </w:t>
      </w:r>
      <w:r>
        <w:rPr>
          <w:rFonts w:ascii="Garamond" w:eastAsiaTheme="minorEastAsia" w:hAnsi="Garamond" w:cs="Times New Roman"/>
          <w:sz w:val="24"/>
          <w:szCs w:val="24"/>
        </w:rPr>
        <w:t xml:space="preserve">is </w:t>
      </w:r>
      <w:r w:rsidR="00A44FBE">
        <w:rPr>
          <w:rFonts w:ascii="Garamond" w:eastAsiaTheme="minorEastAsia" w:hAnsi="Garamond" w:cs="Times New Roman"/>
          <w:sz w:val="24"/>
          <w:szCs w:val="24"/>
        </w:rPr>
        <w:t>greater</w:t>
      </w:r>
      <w:r>
        <w:rPr>
          <w:rFonts w:ascii="Garamond" w:eastAsiaTheme="minorEastAsia" w:hAnsi="Garamond" w:cs="Times New Roman"/>
          <w:sz w:val="24"/>
          <w:szCs w:val="24"/>
        </w:rPr>
        <w:t xml:space="preserve"> than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 its critical moisture content, X</w:t>
      </w:r>
      <w:r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 w:rsidR="002F315F">
        <w:rPr>
          <w:rFonts w:ascii="Garamond" w:eastAsiaTheme="minorEastAsia" w:hAnsi="Garamond" w:cs="Times New Roman"/>
          <w:sz w:val="24"/>
          <w:szCs w:val="24"/>
        </w:rPr>
        <w:t>, follow procedure bellow;</w:t>
      </w:r>
    </w:p>
    <w:p w14:paraId="75437EC6" w14:textId="77777777" w:rsidR="002F315F" w:rsidRDefault="00F82149" w:rsidP="004177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Set all physical properties </w:t>
      </w:r>
      <w:r w:rsidR="00071C0F">
        <w:rPr>
          <w:rFonts w:ascii="Garamond" w:eastAsiaTheme="minorEastAsia" w:hAnsi="Garamond" w:cs="Times New Roman"/>
          <w:sz w:val="24"/>
          <w:szCs w:val="24"/>
        </w:rPr>
        <w:t>equal to their available constant values in literature.</w:t>
      </w:r>
    </w:p>
    <w:p w14:paraId="3963773A" w14:textId="77777777" w:rsidR="00071C0F" w:rsidRDefault="00071C0F" w:rsidP="004177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venting air/hot gas speed calculate Reynolds number.</w:t>
      </w:r>
    </w:p>
    <w:p w14:paraId="37E1CB4E" w14:textId="77777777" w:rsidR="00071C0F" w:rsidRDefault="00071C0F" w:rsidP="004177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Using Re and Pr numbers, calculate Nu number, and from that find the value of h.</w:t>
      </w:r>
    </w:p>
    <w:p w14:paraId="6C414401" w14:textId="77777777" w:rsidR="00260B00" w:rsidRDefault="00260B00" w:rsidP="00260B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Find the depth of penetration using modified washburn equation.</w:t>
      </w:r>
    </w:p>
    <w:p w14:paraId="1EDABDF2" w14:textId="77777777" w:rsidR="00260B00" w:rsidRDefault="00260B00" w:rsidP="00260B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value of lambda, each zone thickness is obtained.</w:t>
      </w:r>
    </w:p>
    <w:p w14:paraId="48B5AFD3" w14:textId="77777777" w:rsidR="00071C0F" w:rsidRDefault="005C7CB3" w:rsidP="004177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Solve conservation balances obtained using a numerical method considering coupling of these two equations together, we use ODE45 method in MATLAB which itself uses a fourth-fifth adaptive step size Runge-Kutta.</w:t>
      </w:r>
    </w:p>
    <w:p w14:paraId="7D27135B" w14:textId="77777777" w:rsidR="00E86FEC" w:rsidRDefault="00220FB4" w:rsidP="004177F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Continue until X equals to </w:t>
      </w:r>
      <w:r w:rsidRPr="00724EF5">
        <w:rPr>
          <w:rFonts w:ascii="Garamond" w:eastAsiaTheme="minorEastAsia" w:hAnsi="Garamond" w:cs="Times New Roman"/>
          <w:sz w:val="24"/>
          <w:szCs w:val="24"/>
        </w:rPr>
        <w:t>X</w:t>
      </w:r>
      <w:r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>
        <w:rPr>
          <w:rFonts w:ascii="Garamond" w:eastAsiaTheme="minorEastAsia" w:hAnsi="Garamond" w:cs="Times New Roman"/>
          <w:sz w:val="24"/>
          <w:szCs w:val="24"/>
        </w:rPr>
        <w:t>.</w:t>
      </w:r>
    </w:p>
    <w:p w14:paraId="5F1E84DD" w14:textId="77777777" w:rsidR="00A44FBE" w:rsidRDefault="00A44FBE" w:rsidP="00A44FBE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When </w:t>
      </w:r>
      <w:r w:rsidR="00571AFF">
        <w:rPr>
          <w:rFonts w:ascii="Garamond" w:eastAsiaTheme="minorEastAsia" w:hAnsi="Garamond" w:cs="Times New Roman"/>
          <w:sz w:val="24"/>
          <w:szCs w:val="24"/>
        </w:rPr>
        <w:t xml:space="preserve">X is lower than </w:t>
      </w:r>
      <w:r w:rsidR="00571AFF" w:rsidRPr="00724EF5">
        <w:rPr>
          <w:rFonts w:ascii="Garamond" w:eastAsiaTheme="minorEastAsia" w:hAnsi="Garamond" w:cs="Times New Roman"/>
          <w:sz w:val="24"/>
          <w:szCs w:val="24"/>
        </w:rPr>
        <w:t>X</w:t>
      </w:r>
      <w:r w:rsidR="00571AFF"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 w:rsidR="00571AFF">
        <w:rPr>
          <w:rFonts w:ascii="Garamond" w:eastAsiaTheme="minorEastAsia" w:hAnsi="Garamond" w:cs="Times New Roman"/>
          <w:sz w:val="24"/>
          <w:szCs w:val="24"/>
        </w:rPr>
        <w:t>, internal diffusion occurs, thus variable properties should be accounted for. So Equations 15-18 should be used for evaluation of physical properties.</w:t>
      </w:r>
    </w:p>
    <w:p w14:paraId="30DC0766" w14:textId="77777777" w:rsidR="00DB0EC2" w:rsidRDefault="00DB0EC2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Evaluate physical properties from obtained correlation.</w:t>
      </w:r>
    </w:p>
    <w:p w14:paraId="0414AA3A" w14:textId="77777777" w:rsidR="00DB0EC2" w:rsidRDefault="00DB0EC2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venting air/hot gas speed calculate Reynolds number.</w:t>
      </w:r>
    </w:p>
    <w:p w14:paraId="27D32234" w14:textId="77777777" w:rsidR="00DB0EC2" w:rsidRDefault="00DB0EC2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Using Re and Pr numbers, calculate Nu number, and from that find the value of h.</w:t>
      </w:r>
    </w:p>
    <w:p w14:paraId="69D3E208" w14:textId="77777777" w:rsidR="00ED5138" w:rsidRDefault="00ED5138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Find the depth of </w:t>
      </w:r>
      <w:r w:rsidR="007179A3">
        <w:rPr>
          <w:rFonts w:ascii="Garamond" w:eastAsiaTheme="minorEastAsia" w:hAnsi="Garamond" w:cs="Times New Roman"/>
          <w:sz w:val="24"/>
          <w:szCs w:val="24"/>
        </w:rPr>
        <w:t>penetration using modified washburn equation.</w:t>
      </w:r>
    </w:p>
    <w:p w14:paraId="00932F24" w14:textId="77777777" w:rsidR="007179A3" w:rsidRDefault="007179A3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value of lambda, each zone thickness is obtained.</w:t>
      </w:r>
    </w:p>
    <w:p w14:paraId="29843093" w14:textId="77777777" w:rsidR="000B4FCE" w:rsidRDefault="000B4FCE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lastRenderedPageBreak/>
        <w:t>For diffusion of vapor to upper zones, using an appropriate rel</w:t>
      </w:r>
      <w:r w:rsidR="00D27BDE">
        <w:rPr>
          <w:rFonts w:ascii="Garamond" w:eastAsiaTheme="minorEastAsia" w:hAnsi="Garamond" w:cs="Times New Roman"/>
          <w:sz w:val="24"/>
          <w:szCs w:val="24"/>
        </w:rPr>
        <w:t>ation, calculated the diffusivity, and then evaporation rate to upper zone.</w:t>
      </w:r>
    </w:p>
    <w:p w14:paraId="4F484F98" w14:textId="77777777" w:rsidR="00DB0EC2" w:rsidRDefault="00DB0EC2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Solve conservation balances obtained using a numerical method considering coupling of these two equations together, we use ODE45 method in MATLAB which itself uses a fourth-fifth adaptive step size Runge-Kutta.</w:t>
      </w:r>
    </w:p>
    <w:p w14:paraId="2422578B" w14:textId="77777777" w:rsidR="00DB0EC2" w:rsidRDefault="00DB0EC2" w:rsidP="00DB0E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Stop calculation when X reaches to final product’s desired moisture</w:t>
      </w:r>
      <w:r w:rsidR="005327BE">
        <w:rPr>
          <w:rFonts w:ascii="Garamond" w:eastAsiaTheme="minorEastAsia" w:hAnsi="Garamond" w:cs="Times New Roman"/>
          <w:sz w:val="24"/>
          <w:szCs w:val="24"/>
        </w:rPr>
        <w:t xml:space="preserve"> value, here 0.02</w:t>
      </w:r>
      <w:r>
        <w:rPr>
          <w:rFonts w:ascii="Garamond" w:eastAsiaTheme="minorEastAsia" w:hAnsi="Garamond" w:cs="Times New Roman"/>
          <w:sz w:val="24"/>
          <w:szCs w:val="24"/>
        </w:rPr>
        <w:t>.</w:t>
      </w:r>
    </w:p>
    <w:p w14:paraId="54853F12" w14:textId="77777777" w:rsidR="004B1204" w:rsidRDefault="00E24EB3" w:rsidP="00F74E0D">
      <w:pPr>
        <w:pStyle w:val="ListParagraph"/>
        <w:numPr>
          <w:ilvl w:val="0"/>
          <w:numId w:val="3"/>
        </w:numPr>
        <w:spacing w:before="240" w:line="480" w:lineRule="auto"/>
        <w:rPr>
          <w:rFonts w:ascii="Garamond" w:hAnsi="Garamond"/>
          <w:b/>
          <w:bCs/>
          <w:sz w:val="24"/>
          <w:szCs w:val="24"/>
        </w:rPr>
      </w:pPr>
      <w:r w:rsidRPr="00E24EB3">
        <w:rPr>
          <w:rFonts w:ascii="Garamond" w:hAnsi="Garamond"/>
          <w:b/>
          <w:bCs/>
          <w:sz w:val="24"/>
          <w:szCs w:val="24"/>
        </w:rPr>
        <w:t>Radiant Drying (IR)</w:t>
      </w:r>
    </w:p>
    <w:p w14:paraId="16D16BA2" w14:textId="77777777" w:rsidR="004B1204" w:rsidRDefault="004B1204" w:rsidP="004B1204">
      <w:pPr>
        <w:spacing w:line="480" w:lineRule="auto"/>
        <w:rPr>
          <w:rFonts w:ascii="Garamond" w:eastAsiaTheme="minorEastAsia" w:hAnsi="Garamond" w:cs="Times New Roman"/>
          <w:sz w:val="24"/>
          <w:szCs w:val="24"/>
        </w:rPr>
      </w:pPr>
      <w:r w:rsidRPr="004B1204">
        <w:rPr>
          <w:rFonts w:ascii="Garamond" w:eastAsiaTheme="minorEastAsia" w:hAnsi="Garamond" w:cs="Times New Roman"/>
          <w:sz w:val="24"/>
          <w:szCs w:val="24"/>
        </w:rPr>
        <w:t xml:space="preserve">In this case, no </w:t>
      </w:r>
      <w:r>
        <w:rPr>
          <w:rFonts w:ascii="Garamond" w:eastAsiaTheme="minorEastAsia" w:hAnsi="Garamond" w:cs="Times New Roman"/>
          <w:sz w:val="24"/>
          <w:szCs w:val="24"/>
        </w:rPr>
        <w:t>convection</w:t>
      </w:r>
      <w:r w:rsidRPr="004B1204">
        <w:rPr>
          <w:rFonts w:ascii="Garamond" w:eastAsiaTheme="minorEastAsia" w:hAnsi="Garamond" w:cs="Times New Roman"/>
          <w:sz w:val="24"/>
          <w:szCs w:val="24"/>
        </w:rPr>
        <w:t xml:space="preserve"> is present. Thus corresponding terms in left side of energy balances is set to zero.</w:t>
      </w:r>
      <w:r w:rsidR="005F6EF5">
        <w:rPr>
          <w:rFonts w:ascii="Garamond" w:eastAsiaTheme="minorEastAsia" w:hAnsi="Garamond" w:cs="Times New Roman"/>
          <w:sz w:val="24"/>
          <w:szCs w:val="24"/>
        </w:rPr>
        <w:t xml:space="preserve"> Here the effect of distance of heater is to be studied, so equation 6</w:t>
      </w:r>
      <w:r w:rsidR="005C3BE0">
        <w:rPr>
          <w:rFonts w:ascii="Garamond" w:eastAsiaTheme="minorEastAsia" w:hAnsi="Garamond" w:cs="Times New Roman"/>
          <w:sz w:val="24"/>
          <w:szCs w:val="24"/>
        </w:rPr>
        <w:t xml:space="preserve"> is used for calculation of shape factor.</w:t>
      </w:r>
      <w:r w:rsidR="00735605">
        <w:rPr>
          <w:rFonts w:ascii="Garamond" w:eastAsiaTheme="minorEastAsia" w:hAnsi="Garamond" w:cs="Times New Roman"/>
          <w:sz w:val="24"/>
          <w:szCs w:val="24"/>
        </w:rPr>
        <w:t xml:space="preserve"> The procedure is;</w:t>
      </w:r>
    </w:p>
    <w:p w14:paraId="7B1AF460" w14:textId="77777777" w:rsidR="00366B49" w:rsidRDefault="00366B49" w:rsidP="00366B49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While 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the average moisture content of the paper </w:t>
      </w:r>
      <w:r>
        <w:rPr>
          <w:rFonts w:ascii="Garamond" w:eastAsiaTheme="minorEastAsia" w:hAnsi="Garamond" w:cs="Times New Roman"/>
          <w:sz w:val="24"/>
          <w:szCs w:val="24"/>
        </w:rPr>
        <w:t>is greater than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 its critical moisture content, X</w:t>
      </w:r>
      <w:r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>
        <w:rPr>
          <w:rFonts w:ascii="Garamond" w:eastAsiaTheme="minorEastAsia" w:hAnsi="Garamond" w:cs="Times New Roman"/>
          <w:sz w:val="24"/>
          <w:szCs w:val="24"/>
        </w:rPr>
        <w:t>, follow procedure bellow;</w:t>
      </w:r>
    </w:p>
    <w:p w14:paraId="541DEE80" w14:textId="77777777" w:rsidR="00366B49" w:rsidRPr="00367E01" w:rsidRDefault="00366B49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Set all physical properties equal to their available constant values in literature.</w:t>
      </w:r>
    </w:p>
    <w:p w14:paraId="1B53866F" w14:textId="77777777" w:rsidR="00366B49" w:rsidRPr="00367E01" w:rsidRDefault="00366B49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From Eq. 6 calculate shape factor</w:t>
      </w:r>
      <w:r w:rsidR="00EE12E0" w:rsidRPr="00367E01">
        <w:rPr>
          <w:rFonts w:ascii="Garamond" w:eastAsiaTheme="minorEastAsia" w:hAnsi="Garamond" w:cs="Times New Roman"/>
          <w:sz w:val="24"/>
          <w:szCs w:val="24"/>
        </w:rPr>
        <w:t xml:space="preserve"> for current distance of heater from the web surface</w:t>
      </w:r>
      <w:r w:rsidRPr="00367E01">
        <w:rPr>
          <w:rFonts w:ascii="Garamond" w:eastAsiaTheme="minorEastAsia" w:hAnsi="Garamond" w:cs="Times New Roman"/>
          <w:sz w:val="24"/>
          <w:szCs w:val="24"/>
        </w:rPr>
        <w:t>.</w:t>
      </w:r>
    </w:p>
    <w:p w14:paraId="6E59134F" w14:textId="77777777" w:rsidR="003200A0" w:rsidRPr="00367E01" w:rsidRDefault="00DD6F75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Solve Equations 3 and 4 in each time step in order to find value of Equation 5.</w:t>
      </w:r>
    </w:p>
    <w:p w14:paraId="6A46A65F" w14:textId="77777777" w:rsidR="003200A0" w:rsidRDefault="003200A0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 xml:space="preserve">Find the depth of penetration using modified </w:t>
      </w:r>
      <w:r w:rsidR="00306EC5">
        <w:rPr>
          <w:rFonts w:ascii="Garamond" w:eastAsiaTheme="minorEastAsia" w:hAnsi="Garamond" w:cs="Times New Roman"/>
          <w:sz w:val="24"/>
          <w:szCs w:val="24"/>
        </w:rPr>
        <w:t>W</w:t>
      </w:r>
      <w:r w:rsidRPr="00367E01">
        <w:rPr>
          <w:rFonts w:ascii="Garamond" w:eastAsiaTheme="minorEastAsia" w:hAnsi="Garamond" w:cs="Times New Roman"/>
          <w:sz w:val="24"/>
          <w:szCs w:val="24"/>
        </w:rPr>
        <w:t>ashburn equation.</w:t>
      </w:r>
    </w:p>
    <w:p w14:paraId="33698146" w14:textId="77777777" w:rsidR="009E0B7C" w:rsidRDefault="009E0B7C" w:rsidP="009E0B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For diffusion of vapor to upper zones, using an appropriate relation, calculated the diffusivity, and then evaporation rate to upper zone.</w:t>
      </w:r>
    </w:p>
    <w:p w14:paraId="71913072" w14:textId="77777777" w:rsidR="003200A0" w:rsidRPr="00367E01" w:rsidRDefault="003200A0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From value of lambda, each zone thickness is obtained.</w:t>
      </w:r>
    </w:p>
    <w:p w14:paraId="69FC7355" w14:textId="77777777" w:rsidR="00366B49" w:rsidRPr="00367E01" w:rsidRDefault="00366B49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Solve conservation balances obtained using a numerical method considering coupling of these two equations together, we use ODE45 method in MATLAB which itself uses a fourth-fifth adaptive step size Runge-Kutta.</w:t>
      </w:r>
    </w:p>
    <w:p w14:paraId="14E16FB4" w14:textId="77777777" w:rsidR="00366B49" w:rsidRPr="00367E01" w:rsidRDefault="00366B49" w:rsidP="00367E0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Continue until X equals to X</w:t>
      </w:r>
      <w:r w:rsidRPr="00367E01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 w:rsidRPr="00367E01">
        <w:rPr>
          <w:rFonts w:ascii="Garamond" w:eastAsiaTheme="minorEastAsia" w:hAnsi="Garamond" w:cs="Times New Roman"/>
          <w:sz w:val="24"/>
          <w:szCs w:val="24"/>
        </w:rPr>
        <w:t>.</w:t>
      </w:r>
    </w:p>
    <w:p w14:paraId="27870E7B" w14:textId="77777777" w:rsidR="00366B49" w:rsidRDefault="00366B49" w:rsidP="00366B49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lastRenderedPageBreak/>
        <w:t xml:space="preserve">When X is lower than </w:t>
      </w:r>
      <w:r w:rsidRPr="00724EF5">
        <w:rPr>
          <w:rFonts w:ascii="Garamond" w:eastAsiaTheme="minorEastAsia" w:hAnsi="Garamond" w:cs="Times New Roman"/>
          <w:sz w:val="24"/>
          <w:szCs w:val="24"/>
        </w:rPr>
        <w:t>X</w:t>
      </w:r>
      <w:r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>
        <w:rPr>
          <w:rFonts w:ascii="Garamond" w:eastAsiaTheme="minorEastAsia" w:hAnsi="Garamond" w:cs="Times New Roman"/>
          <w:sz w:val="24"/>
          <w:szCs w:val="24"/>
        </w:rPr>
        <w:t>, internal diffusion occurs, thus variable properties should be accounted for. So Equations 15-18 should be used for evaluation of physical properties.</w:t>
      </w:r>
      <w:r w:rsidR="00237B4C">
        <w:rPr>
          <w:rFonts w:ascii="Garamond" w:eastAsiaTheme="minorEastAsia" w:hAnsi="Garamond" w:cs="Times New Roman"/>
          <w:sz w:val="24"/>
          <w:szCs w:val="24"/>
        </w:rPr>
        <w:t xml:space="preserve"> Using same procedure as above, continue calculations till the desired final moisture content, 0.02, </w:t>
      </w:r>
      <w:r w:rsidR="002C5B19">
        <w:rPr>
          <w:rFonts w:ascii="Garamond" w:eastAsiaTheme="minorEastAsia" w:hAnsi="Garamond" w:cs="Times New Roman"/>
          <w:sz w:val="24"/>
          <w:szCs w:val="24"/>
        </w:rPr>
        <w:t>reaches</w:t>
      </w:r>
      <w:r w:rsidR="00237B4C">
        <w:rPr>
          <w:rFonts w:ascii="Garamond" w:eastAsiaTheme="minorEastAsia" w:hAnsi="Garamond" w:cs="Times New Roman"/>
          <w:sz w:val="24"/>
          <w:szCs w:val="24"/>
        </w:rPr>
        <w:t>.</w:t>
      </w:r>
    </w:p>
    <w:p w14:paraId="0343401B" w14:textId="77777777" w:rsidR="00237B4C" w:rsidRPr="000E65CF" w:rsidRDefault="000E65CF" w:rsidP="000E65C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724EF5">
        <w:rPr>
          <w:rFonts w:ascii="Garamond" w:hAnsi="Garamond"/>
          <w:b/>
          <w:bCs/>
          <w:sz w:val="24"/>
          <w:szCs w:val="24"/>
        </w:rPr>
        <w:t>Mixed IR and Convection</w:t>
      </w:r>
    </w:p>
    <w:p w14:paraId="45FF00DC" w14:textId="77777777" w:rsidR="000E65CF" w:rsidRDefault="00854293" w:rsidP="000E65CF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In this case, </w:t>
      </w:r>
      <w:r w:rsidR="00E44C7C">
        <w:rPr>
          <w:rFonts w:ascii="Garamond" w:eastAsiaTheme="minorEastAsia" w:hAnsi="Garamond" w:cs="Times New Roman"/>
          <w:sz w:val="24"/>
          <w:szCs w:val="24"/>
        </w:rPr>
        <w:t xml:space="preserve">mas and energy equations should be solved. Two </w:t>
      </w:r>
      <w:r w:rsidR="00F97BA9">
        <w:rPr>
          <w:rFonts w:ascii="Garamond" w:eastAsiaTheme="minorEastAsia" w:hAnsi="Garamond" w:cs="Times New Roman"/>
          <w:sz w:val="24"/>
          <w:szCs w:val="24"/>
        </w:rPr>
        <w:t>mentioned procedure in previous section A and B, merged and used together for the distance D and the speed V.</w:t>
      </w:r>
    </w:p>
    <w:p w14:paraId="62D0C27A" w14:textId="77777777" w:rsidR="008746A0" w:rsidRDefault="008746A0" w:rsidP="008746A0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While 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the average moisture content of the paper </w:t>
      </w:r>
      <w:r>
        <w:rPr>
          <w:rFonts w:ascii="Garamond" w:eastAsiaTheme="minorEastAsia" w:hAnsi="Garamond" w:cs="Times New Roman"/>
          <w:sz w:val="24"/>
          <w:szCs w:val="24"/>
        </w:rPr>
        <w:t>is greater than</w:t>
      </w:r>
      <w:r w:rsidRPr="00724EF5">
        <w:rPr>
          <w:rFonts w:ascii="Garamond" w:eastAsiaTheme="minorEastAsia" w:hAnsi="Garamond" w:cs="Times New Roman"/>
          <w:sz w:val="24"/>
          <w:szCs w:val="24"/>
        </w:rPr>
        <w:t xml:space="preserve"> its critical moisture content, X</w:t>
      </w:r>
      <w:r w:rsidRPr="00724EF5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>
        <w:rPr>
          <w:rFonts w:ascii="Garamond" w:eastAsiaTheme="minorEastAsia" w:hAnsi="Garamond" w:cs="Times New Roman"/>
          <w:sz w:val="24"/>
          <w:szCs w:val="24"/>
        </w:rPr>
        <w:t>, follow procedure bellow;</w:t>
      </w:r>
    </w:p>
    <w:p w14:paraId="7DC1A8E5" w14:textId="77777777" w:rsidR="008746A0" w:rsidRPr="00367E01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Set all physical properties equal to their available constant values in literature.</w:t>
      </w:r>
    </w:p>
    <w:p w14:paraId="09794C96" w14:textId="77777777" w:rsidR="008746A0" w:rsidRPr="00367E01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From Eq. 6 calculate shape factor for current distance of heater from the web surface.</w:t>
      </w:r>
    </w:p>
    <w:p w14:paraId="0D7BBF7B" w14:textId="77777777" w:rsidR="008746A0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Solve Equations 3 and 4 in each time step in order to find value of Equation 5.</w:t>
      </w:r>
    </w:p>
    <w:p w14:paraId="5F6D92DF" w14:textId="77777777" w:rsidR="008746A0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venting air/hot gas speed calculate Reynolds number.</w:t>
      </w:r>
    </w:p>
    <w:p w14:paraId="09A84FE7" w14:textId="77777777" w:rsidR="008746A0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Using Re and Pr numbers, calculate Nu number, and from that find the value of h.</w:t>
      </w:r>
    </w:p>
    <w:p w14:paraId="190E110F" w14:textId="77777777" w:rsidR="008746A0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 xml:space="preserve">Find the depth of penetration using modified </w:t>
      </w:r>
      <w:r>
        <w:rPr>
          <w:rFonts w:ascii="Garamond" w:eastAsiaTheme="minorEastAsia" w:hAnsi="Garamond" w:cs="Times New Roman"/>
          <w:sz w:val="24"/>
          <w:szCs w:val="24"/>
        </w:rPr>
        <w:t>W</w:t>
      </w:r>
      <w:r w:rsidRPr="00367E01">
        <w:rPr>
          <w:rFonts w:ascii="Garamond" w:eastAsiaTheme="minorEastAsia" w:hAnsi="Garamond" w:cs="Times New Roman"/>
          <w:sz w:val="24"/>
          <w:szCs w:val="24"/>
        </w:rPr>
        <w:t>ashburn equation.</w:t>
      </w:r>
    </w:p>
    <w:p w14:paraId="4BB13282" w14:textId="77777777" w:rsidR="008746A0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For diffusion of vapor to upper zones, using an appropriate relation, calculated the diffusivity, and then evaporation rate to upper zone.</w:t>
      </w:r>
    </w:p>
    <w:p w14:paraId="67EB78B2" w14:textId="77777777" w:rsidR="008746A0" w:rsidRPr="00367E01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From value of lambda, each zone thickness is obtained.</w:t>
      </w:r>
    </w:p>
    <w:p w14:paraId="4F822BD7" w14:textId="77777777" w:rsidR="008746A0" w:rsidRPr="00367E01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Solve conservation balances obtained using a numerical method considering coupling of these two equations together, we use ODE45 method in MATLAB which itself uses a fourth-fifth adaptive step size Runge-Kutta.</w:t>
      </w:r>
    </w:p>
    <w:p w14:paraId="4FD8B584" w14:textId="77777777" w:rsidR="008746A0" w:rsidRPr="00367E01" w:rsidRDefault="008746A0" w:rsidP="008746A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 w:rsidRPr="00367E01">
        <w:rPr>
          <w:rFonts w:ascii="Garamond" w:eastAsiaTheme="minorEastAsia" w:hAnsi="Garamond" w:cs="Times New Roman"/>
          <w:sz w:val="24"/>
          <w:szCs w:val="24"/>
        </w:rPr>
        <w:t>Continue until X equals to X</w:t>
      </w:r>
      <w:r w:rsidRPr="00367E01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 w:rsidRPr="00367E01">
        <w:rPr>
          <w:rFonts w:ascii="Garamond" w:eastAsiaTheme="minorEastAsia" w:hAnsi="Garamond" w:cs="Times New Roman"/>
          <w:sz w:val="24"/>
          <w:szCs w:val="24"/>
        </w:rPr>
        <w:t>.</w:t>
      </w:r>
    </w:p>
    <w:p w14:paraId="47B85DB2" w14:textId="77777777" w:rsidR="008746A0" w:rsidRDefault="000D6C9B" w:rsidP="000E65CF">
      <w:pPr>
        <w:spacing w:line="480" w:lineRule="auto"/>
        <w:jc w:val="both"/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lastRenderedPageBreak/>
        <w:t>The same procedure but with variable physical properties is used for X lower than X</w:t>
      </w:r>
      <w:r w:rsidRPr="000D6C9B">
        <w:rPr>
          <w:rFonts w:ascii="Garamond" w:eastAsiaTheme="minorEastAsia" w:hAnsi="Garamond" w:cs="Times New Roman"/>
          <w:sz w:val="24"/>
          <w:szCs w:val="24"/>
          <w:vertAlign w:val="subscript"/>
        </w:rPr>
        <w:t>c</w:t>
      </w:r>
      <w:r>
        <w:rPr>
          <w:rFonts w:ascii="Garamond" w:eastAsiaTheme="minorEastAsia" w:hAnsi="Garamond" w:cs="Times New Roman"/>
          <w:sz w:val="24"/>
          <w:szCs w:val="24"/>
        </w:rPr>
        <w:t xml:space="preserve"> until the final desired moisture content reaches.</w:t>
      </w:r>
    </w:p>
    <w:p w14:paraId="06EF6037" w14:textId="77777777" w:rsidR="00735605" w:rsidRDefault="00735605" w:rsidP="004B1204">
      <w:pPr>
        <w:spacing w:line="480" w:lineRule="auto"/>
        <w:rPr>
          <w:rFonts w:ascii="Garamond" w:eastAsiaTheme="minorEastAsia" w:hAnsi="Garamond" w:cs="Times New Roman"/>
          <w:sz w:val="24"/>
          <w:szCs w:val="24"/>
        </w:rPr>
      </w:pPr>
    </w:p>
    <w:p w14:paraId="284ADCB2" w14:textId="77777777" w:rsidR="00735605" w:rsidRDefault="00735605" w:rsidP="004B1204">
      <w:pPr>
        <w:spacing w:line="480" w:lineRule="auto"/>
        <w:rPr>
          <w:rFonts w:ascii="Garamond" w:eastAsiaTheme="minorEastAsia" w:hAnsi="Garamond" w:cs="Times New Roman"/>
          <w:sz w:val="24"/>
          <w:szCs w:val="24"/>
        </w:rPr>
      </w:pPr>
    </w:p>
    <w:p w14:paraId="5B0173C7" w14:textId="77777777" w:rsidR="004B1204" w:rsidRPr="004B1204" w:rsidRDefault="004B1204" w:rsidP="004B1204">
      <w:pPr>
        <w:spacing w:line="480" w:lineRule="auto"/>
        <w:rPr>
          <w:rFonts w:ascii="Garamond" w:hAnsi="Garamond"/>
          <w:b/>
          <w:bCs/>
          <w:sz w:val="24"/>
          <w:szCs w:val="24"/>
        </w:rPr>
      </w:pPr>
    </w:p>
    <w:p w14:paraId="61C36E56" w14:textId="77777777" w:rsidR="00077B4B" w:rsidRPr="00CA08BF" w:rsidRDefault="00077B4B">
      <w:pPr>
        <w:rPr>
          <w:rFonts w:ascii="Garamond" w:hAnsi="Garamond"/>
          <w:sz w:val="24"/>
        </w:rPr>
      </w:pPr>
    </w:p>
    <w:sectPr w:rsidR="00077B4B" w:rsidRPr="00CA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41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0672743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4A10A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DA55E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CB5063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912453">
    <w:abstractNumId w:val="2"/>
  </w:num>
  <w:num w:numId="2" w16cid:durableId="1597323371">
    <w:abstractNumId w:val="4"/>
  </w:num>
  <w:num w:numId="3" w16cid:durableId="309286331">
    <w:abstractNumId w:val="1"/>
  </w:num>
  <w:num w:numId="4" w16cid:durableId="712845092">
    <w:abstractNumId w:val="3"/>
  </w:num>
  <w:num w:numId="5" w16cid:durableId="127501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D"/>
    <w:rsid w:val="00013204"/>
    <w:rsid w:val="00021556"/>
    <w:rsid w:val="00071C0F"/>
    <w:rsid w:val="00077B4B"/>
    <w:rsid w:val="000B4FCE"/>
    <w:rsid w:val="000C159F"/>
    <w:rsid w:val="000D0F12"/>
    <w:rsid w:val="000D6C9B"/>
    <w:rsid w:val="000E65CF"/>
    <w:rsid w:val="001417B5"/>
    <w:rsid w:val="00220FB4"/>
    <w:rsid w:val="00237B4C"/>
    <w:rsid w:val="00260B00"/>
    <w:rsid w:val="002B0BAB"/>
    <w:rsid w:val="002C5B19"/>
    <w:rsid w:val="002F315F"/>
    <w:rsid w:val="00306EC5"/>
    <w:rsid w:val="003200A0"/>
    <w:rsid w:val="00366B49"/>
    <w:rsid w:val="00367E01"/>
    <w:rsid w:val="003A4C2E"/>
    <w:rsid w:val="004177FE"/>
    <w:rsid w:val="00425784"/>
    <w:rsid w:val="004B1204"/>
    <w:rsid w:val="004C05AA"/>
    <w:rsid w:val="004C253B"/>
    <w:rsid w:val="005327BE"/>
    <w:rsid w:val="00571AFF"/>
    <w:rsid w:val="0057661D"/>
    <w:rsid w:val="005948D4"/>
    <w:rsid w:val="005C3BE0"/>
    <w:rsid w:val="005C7CB3"/>
    <w:rsid w:val="005F6EF5"/>
    <w:rsid w:val="007179A3"/>
    <w:rsid w:val="00724EF5"/>
    <w:rsid w:val="00735605"/>
    <w:rsid w:val="0076189C"/>
    <w:rsid w:val="00854293"/>
    <w:rsid w:val="008565F0"/>
    <w:rsid w:val="008746A0"/>
    <w:rsid w:val="008B5C63"/>
    <w:rsid w:val="008B60F9"/>
    <w:rsid w:val="009E0B7C"/>
    <w:rsid w:val="00A154FE"/>
    <w:rsid w:val="00A44FBE"/>
    <w:rsid w:val="00B2782F"/>
    <w:rsid w:val="00B6380C"/>
    <w:rsid w:val="00B820AE"/>
    <w:rsid w:val="00C229EC"/>
    <w:rsid w:val="00C364B5"/>
    <w:rsid w:val="00C67669"/>
    <w:rsid w:val="00CA08BF"/>
    <w:rsid w:val="00D27BDE"/>
    <w:rsid w:val="00DB0EC2"/>
    <w:rsid w:val="00DD6F75"/>
    <w:rsid w:val="00E22543"/>
    <w:rsid w:val="00E24EB3"/>
    <w:rsid w:val="00E44C7C"/>
    <w:rsid w:val="00E86FEC"/>
    <w:rsid w:val="00EB1C43"/>
    <w:rsid w:val="00ED5138"/>
    <w:rsid w:val="00ED74D4"/>
    <w:rsid w:val="00EE12E0"/>
    <w:rsid w:val="00F74E0D"/>
    <w:rsid w:val="00F82149"/>
    <w:rsid w:val="00F97BA9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2FE4A"/>
  <w14:defaultImageDpi w14:val="0"/>
  <w15:docId w15:val="{33872946-D58A-481B-ADEA-159A6A85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BF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25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3802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Milad Asgarpour Khansary</cp:lastModifiedBy>
  <cp:revision>2</cp:revision>
  <dcterms:created xsi:type="dcterms:W3CDTF">2024-04-06T17:55:00Z</dcterms:created>
  <dcterms:modified xsi:type="dcterms:W3CDTF">2024-04-06T17:55:00Z</dcterms:modified>
</cp:coreProperties>
</file>