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DF3" w:rsidRPr="00BF179C" w:rsidRDefault="00F96D36" w:rsidP="00274A08">
      <w:pPr>
        <w:pStyle w:val="Title"/>
      </w:pPr>
      <w:r w:rsidRPr="00BF179C">
        <w:t xml:space="preserve">An enquiry on </w:t>
      </w:r>
      <w:r w:rsidR="0088159D" w:rsidRPr="00BF179C">
        <w:t xml:space="preserve">appropriate </w:t>
      </w:r>
      <w:r w:rsidRPr="00BF179C">
        <w:t xml:space="preserve">selection of polymers for preparation of polymeric </w:t>
      </w:r>
      <w:r w:rsidRPr="00BF179C">
        <w:rPr>
          <w:highlight w:val="yellow"/>
        </w:rPr>
        <w:t>nanosorbents</w:t>
      </w:r>
      <w:r w:rsidRPr="00BF179C">
        <w:t xml:space="preserve"> and </w:t>
      </w:r>
      <w:r w:rsidR="00274A08" w:rsidRPr="00BF179C">
        <w:rPr>
          <w:highlight w:val="yellow"/>
        </w:rPr>
        <w:t>n</w:t>
      </w:r>
      <w:r w:rsidRPr="00BF179C">
        <w:rPr>
          <w:highlight w:val="yellow"/>
        </w:rPr>
        <w:t>anofiltration</w:t>
      </w:r>
      <w:r w:rsidRPr="00BF179C">
        <w:t xml:space="preserve">/ultrafiltration membranes for </w:t>
      </w:r>
      <w:r w:rsidR="00B24151" w:rsidRPr="00BF179C">
        <w:rPr>
          <w:highlight w:val="yellow"/>
        </w:rPr>
        <w:t>hormone</w:t>
      </w:r>
      <w:r w:rsidR="000E0BC7" w:rsidRPr="00BF179C">
        <w:rPr>
          <w:highlight w:val="yellow"/>
        </w:rPr>
        <w:t xml:space="preserve"> micropollutants</w:t>
      </w:r>
      <w:r w:rsidR="000E0BC7" w:rsidRPr="00BF179C">
        <w:t xml:space="preserve"> removal from water effluents </w:t>
      </w:r>
    </w:p>
    <w:p w:rsidR="006C2BC4" w:rsidRPr="00BF179C" w:rsidRDefault="00ED21FB" w:rsidP="00AC41EA">
      <w:pPr>
        <w:rPr>
          <w:rStyle w:val="Emphasis"/>
        </w:rPr>
      </w:pPr>
      <w:bookmarkStart w:id="0" w:name="_GoBack"/>
      <w:bookmarkEnd w:id="0"/>
      <w:r w:rsidRPr="00BF179C">
        <w:rPr>
          <w:rStyle w:val="Emphasis"/>
        </w:rPr>
        <w:t>Abstract</w:t>
      </w:r>
    </w:p>
    <w:p w:rsidR="000632EF" w:rsidRPr="00BF179C" w:rsidRDefault="00D54835" w:rsidP="00560515">
      <w:r w:rsidRPr="00BF179C">
        <w:rPr>
          <w:highlight w:val="yellow"/>
        </w:rPr>
        <w:t>To analyze polymeric nanosorbents and nanofiltration/ultrafiltration membranes for hormone micropollutants removal from water effluents, here a</w:t>
      </w:r>
      <w:r w:rsidR="0096748A" w:rsidRPr="00BF179C">
        <w:rPr>
          <w:highlight w:val="yellow"/>
        </w:rPr>
        <w:t xml:space="preserve">n in-through </w:t>
      </w:r>
      <w:r w:rsidR="00B30C24" w:rsidRPr="00BF179C">
        <w:rPr>
          <w:highlight w:val="yellow"/>
        </w:rPr>
        <w:t>investigat</w:t>
      </w:r>
      <w:r w:rsidR="00040608" w:rsidRPr="00BF179C">
        <w:rPr>
          <w:highlight w:val="yellow"/>
        </w:rPr>
        <w:t xml:space="preserve">ion on </w:t>
      </w:r>
      <w:r w:rsidR="00B30C24" w:rsidRPr="00BF179C">
        <w:rPr>
          <w:highlight w:val="yellow"/>
        </w:rPr>
        <w:t>the suitability</w:t>
      </w:r>
      <w:r w:rsidRPr="00BF179C">
        <w:rPr>
          <w:highlight w:val="yellow"/>
        </w:rPr>
        <w:t xml:space="preserve"> and compatibility of </w:t>
      </w:r>
      <w:r w:rsidR="00B30C24" w:rsidRPr="00BF179C">
        <w:rPr>
          <w:highlight w:val="yellow"/>
        </w:rPr>
        <w:t>various</w:t>
      </w:r>
      <w:r w:rsidR="00DE19AA" w:rsidRPr="00BF179C">
        <w:rPr>
          <w:highlight w:val="yellow"/>
        </w:rPr>
        <w:t xml:space="preserve"> </w:t>
      </w:r>
      <w:r w:rsidR="00056988" w:rsidRPr="00BF179C">
        <w:rPr>
          <w:highlight w:val="yellow"/>
        </w:rPr>
        <w:t>polymer</w:t>
      </w:r>
      <w:r w:rsidRPr="00BF179C">
        <w:rPr>
          <w:highlight w:val="yellow"/>
        </w:rPr>
        <w:t>s has been carried out</w:t>
      </w:r>
      <w:r w:rsidR="00B30C24" w:rsidRPr="00BF179C">
        <w:rPr>
          <w:highlight w:val="yellow"/>
        </w:rPr>
        <w:t xml:space="preserve">. </w:t>
      </w:r>
      <w:r w:rsidRPr="00BF179C">
        <w:rPr>
          <w:highlight w:val="yellow"/>
        </w:rPr>
        <w:t xml:space="preserve">For this work, estradiol, estrone, testosterone, progesterone, estriol, mestranol, and ethinylestradiol </w:t>
      </w:r>
      <w:r w:rsidR="00DE5329" w:rsidRPr="00BF179C">
        <w:rPr>
          <w:highlight w:val="yellow"/>
        </w:rPr>
        <w:t>were considered</w:t>
      </w:r>
      <w:r w:rsidR="00383A8E" w:rsidRPr="00BF179C">
        <w:t xml:space="preserve">. </w:t>
      </w:r>
      <w:r w:rsidR="00F06F4B" w:rsidRPr="00BF179C">
        <w:t>A total number of 452 polymers were analyzed and initial</w:t>
      </w:r>
      <w:r w:rsidR="00DD006E" w:rsidRPr="00BF179C">
        <w:t>ly</w:t>
      </w:r>
      <w:r w:rsidR="00F06F4B" w:rsidRPr="00BF179C">
        <w:t xml:space="preserve"> screened using Hansen solubility parameter</w:t>
      </w:r>
      <w:r w:rsidRPr="00BF179C">
        <w:rPr>
          <w:highlight w:val="yellow"/>
        </w:rPr>
        <w:t>s</w:t>
      </w:r>
      <w:r w:rsidR="00F06F4B" w:rsidRPr="00BF179C">
        <w:t xml:space="preserve">. </w:t>
      </w:r>
      <w:r w:rsidR="00410EDD" w:rsidRPr="00BF179C">
        <w:t xml:space="preserve">The </w:t>
      </w:r>
      <w:r w:rsidR="00747C3E" w:rsidRPr="00BF179C">
        <w:rPr>
          <w:highlight w:val="yellow"/>
        </w:rPr>
        <w:t>identified</w:t>
      </w:r>
      <w:r w:rsidR="00410EDD" w:rsidRPr="00BF179C">
        <w:t xml:space="preserve"> good pairs of </w:t>
      </w:r>
      <w:r w:rsidR="00B437C1" w:rsidRPr="00BF179C">
        <w:rPr>
          <w:highlight w:val="yellow"/>
        </w:rPr>
        <w:t>hormone</w:t>
      </w:r>
      <w:r w:rsidR="00410EDD" w:rsidRPr="00BF179C">
        <w:rPr>
          <w:highlight w:val="yellow"/>
        </w:rPr>
        <w:t>s</w:t>
      </w:r>
      <w:r w:rsidR="00747C3E" w:rsidRPr="00BF179C">
        <w:t xml:space="preserve"> and </w:t>
      </w:r>
      <w:r w:rsidR="00410EDD" w:rsidRPr="00BF179C">
        <w:t xml:space="preserve">polymers then were </w:t>
      </w:r>
      <w:r w:rsidR="00747C3E" w:rsidRPr="00BF179C">
        <w:rPr>
          <w:highlight w:val="yellow"/>
        </w:rPr>
        <w:t>examined</w:t>
      </w:r>
      <w:r w:rsidR="00410EDD" w:rsidRPr="00BF179C">
        <w:t xml:space="preserve"> to obtain the </w:t>
      </w:r>
      <w:r w:rsidR="00DE5329" w:rsidRPr="00BF179C">
        <w:t xml:space="preserve">equilibrium capacity of </w:t>
      </w:r>
      <w:r w:rsidR="00B437C1" w:rsidRPr="00BF179C">
        <w:rPr>
          <w:highlight w:val="yellow"/>
        </w:rPr>
        <w:t>hormone</w:t>
      </w:r>
      <w:r w:rsidR="00DE5329" w:rsidRPr="00BF179C">
        <w:rPr>
          <w:highlight w:val="yellow"/>
        </w:rPr>
        <w:t>s</w:t>
      </w:r>
      <w:r w:rsidR="00DE5329" w:rsidRPr="00BF179C">
        <w:t xml:space="preserve"> </w:t>
      </w:r>
      <w:r w:rsidR="00410EDD" w:rsidRPr="00BF179C">
        <w:t xml:space="preserve">removal from water effluents using a </w:t>
      </w:r>
      <w:r w:rsidR="00040608" w:rsidRPr="00BF179C">
        <w:t xml:space="preserve">modified </w:t>
      </w:r>
      <w:r w:rsidR="00410EDD" w:rsidRPr="00BF179C">
        <w:t xml:space="preserve">Flory–Huggins model. </w:t>
      </w:r>
      <w:r w:rsidR="00746B3B" w:rsidRPr="00BF179C">
        <w:t xml:space="preserve">A distribution coefficient was defined as the ratio of </w:t>
      </w:r>
      <w:r w:rsidR="00B437C1" w:rsidRPr="00BF179C">
        <w:rPr>
          <w:highlight w:val="yellow"/>
        </w:rPr>
        <w:t>hormone</w:t>
      </w:r>
      <w:r w:rsidR="00746B3B" w:rsidRPr="00BF179C">
        <w:rPr>
          <w:highlight w:val="yellow"/>
        </w:rPr>
        <w:t>s</w:t>
      </w:r>
      <w:r w:rsidR="00746B3B" w:rsidRPr="00BF179C">
        <w:t xml:space="preserve"> in water effluent phase and polymer phase. </w:t>
      </w:r>
      <w:r w:rsidR="00747C3E" w:rsidRPr="00BF179C">
        <w:rPr>
          <w:highlight w:val="yellow"/>
        </w:rPr>
        <w:t>For removal of mestranol</w:t>
      </w:r>
      <w:r w:rsidR="00AB7079" w:rsidRPr="00BF179C">
        <w:rPr>
          <w:highlight w:val="yellow"/>
        </w:rPr>
        <w:t>, estradiol</w:t>
      </w:r>
      <w:r w:rsidR="00747C3E" w:rsidRPr="00BF179C">
        <w:rPr>
          <w:highlight w:val="yellow"/>
        </w:rPr>
        <w:t xml:space="preserve"> and ethinylestradiol, no compatible polymer was identified based on </w:t>
      </w:r>
      <w:r w:rsidR="000632EF" w:rsidRPr="00BF179C">
        <w:rPr>
          <w:highlight w:val="yellow"/>
        </w:rPr>
        <w:t xml:space="preserve">initial screening </w:t>
      </w:r>
      <w:r w:rsidR="00747C3E" w:rsidRPr="00BF179C">
        <w:rPr>
          <w:highlight w:val="yellow"/>
        </w:rPr>
        <w:t>of collected database.</w:t>
      </w:r>
      <w:r w:rsidR="00AB7079" w:rsidRPr="00BF179C">
        <w:rPr>
          <w:highlight w:val="yellow"/>
        </w:rPr>
        <w:t xml:space="preserve"> Three</w:t>
      </w:r>
      <w:r w:rsidR="000632EF" w:rsidRPr="00BF179C">
        <w:rPr>
          <w:highlight w:val="yellow"/>
        </w:rPr>
        <w:t xml:space="preserve"> </w:t>
      </w:r>
      <w:r w:rsidR="00AB7079" w:rsidRPr="00BF179C">
        <w:rPr>
          <w:highlight w:val="yellow"/>
        </w:rPr>
        <w:t xml:space="preserve">compatible </w:t>
      </w:r>
      <w:r w:rsidR="00A848E1" w:rsidRPr="00BF179C">
        <w:rPr>
          <w:highlight w:val="yellow"/>
        </w:rPr>
        <w:t>polymers</w:t>
      </w:r>
      <w:r w:rsidR="000632EF" w:rsidRPr="00BF179C">
        <w:rPr>
          <w:highlight w:val="yellow"/>
        </w:rPr>
        <w:t xml:space="preserve"> were identified</w:t>
      </w:r>
      <w:r w:rsidR="00AB7079" w:rsidRPr="00BF179C">
        <w:rPr>
          <w:highlight w:val="yellow"/>
        </w:rPr>
        <w:t xml:space="preserve"> for estriol</w:t>
      </w:r>
      <w:r w:rsidR="000632EF" w:rsidRPr="00BF179C">
        <w:rPr>
          <w:highlight w:val="yellow"/>
        </w:rPr>
        <w:t xml:space="preserve">. </w:t>
      </w:r>
      <w:r w:rsidR="00560515" w:rsidRPr="00BF179C">
        <w:rPr>
          <w:highlight w:val="yellow"/>
        </w:rPr>
        <w:t>For progesterone, a wide variety of polymers was identified as good matching of polar, dispersion and hydrogen forces contributions can be observed for these pairs. For estrone, only two polymers can be proposed due to the mismatch observed between polar, dispersion and hydrogen forces contributions of other polymers and this hormone.</w:t>
      </w:r>
      <w:r w:rsidR="00560515" w:rsidRPr="00BF179C">
        <w:t xml:space="preserve"> </w:t>
      </w:r>
      <w:r w:rsidR="009E3BC2" w:rsidRPr="00BF179C">
        <w:t xml:space="preserve">The phase calculations showed that not all the </w:t>
      </w:r>
      <w:r w:rsidR="00560515" w:rsidRPr="00BF179C">
        <w:rPr>
          <w:highlight w:val="yellow"/>
        </w:rPr>
        <w:t xml:space="preserve">identified </w:t>
      </w:r>
      <w:r w:rsidR="009E3BC2" w:rsidRPr="00BF179C">
        <w:rPr>
          <w:highlight w:val="yellow"/>
        </w:rPr>
        <w:t>good pairs</w:t>
      </w:r>
      <w:r w:rsidR="009E3BC2" w:rsidRPr="00BF179C">
        <w:t xml:space="preserve"> could be used for practical separation applications. The domain of applicability of each good pair was investigated and potential polymers </w:t>
      </w:r>
      <w:r w:rsidR="00040608" w:rsidRPr="00BF179C">
        <w:t>for</w:t>
      </w:r>
      <w:r w:rsidR="00560515" w:rsidRPr="00BF179C">
        <w:t xml:space="preserve"> </w:t>
      </w:r>
      <w:r w:rsidR="00560515" w:rsidRPr="00BF179C">
        <w:rPr>
          <w:highlight w:val="yellow"/>
        </w:rPr>
        <w:t>practical</w:t>
      </w:r>
      <w:r w:rsidR="00560515" w:rsidRPr="00BF179C">
        <w:t xml:space="preserve"> micropollutants</w:t>
      </w:r>
      <w:r w:rsidR="00040608" w:rsidRPr="00BF179C">
        <w:t xml:space="preserve"> removal </w:t>
      </w:r>
      <w:r w:rsidR="009E3BC2" w:rsidRPr="00BF179C">
        <w:t xml:space="preserve">together with their removal </w:t>
      </w:r>
      <w:r w:rsidR="009E3BC2" w:rsidRPr="00BF179C">
        <w:rPr>
          <w:highlight w:val="yellow"/>
        </w:rPr>
        <w:t xml:space="preserve">capacity </w:t>
      </w:r>
      <w:r w:rsidR="00560515" w:rsidRPr="00BF179C">
        <w:rPr>
          <w:highlight w:val="yellow"/>
        </w:rPr>
        <w:t xml:space="preserve">were </w:t>
      </w:r>
      <w:r w:rsidR="009E3BC2" w:rsidRPr="00BF179C">
        <w:rPr>
          <w:highlight w:val="yellow"/>
        </w:rPr>
        <w:t>represented</w:t>
      </w:r>
      <w:r w:rsidR="009E3BC2" w:rsidRPr="00BF179C">
        <w:t xml:space="preserve"> in terms of phase envelops.</w:t>
      </w:r>
      <w:r w:rsidR="00654756" w:rsidRPr="00BF179C">
        <w:t xml:space="preserve"> </w:t>
      </w:r>
      <w:r w:rsidR="00654756" w:rsidRPr="00BF179C">
        <w:rPr>
          <w:highlight w:val="yellow"/>
        </w:rPr>
        <w:t>The theoretical approach follows fundamental chemical thermodynamic equations and then can be simply applied for any system of interest.</w:t>
      </w:r>
      <w:r w:rsidR="00654756" w:rsidRPr="00BF179C">
        <w:t xml:space="preserve"> </w:t>
      </w:r>
    </w:p>
    <w:p w:rsidR="00572BD3" w:rsidRPr="00BF179C" w:rsidRDefault="00D43B39" w:rsidP="00040608">
      <w:r w:rsidRPr="00BF179C">
        <w:rPr>
          <w:rStyle w:val="Emphasis"/>
        </w:rPr>
        <w:lastRenderedPageBreak/>
        <w:t>K</w:t>
      </w:r>
      <w:r w:rsidR="00572BD3" w:rsidRPr="00BF179C">
        <w:rPr>
          <w:rStyle w:val="Emphasis"/>
        </w:rPr>
        <w:t>eywords</w:t>
      </w:r>
      <w:r w:rsidR="00572BD3" w:rsidRPr="00BF179C">
        <w:t xml:space="preserve">: </w:t>
      </w:r>
      <w:r w:rsidR="00B437C1" w:rsidRPr="00BF179C">
        <w:rPr>
          <w:highlight w:val="yellow"/>
        </w:rPr>
        <w:t>hormone</w:t>
      </w:r>
      <w:r w:rsidR="00E27D2D" w:rsidRPr="00BF179C">
        <w:rPr>
          <w:highlight w:val="yellow"/>
        </w:rPr>
        <w:t>s</w:t>
      </w:r>
      <w:r w:rsidR="00E27D2D" w:rsidRPr="00BF179C">
        <w:t xml:space="preserve"> micropollutants</w:t>
      </w:r>
      <w:r w:rsidR="00572BD3" w:rsidRPr="00BF179C">
        <w:t xml:space="preserve">; </w:t>
      </w:r>
      <w:r w:rsidR="00E27D2D" w:rsidRPr="00BF179C">
        <w:t>sorption</w:t>
      </w:r>
      <w:r w:rsidR="00572BD3" w:rsidRPr="00BF179C">
        <w:t>;</w:t>
      </w:r>
      <w:r w:rsidR="00E27D2D" w:rsidRPr="00BF179C">
        <w:t xml:space="preserve"> polymers; Hansen</w:t>
      </w:r>
      <w:r w:rsidR="00040608" w:rsidRPr="00BF179C">
        <w:t xml:space="preserve"> </w:t>
      </w:r>
      <w:r w:rsidR="00E27D2D" w:rsidRPr="00BF179C">
        <w:t>parameter</w:t>
      </w:r>
      <w:r w:rsidR="00040608" w:rsidRPr="00BF179C">
        <w:t>; phase envelops</w:t>
      </w:r>
    </w:p>
    <w:p w:rsidR="0041379E" w:rsidRPr="00BF179C" w:rsidRDefault="00E62504" w:rsidP="00AC41EA">
      <w:pPr>
        <w:pStyle w:val="Heading1"/>
      </w:pPr>
      <w:r w:rsidRPr="00BF179C">
        <w:t>Introduction</w:t>
      </w:r>
    </w:p>
    <w:p w:rsidR="00515D04" w:rsidRPr="00BF179C" w:rsidRDefault="00EA0B77" w:rsidP="000F553C">
      <w:r w:rsidRPr="00BF179C">
        <w:rPr>
          <w:highlight w:val="yellow"/>
        </w:rPr>
        <w:t>The</w:t>
      </w:r>
      <w:r w:rsidR="00666951" w:rsidRPr="00BF179C">
        <w:rPr>
          <w:highlight w:val="yellow"/>
        </w:rPr>
        <w:t xml:space="preserve"> increasing micropollutants</w:t>
      </w:r>
      <w:r w:rsidR="00666951" w:rsidRPr="00BF179C">
        <w:t xml:space="preserve"> content of water due to environmental pollution and pollutants originating in human activity and sources might cause serious health and ecosystem issues</w:t>
      </w:r>
      <w:r w:rsidR="00916045" w:rsidRPr="00BF179C">
        <w:t xml:space="preserve"> </w:t>
      </w:r>
      <w:r w:rsidR="00916045" w:rsidRPr="00BF179C">
        <w:fldChar w:fldCharType="begin">
          <w:fldData xml:space="preserve">PEVuZE5vdGU+PENpdGU+PEF1dGhvcj5Kb2JsaW5nPC9BdXRob3I+PFllYXI+MTk5ODwvWWVhcj48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</w:fldData>
        </w:fldChar>
      </w:r>
      <w:r w:rsidR="003114AD" w:rsidRPr="00BF179C">
        <w:instrText xml:space="preserve"> ADDIN EN.CITE </w:instrText>
      </w:r>
      <w:r w:rsidR="003114AD" w:rsidRPr="00BF179C">
        <w:fldChar w:fldCharType="begin">
          <w:fldData xml:space="preserve">PEVuZE5vdGU+PENpdGU+PEF1dGhvcj5Kb2JsaW5nPC9BdXRob3I+PFllYXI+MTk5ODwvWWVhcj48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</w:fldData>
        </w:fldChar>
      </w:r>
      <w:r w:rsidR="003114AD" w:rsidRPr="00BF179C">
        <w:instrText xml:space="preserve"> ADDIN EN.CITE.DATA </w:instrText>
      </w:r>
      <w:r w:rsidR="003114AD" w:rsidRPr="00BF179C">
        <w:fldChar w:fldCharType="end"/>
      </w:r>
      <w:r w:rsidR="00916045" w:rsidRPr="00BF179C">
        <w:fldChar w:fldCharType="separate"/>
      </w:r>
      <w:r w:rsidR="00B5507B" w:rsidRPr="00BF179C">
        <w:t>[</w:t>
      </w:r>
      <w:hyperlink w:anchor="_ENREF_1" w:tooltip="Jobling, 1998 #4763" w:history="1">
        <w:r w:rsidR="00B5507B" w:rsidRPr="00DD32F5">
          <w:rPr>
            <w:rStyle w:val="Hyperlink"/>
          </w:rPr>
          <w:t>1-5</w:t>
        </w:r>
      </w:hyperlink>
      <w:r w:rsidR="00B5507B" w:rsidRPr="00BF179C">
        <w:t>]</w:t>
      </w:r>
      <w:r w:rsidR="00916045" w:rsidRPr="00BF179C">
        <w:fldChar w:fldCharType="end"/>
      </w:r>
      <w:r w:rsidR="00C6779A" w:rsidRPr="00BF179C">
        <w:t xml:space="preserve">. </w:t>
      </w:r>
      <w:r w:rsidR="000A4323" w:rsidRPr="00BF179C">
        <w:t xml:space="preserve">A </w:t>
      </w:r>
      <w:r w:rsidRPr="00BF179C">
        <w:rPr>
          <w:highlight w:val="yellow"/>
        </w:rPr>
        <w:t>significant</w:t>
      </w:r>
      <w:r w:rsidR="000A4323" w:rsidRPr="00BF179C">
        <w:t xml:space="preserve"> amount of pesticides, pharmaceuticals, personal care products, plasticizers, antibiotics, hormones, endocrine disrupters </w:t>
      </w:r>
      <w:r w:rsidR="000A4323" w:rsidRPr="00BF179C">
        <w:rPr>
          <w:highlight w:val="yellow"/>
        </w:rPr>
        <w:t xml:space="preserve">and </w:t>
      </w:r>
      <w:r w:rsidR="00692B01" w:rsidRPr="00BF179C">
        <w:rPr>
          <w:highlight w:val="yellow"/>
        </w:rPr>
        <w:t>other organic contaminates</w:t>
      </w:r>
      <w:r w:rsidR="00692B01" w:rsidRPr="00BF179C">
        <w:t xml:space="preserve"> </w:t>
      </w:r>
      <w:r w:rsidR="000A4323" w:rsidRPr="00BF179C">
        <w:t xml:space="preserve">have been detected in water effluents </w:t>
      </w:r>
      <w:r w:rsidR="002043C6" w:rsidRPr="00BF179C">
        <w:fldChar w:fldCharType="begin">
          <w:fldData xml:space="preserve">PEVuZE5vdGU+PENpdGU+PEF1dGhvcj5adWNjYXRvPC9BdXRob3I+PFllYXI+MjAwMDwvWWVhcj48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</w:fldData>
        </w:fldChar>
      </w:r>
      <w:r w:rsidR="00B5507B" w:rsidRPr="00BF179C">
        <w:instrText xml:space="preserve"> ADDIN EN.CITE </w:instrText>
      </w:r>
      <w:r w:rsidR="00B5507B" w:rsidRPr="00BF179C">
        <w:fldChar w:fldCharType="begin">
          <w:fldData xml:space="preserve">PEVuZE5vdGU+PENpdGU+PEF1dGhvcj5adWNjYXRvPC9BdXRob3I+PFllYXI+MjAwMDwvWWVhcj48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</w:fldData>
        </w:fldChar>
      </w:r>
      <w:r w:rsidR="00B5507B" w:rsidRPr="00BF179C">
        <w:instrText xml:space="preserve"> ADDIN EN.CITE.DATA </w:instrText>
      </w:r>
      <w:r w:rsidR="00B5507B" w:rsidRPr="00BF179C">
        <w:fldChar w:fldCharType="end"/>
      </w:r>
      <w:r w:rsidR="002043C6" w:rsidRPr="00BF179C">
        <w:fldChar w:fldCharType="separate"/>
      </w:r>
      <w:r w:rsidR="00B5507B" w:rsidRPr="00BF179C">
        <w:t>[</w:t>
      </w:r>
      <w:hyperlink w:anchor="_ENREF_6" w:tooltip="Zuccato, 2000 #4764" w:history="1">
        <w:r w:rsidR="00B5507B" w:rsidRPr="00DD32F5">
          <w:rPr>
            <w:rStyle w:val="Hyperlink"/>
          </w:rPr>
          <w:t>6-11</w:t>
        </w:r>
      </w:hyperlink>
      <w:r w:rsidR="00B5507B" w:rsidRPr="00BF179C">
        <w:t>]</w:t>
      </w:r>
      <w:r w:rsidR="002043C6" w:rsidRPr="00BF179C">
        <w:fldChar w:fldCharType="end"/>
      </w:r>
      <w:r w:rsidR="00337021" w:rsidRPr="00BF179C">
        <w:t xml:space="preserve">. </w:t>
      </w:r>
      <w:r w:rsidR="00515D04" w:rsidRPr="00BF179C">
        <w:rPr>
          <w:highlight w:val="yellow"/>
        </w:rPr>
        <w:t xml:space="preserve">So, </w:t>
      </w:r>
      <w:r w:rsidR="000F553C" w:rsidRPr="00BF179C">
        <w:rPr>
          <w:highlight w:val="yellow"/>
        </w:rPr>
        <w:t xml:space="preserve">to remove these micropollutants from water effluents, </w:t>
      </w:r>
      <w:r w:rsidR="00515D04" w:rsidRPr="00BF179C">
        <w:rPr>
          <w:highlight w:val="yellow"/>
        </w:rPr>
        <w:t xml:space="preserve">various treatment technologies </w:t>
      </w:r>
      <w:r w:rsidR="000F553C" w:rsidRPr="00BF179C">
        <w:rPr>
          <w:highlight w:val="yellow"/>
        </w:rPr>
        <w:t xml:space="preserve">have been developed </w:t>
      </w:r>
      <w:r w:rsidR="00515D04" w:rsidRPr="00BF179C">
        <w:rPr>
          <w:highlight w:val="yellow"/>
        </w:rPr>
        <w:t>such as a</w:t>
      </w:r>
      <w:r w:rsidR="00337021" w:rsidRPr="00BF179C">
        <w:rPr>
          <w:highlight w:val="yellow"/>
        </w:rPr>
        <w:t>ctivated carbon adsorption, c</w:t>
      </w:r>
      <w:r w:rsidR="000F553C" w:rsidRPr="00BF179C">
        <w:rPr>
          <w:highlight w:val="yellow"/>
        </w:rPr>
        <w:t>oagulation, oxidation, membrane-based</w:t>
      </w:r>
      <w:r w:rsidR="00337021" w:rsidRPr="00BF179C">
        <w:rPr>
          <w:highlight w:val="yellow"/>
        </w:rPr>
        <w:t xml:space="preserve"> technology </w:t>
      </w:r>
      <w:r w:rsidR="00692B01" w:rsidRPr="00BF179C">
        <w:rPr>
          <w:highlight w:val="yellow"/>
        </w:rPr>
        <w:t>as reported in literature</w:t>
      </w:r>
      <w:r w:rsidR="00337021" w:rsidRPr="00BF179C">
        <w:rPr>
          <w:highlight w:val="yellow"/>
        </w:rPr>
        <w:t xml:space="preserve"> </w:t>
      </w:r>
      <w:r w:rsidR="00885811" w:rsidRPr="00BF179C">
        <w:rPr>
          <w:highlight w:val="yellow"/>
        </w:rPr>
        <w:fldChar w:fldCharType="begin">
          <w:fldData xml:space="preserve">PEVuZE5vdGU+PENpdGU+PEF1dGhvcj5CYXJvbnRpPC9BdXRob3I+PFllYXI+MjAwMDwvWWVhcj48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</w:fldData>
        </w:fldChar>
      </w:r>
      <w:r w:rsidR="00B5507B" w:rsidRPr="00BF179C">
        <w:rPr>
          <w:highlight w:val="yellow"/>
        </w:rPr>
        <w:instrText xml:space="preserve"> ADDIN EN.CITE </w:instrText>
      </w:r>
      <w:r w:rsidR="00B5507B" w:rsidRPr="00BF179C">
        <w:rPr>
          <w:highlight w:val="yellow"/>
        </w:rPr>
        <w:fldChar w:fldCharType="begin">
          <w:fldData xml:space="preserve">PEVuZE5vdGU+PENpdGU+PEF1dGhvcj5CYXJvbnRpPC9BdXRob3I+PFllYXI+MjAwMDwvWWVhcj48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</w:fldData>
        </w:fldChar>
      </w:r>
      <w:r w:rsidR="00B5507B" w:rsidRPr="00BF179C">
        <w:rPr>
          <w:highlight w:val="yellow"/>
        </w:rPr>
        <w:instrText xml:space="preserve"> ADDIN EN.CITE.DATA </w:instrText>
      </w:r>
      <w:r w:rsidR="00B5507B" w:rsidRPr="00BF179C">
        <w:rPr>
          <w:highlight w:val="yellow"/>
        </w:rPr>
      </w:r>
      <w:r w:rsidR="00B5507B" w:rsidRPr="00BF179C">
        <w:rPr>
          <w:highlight w:val="yellow"/>
        </w:rPr>
        <w:fldChar w:fldCharType="end"/>
      </w:r>
      <w:r w:rsidR="00885811" w:rsidRPr="00BF179C">
        <w:rPr>
          <w:highlight w:val="yellow"/>
        </w:rPr>
      </w:r>
      <w:r w:rsidR="00885811" w:rsidRPr="00BF179C">
        <w:rPr>
          <w:highlight w:val="yellow"/>
        </w:rPr>
        <w:fldChar w:fldCharType="separate"/>
      </w:r>
      <w:r w:rsidR="00B5507B" w:rsidRPr="00BF179C">
        <w:rPr>
          <w:highlight w:val="yellow"/>
        </w:rPr>
        <w:t>[</w:t>
      </w:r>
      <w:hyperlink w:anchor="_ENREF_12" w:tooltip="Baronti, 2000 #4767" w:history="1">
        <w:r w:rsidR="00B5507B" w:rsidRPr="00DD32F5">
          <w:rPr>
            <w:rStyle w:val="Hyperlink"/>
            <w:highlight w:val="yellow"/>
          </w:rPr>
          <w:t>12</w:t>
        </w:r>
      </w:hyperlink>
      <w:r w:rsidR="00B5507B" w:rsidRPr="00BF179C">
        <w:rPr>
          <w:highlight w:val="yellow"/>
        </w:rPr>
        <w:t>,</w:t>
      </w:r>
      <w:hyperlink w:anchor="_ENREF_11" w:tooltip="Johnson, 2001 #4770" w:history="1">
        <w:r w:rsidR="00B5507B" w:rsidRPr="00DD32F5">
          <w:rPr>
            <w:rStyle w:val="Hyperlink"/>
            <w:highlight w:val="yellow"/>
          </w:rPr>
          <w:t>11</w:t>
        </w:r>
      </w:hyperlink>
      <w:r w:rsidR="00B5507B" w:rsidRPr="00BF179C">
        <w:rPr>
          <w:highlight w:val="yellow"/>
        </w:rPr>
        <w:t>,</w:t>
      </w:r>
      <w:hyperlink w:anchor="_ENREF_13" w:tooltip="Andreozzi, 2005 #4771" w:history="1">
        <w:r w:rsidR="00B5507B" w:rsidRPr="00DD32F5">
          <w:rPr>
            <w:rStyle w:val="Hyperlink"/>
            <w:highlight w:val="yellow"/>
          </w:rPr>
          <w:t>13</w:t>
        </w:r>
      </w:hyperlink>
      <w:r w:rsidR="00B5507B" w:rsidRPr="00BF179C">
        <w:rPr>
          <w:highlight w:val="yellow"/>
        </w:rPr>
        <w:t>]</w:t>
      </w:r>
      <w:r w:rsidR="00885811" w:rsidRPr="00BF179C">
        <w:rPr>
          <w:highlight w:val="yellow"/>
        </w:rPr>
        <w:fldChar w:fldCharType="end"/>
      </w:r>
      <w:r w:rsidR="002043C6" w:rsidRPr="00BF179C">
        <w:rPr>
          <w:highlight w:val="yellow"/>
        </w:rPr>
        <w:t>.</w:t>
      </w:r>
      <w:r w:rsidR="002043C6" w:rsidRPr="00BF179C">
        <w:t xml:space="preserve"> </w:t>
      </w:r>
    </w:p>
    <w:p w:rsidR="00383FA4" w:rsidRPr="00BF179C" w:rsidRDefault="000F553C" w:rsidP="000F553C">
      <w:r w:rsidRPr="00BF179C">
        <w:rPr>
          <w:highlight w:val="yellow"/>
        </w:rPr>
        <w:t xml:space="preserve">These </w:t>
      </w:r>
      <w:r w:rsidR="007F7202" w:rsidRPr="00BF179C">
        <w:rPr>
          <w:highlight w:val="yellow"/>
        </w:rPr>
        <w:t>technologies</w:t>
      </w:r>
      <w:r w:rsidR="007F7202" w:rsidRPr="00BF179C">
        <w:t xml:space="preserve"> have been </w:t>
      </w:r>
      <w:r w:rsidR="007F7202" w:rsidRPr="00BF179C">
        <w:rPr>
          <w:highlight w:val="yellow"/>
        </w:rPr>
        <w:t>examined against</w:t>
      </w:r>
      <w:r w:rsidR="007F7202" w:rsidRPr="00BF179C">
        <w:t xml:space="preserve"> efficiency and applicability </w:t>
      </w:r>
      <w:r w:rsidR="007F7202" w:rsidRPr="00BF179C">
        <w:rPr>
          <w:highlight w:val="yellow"/>
        </w:rPr>
        <w:t xml:space="preserve">through </w:t>
      </w:r>
      <w:r w:rsidR="00692B01" w:rsidRPr="00BF179C">
        <w:rPr>
          <w:highlight w:val="yellow"/>
        </w:rPr>
        <w:t>experimental works in laboratory and pilot scales</w:t>
      </w:r>
      <w:r w:rsidR="007F7202" w:rsidRPr="00BF179C">
        <w:t xml:space="preserve">. </w:t>
      </w:r>
      <w:r w:rsidRPr="00BF179C">
        <w:rPr>
          <w:highlight w:val="yellow"/>
        </w:rPr>
        <w:t>Assessments showed that</w:t>
      </w:r>
      <w:r w:rsidRPr="00BF179C">
        <w:t xml:space="preserve"> </w:t>
      </w:r>
      <w:r w:rsidR="007F7202" w:rsidRPr="00BF179C">
        <w:t xml:space="preserve">activated carbon adsorption and coagulation technologies are not effective, and oxidation technique produces by-products </w:t>
      </w:r>
      <w:r w:rsidR="007F7202" w:rsidRPr="00BF179C">
        <w:rPr>
          <w:highlight w:val="yellow"/>
        </w:rPr>
        <w:t>that might</w:t>
      </w:r>
      <w:r w:rsidR="007F7202" w:rsidRPr="00BF179C">
        <w:t xml:space="preserve"> be </w:t>
      </w:r>
      <w:r w:rsidR="007F7202" w:rsidRPr="00BF179C">
        <w:rPr>
          <w:highlight w:val="yellow"/>
        </w:rPr>
        <w:t>toxic</w:t>
      </w:r>
      <w:r w:rsidR="00995F7D" w:rsidRPr="00BF179C">
        <w:rPr>
          <w:highlight w:val="yellow"/>
        </w:rPr>
        <w:t xml:space="preserve"> </w:t>
      </w:r>
      <w:r w:rsidR="00995F7D" w:rsidRPr="00BF179C">
        <w:rPr>
          <w:highlight w:val="yellow"/>
        </w:rPr>
        <w:fldChar w:fldCharType="begin"/>
      </w:r>
      <w:r w:rsidR="00995F7D" w:rsidRPr="00BF179C">
        <w:rPr>
          <w:highlight w:val="yellow"/>
        </w:rPr>
        <w:instrText xml:space="preserve"> ADDIN EN.CITE &lt;EndNote&gt;&lt;Cite&gt;&lt;Author&gt;Pelekani&lt;/Author&gt;&lt;Year&gt;1999&lt;/Year&gt;&lt;RecNum&gt;4868&lt;/RecNum&gt;&lt;DisplayText&gt;[14]&lt;/DisplayText&gt;&lt;record&gt;&lt;rec-number&gt;4868&lt;/rec-number&gt;&lt;foreign-keys&gt;&lt;key app="EN" db-id="edxfspa0hevet1epx2qxp5rdfxf99ae220dv" timestamp="1474615864"&gt;4868&lt;/key&gt;&lt;/foreign-keys&gt;&lt;ref-type name="Journal Article"&gt;17&lt;/ref-type&gt;&lt;contributors&gt;&lt;authors&gt;&lt;author&gt;Pelekani, C.&lt;/author&gt;&lt;author&gt;Snoeyink, V. L.&lt;/author&gt;&lt;/authors&gt;&lt;/contributors&gt;&lt;titles&gt;&lt;title&gt;Competitive adsorption in natural water: role of activated carbon pore size&lt;/title&gt;&lt;secondary-title&gt;Water Research&lt;/secondary-title&gt;&lt;/titles&gt;&lt;periodical&gt;&lt;full-title&gt;Water Res&lt;/full-title&gt;&lt;abbr-1&gt;Water research&lt;/abbr-1&gt;&lt;/periodical&gt;&lt;pages&gt;1209-1219&lt;/pages&gt;&lt;volume&gt;33&lt;/volume&gt;&lt;number&gt;5&lt;/number&gt;&lt;keywords&gt;&lt;keyword&gt;ACF&lt;/keyword&gt;&lt;keyword&gt;pore size distribution&lt;/keyword&gt;&lt;keyword&gt;competition mechanism&lt;/keyword&gt;&lt;keyword&gt;pore blockage&lt;/keyword&gt;&lt;keyword&gt;atrazine&lt;/keyword&gt;&lt;keyword&gt;NOM&lt;/keyword&gt;&lt;/keywords&gt;&lt;dates&gt;&lt;year&gt;1999&lt;/year&gt;&lt;pub-dates&gt;&lt;date&gt;4//&lt;/date&gt;&lt;/pub-dates&gt;&lt;/dates&gt;&lt;isbn&gt;0043-1354&lt;/isbn&gt;&lt;urls&gt;&lt;related-urls&gt;&lt;url&gt;http://www.sciencedirect.com/science/article/pii/S0043135498003297&lt;/url&gt;&lt;/related-urls&gt;&lt;/urls&gt;&lt;electronic-resource-num&gt;http://dx.doi.org/10.1016/S0043-1354(98)00329-7&lt;/electronic-resource-num&gt;&lt;/record&gt;&lt;/Cite&gt;&lt;/EndNote&gt;</w:instrText>
      </w:r>
      <w:r w:rsidR="00995F7D" w:rsidRPr="00BF179C">
        <w:rPr>
          <w:highlight w:val="yellow"/>
        </w:rPr>
        <w:fldChar w:fldCharType="separate"/>
      </w:r>
      <w:r w:rsidR="00995F7D" w:rsidRPr="00BF179C">
        <w:rPr>
          <w:highlight w:val="yellow"/>
        </w:rPr>
        <w:t>[</w:t>
      </w:r>
      <w:hyperlink w:anchor="_ENREF_14" w:tooltip="Pelekani, 1999 #4868" w:history="1">
        <w:r w:rsidR="00995F7D" w:rsidRPr="00DD32F5">
          <w:rPr>
            <w:rStyle w:val="Hyperlink"/>
            <w:highlight w:val="yellow"/>
          </w:rPr>
          <w:t>14</w:t>
        </w:r>
      </w:hyperlink>
      <w:r w:rsidR="00995F7D" w:rsidRPr="00BF179C">
        <w:rPr>
          <w:highlight w:val="yellow"/>
        </w:rPr>
        <w:t>]</w:t>
      </w:r>
      <w:r w:rsidR="00995F7D" w:rsidRPr="00BF179C">
        <w:rPr>
          <w:highlight w:val="yellow"/>
        </w:rPr>
        <w:fldChar w:fldCharType="end"/>
      </w:r>
      <w:r w:rsidR="007F7202" w:rsidRPr="00BF179C">
        <w:rPr>
          <w:highlight w:val="yellow"/>
        </w:rPr>
        <w:t>.</w:t>
      </w:r>
      <w:r w:rsidR="007F7202" w:rsidRPr="00BF179C">
        <w:t xml:space="preserve"> </w:t>
      </w:r>
      <w:r w:rsidRPr="00BF179C">
        <w:rPr>
          <w:highlight w:val="yellow"/>
        </w:rPr>
        <w:t>The</w:t>
      </w:r>
      <w:r w:rsidR="007F7202" w:rsidRPr="00BF179C">
        <w:rPr>
          <w:highlight w:val="yellow"/>
        </w:rPr>
        <w:t xml:space="preserve"> application</w:t>
      </w:r>
      <w:r w:rsidR="007F7202" w:rsidRPr="00BF179C">
        <w:t xml:space="preserve"> of the membrane technology revealed that </w:t>
      </w:r>
      <w:r w:rsidRPr="00BF179C">
        <w:rPr>
          <w:highlight w:val="yellow"/>
        </w:rPr>
        <w:t xml:space="preserve">nanofiltration and reverse osmosis membranes </w:t>
      </w:r>
      <w:r w:rsidR="007F7202" w:rsidRPr="00BF179C">
        <w:rPr>
          <w:highlight w:val="yellow"/>
        </w:rPr>
        <w:t>have high</w:t>
      </w:r>
      <w:r w:rsidR="007F7202" w:rsidRPr="00BF179C">
        <w:t xml:space="preserve"> potential to remove micropollutants </w:t>
      </w:r>
      <w:r w:rsidR="00E777B7" w:rsidRPr="00BF179C">
        <w:fldChar w:fldCharType="begin">
          <w:fldData xml:space="preserve">PEVuZE5vdGU+PENpdGU+PEF1dGhvcj5LaW11cmE8L0F1dGhvcj48WWVhcj4yMDAzPC9ZZWFyPjxS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</w:fldData>
        </w:fldChar>
      </w:r>
      <w:r w:rsidR="00995F7D" w:rsidRPr="00BF179C">
        <w:instrText xml:space="preserve"> ADDIN EN.CITE </w:instrText>
      </w:r>
      <w:r w:rsidR="00995F7D" w:rsidRPr="00BF179C">
        <w:fldChar w:fldCharType="begin">
          <w:fldData xml:space="preserve">PEVuZE5vdGU+PENpdGU+PEF1dGhvcj5LaW11cmE8L0F1dGhvcj48WWVhcj4yMDAzPC9ZZWFyPjxS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</w:fldData>
        </w:fldChar>
      </w:r>
      <w:r w:rsidR="00995F7D" w:rsidRPr="00BF179C">
        <w:instrText xml:space="preserve"> ADDIN EN.CITE.DATA </w:instrText>
      </w:r>
      <w:r w:rsidR="00995F7D" w:rsidRPr="00BF179C">
        <w:fldChar w:fldCharType="end"/>
      </w:r>
      <w:r w:rsidR="00E777B7" w:rsidRPr="00BF179C">
        <w:fldChar w:fldCharType="separate"/>
      </w:r>
      <w:r w:rsidR="00995F7D" w:rsidRPr="00BF179C">
        <w:t>[</w:t>
      </w:r>
      <w:hyperlink w:anchor="_ENREF_15" w:tooltip="Kimura, 2003 #4772" w:history="1">
        <w:r w:rsidR="00995F7D" w:rsidRPr="00DD32F5">
          <w:rPr>
            <w:rStyle w:val="Hyperlink"/>
          </w:rPr>
          <w:t>15</w:t>
        </w:r>
      </w:hyperlink>
      <w:r w:rsidR="00995F7D" w:rsidRPr="00BF179C">
        <w:t>,</w:t>
      </w:r>
      <w:hyperlink w:anchor="_ENREF_16" w:tooltip="Kimura, 2003 #4773" w:history="1">
        <w:r w:rsidR="00995F7D" w:rsidRPr="00DD32F5">
          <w:rPr>
            <w:rStyle w:val="Hyperlink"/>
          </w:rPr>
          <w:t>16</w:t>
        </w:r>
      </w:hyperlink>
      <w:r w:rsidR="00995F7D" w:rsidRPr="00BF179C">
        <w:t>]</w:t>
      </w:r>
      <w:r w:rsidR="00E777B7" w:rsidRPr="00BF179C">
        <w:fldChar w:fldCharType="end"/>
      </w:r>
      <w:r w:rsidR="00E777B7" w:rsidRPr="00BF179C">
        <w:t xml:space="preserve">. </w:t>
      </w:r>
      <w:r w:rsidR="00EF6807" w:rsidRPr="00BF179C">
        <w:rPr>
          <w:highlight w:val="yellow"/>
        </w:rPr>
        <w:t xml:space="preserve">Sorption of micropollutants in polymeric materials used in membranes plays an important role for reliability and versatility of water treatments </w:t>
      </w:r>
      <w:r w:rsidR="00EF6807" w:rsidRPr="00BF179C">
        <w:rPr>
          <w:highlight w:val="yellow"/>
        </w:rPr>
        <w:fldChar w:fldCharType="begin">
          <w:fldData xml:space="preserve">PEVuZE5vdGU+PENpdGU+PEF1dGhvcj5LaW11cmE8L0F1dGhvcj48WWVhcj4yMDAzPC9ZZWFyPjxS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</w:fldData>
        </w:fldChar>
      </w:r>
      <w:r w:rsidR="00EF6807" w:rsidRPr="00BF179C">
        <w:rPr>
          <w:highlight w:val="yellow"/>
        </w:rPr>
        <w:instrText xml:space="preserve"> ADDIN EN.CITE </w:instrText>
      </w:r>
      <w:r w:rsidR="00EF6807" w:rsidRPr="00BF179C">
        <w:rPr>
          <w:highlight w:val="yellow"/>
        </w:rPr>
        <w:fldChar w:fldCharType="begin">
          <w:fldData xml:space="preserve">PEVuZE5vdGU+PENpdGU+PEF1dGhvcj5LaW11cmE8L0F1dGhvcj48WWVhcj4yMDAzPC9ZZWFyPjxS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</w:fldData>
        </w:fldChar>
      </w:r>
      <w:r w:rsidR="00EF6807" w:rsidRPr="00BF179C">
        <w:rPr>
          <w:highlight w:val="yellow"/>
        </w:rPr>
        <w:instrText xml:space="preserve"> ADDIN EN.CITE.DATA </w:instrText>
      </w:r>
      <w:r w:rsidR="00EF6807" w:rsidRPr="00BF179C">
        <w:rPr>
          <w:highlight w:val="yellow"/>
        </w:rPr>
      </w:r>
      <w:r w:rsidR="00EF6807" w:rsidRPr="00BF179C">
        <w:rPr>
          <w:highlight w:val="yellow"/>
        </w:rPr>
        <w:fldChar w:fldCharType="end"/>
      </w:r>
      <w:r w:rsidR="00EF6807" w:rsidRPr="00BF179C">
        <w:rPr>
          <w:highlight w:val="yellow"/>
        </w:rPr>
      </w:r>
      <w:r w:rsidR="00EF6807" w:rsidRPr="00BF179C">
        <w:rPr>
          <w:highlight w:val="yellow"/>
        </w:rPr>
        <w:fldChar w:fldCharType="separate"/>
      </w:r>
      <w:r w:rsidR="00EF6807" w:rsidRPr="00BF179C">
        <w:rPr>
          <w:highlight w:val="yellow"/>
        </w:rPr>
        <w:t>[</w:t>
      </w:r>
      <w:hyperlink w:anchor="_ENREF_15" w:tooltip="Kimura, 2003 #4772" w:history="1">
        <w:r w:rsidR="00EF6807" w:rsidRPr="00DD32F5">
          <w:rPr>
            <w:rStyle w:val="Hyperlink"/>
            <w:highlight w:val="yellow"/>
          </w:rPr>
          <w:t>15</w:t>
        </w:r>
      </w:hyperlink>
      <w:r w:rsidR="00EF6807" w:rsidRPr="00BF179C">
        <w:rPr>
          <w:highlight w:val="yellow"/>
        </w:rPr>
        <w:t>,</w:t>
      </w:r>
      <w:hyperlink w:anchor="_ENREF_16" w:tooltip="Kimura, 2003 #4773" w:history="1">
        <w:r w:rsidR="00EF6807" w:rsidRPr="00DD32F5">
          <w:rPr>
            <w:rStyle w:val="Hyperlink"/>
            <w:highlight w:val="yellow"/>
          </w:rPr>
          <w:t>16</w:t>
        </w:r>
      </w:hyperlink>
      <w:r w:rsidR="00EF6807" w:rsidRPr="00BF179C">
        <w:rPr>
          <w:highlight w:val="yellow"/>
        </w:rPr>
        <w:t>]</w:t>
      </w:r>
      <w:r w:rsidR="00EF6807" w:rsidRPr="00BF179C">
        <w:rPr>
          <w:highlight w:val="yellow"/>
        </w:rPr>
        <w:fldChar w:fldCharType="end"/>
      </w:r>
      <w:r w:rsidR="00EF6807" w:rsidRPr="00BF179C">
        <w:rPr>
          <w:highlight w:val="yellow"/>
        </w:rPr>
        <w:t>.</w:t>
      </w:r>
      <w:r w:rsidR="001A29A5" w:rsidRPr="00BF179C">
        <w:t xml:space="preserve"> </w:t>
      </w:r>
      <w:r w:rsidR="001A29A5" w:rsidRPr="00BF179C">
        <w:rPr>
          <w:highlight w:val="yellow"/>
        </w:rPr>
        <w:t>The choice of raw polymer is therefore, the key step for micropollutants removal using polymeric membranes.</w:t>
      </w:r>
    </w:p>
    <w:p w:rsidR="006D69C2" w:rsidRPr="00BF179C" w:rsidRDefault="00383FA4" w:rsidP="00F375DF">
      <w:r w:rsidRPr="00BF179C">
        <w:t xml:space="preserve">Noting that almost all of the used membranes are </w:t>
      </w:r>
      <w:r w:rsidR="00995F7D" w:rsidRPr="00BF179C">
        <w:t xml:space="preserve">tailored </w:t>
      </w:r>
      <w:r w:rsidR="00995F7D" w:rsidRPr="00BF179C">
        <w:rPr>
          <w:highlight w:val="yellow"/>
        </w:rPr>
        <w:t>and evaluated eventually</w:t>
      </w:r>
      <w:r w:rsidR="00995F7D" w:rsidRPr="00BF179C">
        <w:t xml:space="preserve"> </w:t>
      </w:r>
      <w:r w:rsidRPr="00BF179C">
        <w:t xml:space="preserve">in a trial-and-error manner, thus, it is a required need to develop a method for </w:t>
      </w:r>
      <w:r w:rsidRPr="00BF179C">
        <w:rPr>
          <w:highlight w:val="yellow"/>
        </w:rPr>
        <w:t xml:space="preserve">feasibility analysis and design </w:t>
      </w:r>
      <w:r w:rsidR="004F7512" w:rsidRPr="00BF179C">
        <w:rPr>
          <w:highlight w:val="yellow"/>
        </w:rPr>
        <w:t xml:space="preserve">to provide a general guideline </w:t>
      </w:r>
      <w:r w:rsidRPr="00BF179C">
        <w:rPr>
          <w:highlight w:val="yellow"/>
        </w:rPr>
        <w:t>on</w:t>
      </w:r>
      <w:r w:rsidRPr="00BF179C">
        <w:t xml:space="preserve"> how these polymeric membranes, and as a side the polymeric </w:t>
      </w:r>
      <w:r w:rsidR="00221F7E" w:rsidRPr="00BF179C">
        <w:t>nanosorbent</w:t>
      </w:r>
      <w:r w:rsidRPr="00BF179C">
        <w:t xml:space="preserve">s, must be selected. </w:t>
      </w:r>
      <w:r w:rsidR="006D69C2" w:rsidRPr="00BF179C">
        <w:rPr>
          <w:highlight w:val="yellow"/>
        </w:rPr>
        <w:t xml:space="preserve">As there are many different types of contaminants </w:t>
      </w:r>
      <w:r w:rsidR="00885CD5">
        <w:rPr>
          <w:highlight w:val="yellow"/>
        </w:rPr>
        <w:lastRenderedPageBreak/>
        <w:t xml:space="preserve">available </w:t>
      </w:r>
      <w:r w:rsidR="006D69C2" w:rsidRPr="00BF179C">
        <w:rPr>
          <w:highlight w:val="yellow"/>
        </w:rPr>
        <w:t xml:space="preserve">in water, the effect of </w:t>
      </w:r>
      <w:r w:rsidR="007F1B3B" w:rsidRPr="00BF179C">
        <w:rPr>
          <w:highlight w:val="yellow"/>
        </w:rPr>
        <w:t>each</w:t>
      </w:r>
      <w:r w:rsidR="006D69C2" w:rsidRPr="00BF179C">
        <w:rPr>
          <w:highlight w:val="yellow"/>
        </w:rPr>
        <w:t xml:space="preserve"> </w:t>
      </w:r>
      <w:r w:rsidR="006D69C2" w:rsidRPr="00F375DF">
        <w:rPr>
          <w:highlight w:val="yellow"/>
        </w:rPr>
        <w:t xml:space="preserve">contaminant, </w:t>
      </w:r>
      <w:r w:rsidR="00F375DF" w:rsidRPr="00F375DF">
        <w:rPr>
          <w:highlight w:val="yellow"/>
        </w:rPr>
        <w:t>in a quantitative manner</w:t>
      </w:r>
      <w:r w:rsidR="006D69C2" w:rsidRPr="00F375DF">
        <w:rPr>
          <w:highlight w:val="yellow"/>
        </w:rPr>
        <w:t xml:space="preserve">, can be </w:t>
      </w:r>
      <w:r w:rsidR="006D69C2" w:rsidRPr="00BF179C">
        <w:rPr>
          <w:highlight w:val="yellow"/>
        </w:rPr>
        <w:t>evaluated using multi component liquid-liquid equilibrium and sorption studies; however, the large number of contaminants is an issue for such study. Therefore, in present work, as an in-through analysis, a feasibility and selection study is provided for the optimal selection of raw materials to reduce the costly and time consuming process of nanosorbents and membranes and their individual evaluation. To identify the appropriate polymeric materials, the fundamental chemical thermodynamic equations and relationships are followed.</w:t>
      </w:r>
    </w:p>
    <w:p w:rsidR="00C82B62" w:rsidRPr="00BF179C" w:rsidRDefault="00F0339C" w:rsidP="00D457A0">
      <w:r w:rsidRPr="00BF179C">
        <w:rPr>
          <w:highlight w:val="yellow"/>
        </w:rPr>
        <w:t>A</w:t>
      </w:r>
      <w:r w:rsidR="00C82B62" w:rsidRPr="00BF179C">
        <w:rPr>
          <w:highlight w:val="yellow"/>
        </w:rPr>
        <w:t xml:space="preserve"> total number</w:t>
      </w:r>
      <w:r w:rsidR="00C82B62" w:rsidRPr="00BF179C">
        <w:t xml:space="preserve"> of 452 polymers were analyzed </w:t>
      </w:r>
      <w:r w:rsidR="00C82B62" w:rsidRPr="00BF179C">
        <w:rPr>
          <w:highlight w:val="yellow"/>
        </w:rPr>
        <w:t xml:space="preserve">and </w:t>
      </w:r>
      <w:r w:rsidRPr="00BF179C">
        <w:rPr>
          <w:highlight w:val="yellow"/>
        </w:rPr>
        <w:t>initially</w:t>
      </w:r>
      <w:r w:rsidR="00C82B62" w:rsidRPr="00BF179C">
        <w:t xml:space="preserve"> screened </w:t>
      </w:r>
      <w:r w:rsidRPr="00BF179C">
        <w:rPr>
          <w:highlight w:val="yellow"/>
        </w:rPr>
        <w:t>for compatibility</w:t>
      </w:r>
      <w:r w:rsidRPr="00BF179C">
        <w:t xml:space="preserve"> </w:t>
      </w:r>
      <w:r w:rsidR="00C82B62" w:rsidRPr="00BF179C">
        <w:t>using Hansen solubility parameter. Then, for pairs which are identified as “good”</w:t>
      </w:r>
      <w:r w:rsidR="0051230B" w:rsidRPr="00BF179C">
        <w:t xml:space="preserve">, the removal equilibrium capacity of </w:t>
      </w:r>
      <w:r w:rsidR="00B437C1" w:rsidRPr="00BF179C">
        <w:t>hormone</w:t>
      </w:r>
      <w:r w:rsidR="0051230B" w:rsidRPr="00BF179C">
        <w:t xml:space="preserve">s from water effluents </w:t>
      </w:r>
      <w:r w:rsidR="0051230B" w:rsidRPr="00BF179C">
        <w:rPr>
          <w:highlight w:val="yellow"/>
        </w:rPr>
        <w:t xml:space="preserve">was </w:t>
      </w:r>
      <w:r w:rsidR="00D457A0" w:rsidRPr="00BF179C">
        <w:rPr>
          <w:highlight w:val="yellow"/>
        </w:rPr>
        <w:t>determined</w:t>
      </w:r>
      <w:r w:rsidR="0051230B" w:rsidRPr="00BF179C">
        <w:t xml:space="preserve"> using a Flory–Huggins model based on the Hansen solubility parameters</w:t>
      </w:r>
      <w:r w:rsidR="00383FA4" w:rsidRPr="00BF179C">
        <w:t xml:space="preserve"> and the results were reported in the form of phase envelop</w:t>
      </w:r>
      <w:r w:rsidR="0051230B" w:rsidRPr="00BF179C">
        <w:t xml:space="preserve">. </w:t>
      </w:r>
    </w:p>
    <w:p w:rsidR="00E62504" w:rsidRPr="00BF179C" w:rsidRDefault="00E34FB9" w:rsidP="00AC41EA">
      <w:pPr>
        <w:pStyle w:val="Heading1"/>
      </w:pPr>
      <w:r w:rsidRPr="00BF179C">
        <w:t xml:space="preserve">Method of evaluations </w:t>
      </w:r>
    </w:p>
    <w:p w:rsidR="00022F3E" w:rsidRPr="00BF179C" w:rsidRDefault="00BF179C" w:rsidP="00BF179C">
      <w:r w:rsidRPr="00BF179C">
        <w:rPr>
          <w:highlight w:val="yellow"/>
        </w:rPr>
        <w:t xml:space="preserve">In various industries, for solvent selection, predicting compatibility of polymers and etc., </w:t>
      </w:r>
      <w:r w:rsidR="00B5507B" w:rsidRPr="00BF179C">
        <w:rPr>
          <w:highlight w:val="yellow"/>
        </w:rPr>
        <w:t xml:space="preserve">Hansen solubility parameters have been used </w:t>
      </w:r>
      <w:r w:rsidR="00B5507B" w:rsidRPr="00BF179C">
        <w:rPr>
          <w:highlight w:val="yellow"/>
        </w:rPr>
        <w:fldChar w:fldCharType="begin"/>
      </w:r>
      <w:r w:rsidR="00995F7D" w:rsidRPr="00BF179C">
        <w:rPr>
          <w:highlight w:val="yellow"/>
        </w:rPr>
        <w:instrText xml:space="preserve"> ADDIN EN.CITE &lt;EndNote&gt;&lt;Cite&gt;&lt;Author&gt;Lindvig&lt;/Author&gt;&lt;Year&gt;2002&lt;/Year&gt;&lt;RecNum&gt;4776&lt;/RecNum&gt;&lt;DisplayText&gt;[17,18]&lt;/DisplayText&gt;&lt;record&gt;&lt;rec-number&gt;4776&lt;/rec-number&gt;&lt;foreign-keys&gt;&lt;key app="EN" db-id="edxfspa0hevet1epx2qxp5rdfxf99ae220dv" timestamp="1469873221"&gt;4776&lt;/key&gt;&lt;key app="ENWeb" db-id=""&gt;0&lt;/key&gt;&lt;/foreign-keys&gt;&lt;ref-type name="Journal Article"&gt;17&lt;/ref-type&gt;&lt;contributors&gt;&lt;authors&gt;&lt;author&gt;Lindvig, Thomas&lt;/author&gt;&lt;author&gt;Michelsen, Michael L.&lt;/author&gt;&lt;author&gt;Kontogeorgis, Georgios M.&lt;/author&gt;&lt;/authors&gt;&lt;/contributors&gt;&lt;titles&gt;&lt;title&gt;A Flory–Huggins model based on the Hansen solubility parameters&lt;/title&gt;&lt;secondary-title&gt;Fluid Phase Equilibria&lt;/secondary-title&gt;&lt;/titles&gt;&lt;periodical&gt;&lt;full-title&gt;Fluid Phase Equilibria&lt;/full-title&gt;&lt;/periodical&gt;&lt;pages&gt;247-260&lt;/pages&gt;&lt;volume&gt;203&lt;/volume&gt;&lt;number&gt;1-2&lt;/number&gt;&lt;dates&gt;&lt;year&gt;2002&lt;/year&gt;&lt;/dates&gt;&lt;isbn&gt;03783812&lt;/isbn&gt;&lt;urls&gt;&lt;/urls&gt;&lt;electronic-resource-num&gt;10.1016/s0378-3812(02)00184-x&lt;/electronic-resource-num&gt;&lt;research-notes&gt;Estrogens2-Archived&lt;/research-notes&gt;&lt;/record&gt;&lt;/Cite&gt;&lt;Cite&gt;&lt;Author&gt;Hansen&lt;/Author&gt;&lt;Year&gt;2000&lt;/Year&gt;&lt;RecNum&gt;2725&lt;/RecNum&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00B5507B" w:rsidRPr="00BF179C">
        <w:rPr>
          <w:highlight w:val="yellow"/>
        </w:rPr>
        <w:fldChar w:fldCharType="separate"/>
      </w:r>
      <w:r w:rsidR="00995F7D" w:rsidRPr="00BF179C">
        <w:rPr>
          <w:highlight w:val="yellow"/>
        </w:rPr>
        <w:t>[</w:t>
      </w:r>
      <w:hyperlink w:anchor="_ENREF_17" w:tooltip="Lindvig, 2002 #4776" w:history="1">
        <w:r w:rsidR="00995F7D" w:rsidRPr="00DD32F5">
          <w:rPr>
            <w:rStyle w:val="Hyperlink"/>
            <w:highlight w:val="yellow"/>
          </w:rPr>
          <w:t>17</w:t>
        </w:r>
      </w:hyperlink>
      <w:r w:rsidR="00995F7D" w:rsidRPr="00BF179C">
        <w:rPr>
          <w:highlight w:val="yellow"/>
        </w:rPr>
        <w:t>,</w:t>
      </w:r>
      <w:hyperlink w:anchor="_ENREF_18" w:tooltip="Hansen, 2000 #2725" w:history="1">
        <w:r w:rsidR="00995F7D" w:rsidRPr="00DD32F5">
          <w:rPr>
            <w:rStyle w:val="Hyperlink"/>
            <w:highlight w:val="yellow"/>
          </w:rPr>
          <w:t>18</w:t>
        </w:r>
      </w:hyperlink>
      <w:r w:rsidR="00995F7D" w:rsidRPr="00BF179C">
        <w:rPr>
          <w:highlight w:val="yellow"/>
        </w:rPr>
        <w:t>]</w:t>
      </w:r>
      <w:r w:rsidR="00B5507B" w:rsidRPr="00BF179C">
        <w:rPr>
          <w:highlight w:val="yellow"/>
        </w:rPr>
        <w:fldChar w:fldCharType="end"/>
      </w:r>
      <w:r w:rsidR="00B5507B" w:rsidRPr="00BF179C">
        <w:rPr>
          <w:highlight w:val="yellow"/>
        </w:rPr>
        <w:t>.</w:t>
      </w:r>
      <w:r w:rsidR="00B5507B" w:rsidRPr="00BF179C">
        <w:t xml:space="preserve"> </w:t>
      </w:r>
      <w:r w:rsidR="00672AC5" w:rsidRPr="00BF179C">
        <w:t>The</w:t>
      </w:r>
      <w:r w:rsidR="00022F3E" w:rsidRPr="00BF179C">
        <w:t xml:space="preserve"> solubility parameter </w:t>
      </w:r>
      <w:r w:rsidR="00CA072A" w:rsidRPr="00BF179C">
        <w:t>(</w:t>
      </w:r>
      <w:r w:rsidR="00CA072A" w:rsidRPr="00BF179C">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3.95pt" o:ole="">
            <v:imagedata r:id="rId8" o:title=""/>
          </v:shape>
          <o:OLEObject Type="Embed" ProgID="Equation.DSMT4" ShapeID="_x0000_i1025" DrawAspect="Content" ObjectID="_1647774182" r:id="rId9"/>
        </w:object>
      </w:r>
      <w:r w:rsidR="00CA072A" w:rsidRPr="00BF179C">
        <w:t xml:space="preserve">) </w:t>
      </w:r>
      <w:r w:rsidR="00022F3E" w:rsidRPr="00BF179C">
        <w:t>has been defined based on regular solution theory of Hildebrand and divided into divided into three contributions namely; (1) non-polar (dispersion) forces (</w:t>
      </w:r>
      <w:r w:rsidR="00CA072A" w:rsidRPr="00BF179C">
        <w:rPr>
          <w:position w:val="-12"/>
        </w:rPr>
        <w:object w:dxaOrig="279" w:dyaOrig="360">
          <v:shape id="_x0000_i1026" type="#_x0000_t75" style="width:13.95pt;height:18.25pt" o:ole="">
            <v:imagedata r:id="rId10" o:title=""/>
          </v:shape>
          <o:OLEObject Type="Embed" ProgID="Equation.DSMT4" ShapeID="_x0000_i1026" DrawAspect="Content" ObjectID="_1647774183" r:id="rId11"/>
        </w:object>
      </w:r>
      <w:r w:rsidR="00022F3E" w:rsidRPr="00BF179C">
        <w:t>), (2) polar forces (</w:t>
      </w:r>
      <w:r w:rsidR="00CA072A" w:rsidRPr="00BF179C">
        <w:rPr>
          <w:position w:val="-14"/>
        </w:rPr>
        <w:object w:dxaOrig="300" w:dyaOrig="380">
          <v:shape id="_x0000_i1027" type="#_x0000_t75" style="width:15.05pt;height:18.25pt" o:ole="">
            <v:imagedata r:id="rId12" o:title=""/>
          </v:shape>
          <o:OLEObject Type="Embed" ProgID="Equation.DSMT4" ShapeID="_x0000_i1027" DrawAspect="Content" ObjectID="_1647774184" r:id="rId13"/>
        </w:object>
      </w:r>
      <w:r w:rsidR="00022F3E" w:rsidRPr="00BF179C">
        <w:t>) and (3) hydrogen-bonding effects (</w:t>
      </w:r>
      <w:r w:rsidR="00CA072A" w:rsidRPr="00BF179C">
        <w:rPr>
          <w:position w:val="-12"/>
        </w:rPr>
        <w:object w:dxaOrig="279" w:dyaOrig="360">
          <v:shape id="_x0000_i1028" type="#_x0000_t75" style="width:13.95pt;height:18.25pt" o:ole="">
            <v:imagedata r:id="rId14" o:title=""/>
          </v:shape>
          <o:OLEObject Type="Embed" ProgID="Equation.DSMT4" ShapeID="_x0000_i1028" DrawAspect="Content" ObjectID="_1647774185" r:id="rId15"/>
        </w:object>
      </w:r>
      <w:r w:rsidR="00022F3E" w:rsidRPr="00BF179C">
        <w:t xml:space="preserve">) as given by Eq. </w:t>
      </w:r>
      <w:r w:rsidR="00612020" w:rsidRPr="00BF179C">
        <w:fldChar w:fldCharType="begin"/>
      </w:r>
      <w:r w:rsidR="00612020" w:rsidRPr="00BF179C">
        <w:instrText xml:space="preserve"> REF _Ref457658801 \h </w:instrText>
      </w:r>
      <w:r w:rsidR="00612020" w:rsidRPr="00BF179C">
        <w:fldChar w:fldCharType="separate"/>
      </w:r>
      <w:r w:rsidR="0077214F">
        <w:rPr>
          <w:noProof/>
        </w:rPr>
        <w:t>1</w:t>
      </w:r>
      <w:r w:rsidR="00612020" w:rsidRPr="00BF179C">
        <w:fldChar w:fldCharType="end"/>
      </w:r>
      <w:r w:rsidR="00443FFF" w:rsidRPr="00BF179C">
        <w:t xml:space="preserve"> </w:t>
      </w:r>
      <w:r w:rsidR="00443FFF" w:rsidRPr="00BF179C">
        <w:fldChar w:fldCharType="begin"/>
      </w:r>
      <w:r w:rsidR="00995F7D" w:rsidRPr="00BF179C">
        <w:instrText xml:space="preserve"> ADDIN EN.CITE &lt;EndNote&gt;&lt;Cite&gt;&lt;Author&gt;Lindvig&lt;/Author&gt;&lt;Year&gt;2002&lt;/Year&gt;&lt;RecNum&gt;4776&lt;/RecNum&gt;&lt;DisplayText&gt;[17]&lt;/DisplayText&gt;&lt;record&gt;&lt;rec-number&gt;4776&lt;/rec-number&gt;&lt;foreign-keys&gt;&lt;key app="EN" db-id="edxfspa0hevet1epx2qxp5rdfxf99ae220dv" timestamp="1469873221"&gt;4776&lt;/key&gt;&lt;key app="ENWeb" db-id=""&gt;0&lt;/key&gt;&lt;/foreign-keys&gt;&lt;ref-type name="Journal Article"&gt;17&lt;/ref-type&gt;&lt;contributors&gt;&lt;authors&gt;&lt;author&gt;Lindvig, Thomas&lt;/author&gt;&lt;author&gt;Michelsen, Michael L.&lt;/author&gt;&lt;author&gt;Kontogeorgis, Georgios M.&lt;/author&gt;&lt;/authors&gt;&lt;/contributors&gt;&lt;titles&gt;&lt;title&gt;A Flory–Huggins model based on the Hansen solubility parameters&lt;/title&gt;&lt;secondary-title&gt;Fluid Phase Equilibria&lt;/secondary-title&gt;&lt;/titles&gt;&lt;periodical&gt;&lt;full-title&gt;Fluid Phase Equilibria&lt;/full-title&gt;&lt;/periodical&gt;&lt;pages&gt;247-260&lt;/pages&gt;&lt;volume&gt;203&lt;/volume&gt;&lt;number&gt;1-2&lt;/number&gt;&lt;dates&gt;&lt;year&gt;2002&lt;/year&gt;&lt;/dates&gt;&lt;isbn&gt;03783812&lt;/isbn&gt;&lt;urls&gt;&lt;/urls&gt;&lt;electronic-resource-num&gt;10.1016/s0378-3812(02)00184-x&lt;/electronic-resource-num&gt;&lt;research-notes&gt;Estrogens2-Archived&lt;/research-notes&gt;&lt;/record&gt;&lt;/Cite&gt;&lt;/EndNote&gt;</w:instrText>
      </w:r>
      <w:r w:rsidR="00443FFF" w:rsidRPr="00BF179C">
        <w:fldChar w:fldCharType="separate"/>
      </w:r>
      <w:r w:rsidR="00995F7D" w:rsidRPr="00BF179C">
        <w:t>[</w:t>
      </w:r>
      <w:hyperlink w:anchor="_ENREF_17" w:tooltip="Lindvig, 2002 #4776" w:history="1">
        <w:r w:rsidR="00995F7D" w:rsidRPr="00DD32F5">
          <w:rPr>
            <w:rStyle w:val="Hyperlink"/>
          </w:rPr>
          <w:t>17</w:t>
        </w:r>
      </w:hyperlink>
      <w:r w:rsidR="00995F7D" w:rsidRPr="00BF179C">
        <w:t>]</w:t>
      </w:r>
      <w:r w:rsidR="00443FFF" w:rsidRPr="00BF179C">
        <w:fldChar w:fldCharType="end"/>
      </w:r>
      <w:r w:rsidR="00022F3E" w:rsidRPr="00BF179C">
        <w:t>;</w:t>
      </w:r>
    </w:p>
    <w:tbl>
      <w:tblPr>
        <w:tblW w:w="0" w:type="auto"/>
        <w:jc w:val="center"/>
        <w:tblLook w:val="04A0" w:firstRow="1" w:lastRow="0" w:firstColumn="1" w:lastColumn="0" w:noHBand="0" w:noVBand="1"/>
      </w:tblPr>
      <w:tblGrid>
        <w:gridCol w:w="8478"/>
        <w:gridCol w:w="765"/>
      </w:tblGrid>
      <w:tr w:rsidR="00612020" w:rsidRPr="00BF179C" w:rsidTr="002F76A3">
        <w:trPr>
          <w:jc w:val="center"/>
        </w:trPr>
        <w:tc>
          <w:tcPr>
            <w:tcW w:w="8478" w:type="dxa"/>
            <w:vAlign w:val="center"/>
          </w:tcPr>
          <w:p w:rsidR="00612020" w:rsidRPr="00BF179C" w:rsidRDefault="00B5507B" w:rsidP="00AC41EA">
            <w:r w:rsidRPr="00BF179C">
              <w:t xml:space="preserve"> </w:t>
            </w:r>
            <w:r w:rsidR="00CA072A" w:rsidRPr="00BF179C">
              <w:object w:dxaOrig="1900" w:dyaOrig="400">
                <v:shape id="_x0000_i1029" type="#_x0000_t75" style="width:95.65pt;height:20.4pt" o:ole="">
                  <v:imagedata r:id="rId16" o:title=""/>
                </v:shape>
                <o:OLEObject Type="Embed" ProgID="Equation.DSMT4" ShapeID="_x0000_i1029" DrawAspect="Content" ObjectID="_1647774186" r:id="rId17"/>
              </w:object>
            </w:r>
          </w:p>
        </w:tc>
        <w:tc>
          <w:tcPr>
            <w:tcW w:w="765" w:type="dxa"/>
            <w:vAlign w:val="center"/>
          </w:tcPr>
          <w:p w:rsidR="00612020" w:rsidRPr="00BF179C" w:rsidRDefault="008E2D04" w:rsidP="00AC41EA">
            <w:r>
              <w:fldChar w:fldCharType="begin"/>
            </w:r>
            <w:r>
              <w:instrText xml:space="preserve"> SEQ Equation \* ARABIC </w:instrText>
            </w:r>
            <w:r>
              <w:fldChar w:fldCharType="separate"/>
            </w:r>
            <w:bookmarkStart w:id="1" w:name="_Ref457658801"/>
            <w:r w:rsidR="0077214F">
              <w:rPr>
                <w:noProof/>
              </w:rPr>
              <w:t>1</w:t>
            </w:r>
            <w:bookmarkEnd w:id="1"/>
            <w:r>
              <w:rPr>
                <w:noProof/>
              </w:rPr>
              <w:fldChar w:fldCharType="end"/>
            </w:r>
          </w:p>
        </w:tc>
      </w:tr>
    </w:tbl>
    <w:p w:rsidR="00663F96" w:rsidRPr="00BF179C" w:rsidRDefault="00672AC5" w:rsidP="00BF179C">
      <w:pPr>
        <w:rPr>
          <w:lang w:eastAsia="ja-JP"/>
        </w:rPr>
      </w:pPr>
      <w:r w:rsidRPr="00BF179C">
        <w:t xml:space="preserve">Two compounds are compatible </w:t>
      </w:r>
      <w:r w:rsidR="00BF179C" w:rsidRPr="00BF179C">
        <w:rPr>
          <w:highlight w:val="yellow"/>
        </w:rPr>
        <w:t>provided that</w:t>
      </w:r>
      <w:r w:rsidR="00BF179C" w:rsidRPr="00BF179C">
        <w:t xml:space="preserve"> </w:t>
      </w:r>
      <w:r w:rsidRPr="00BF179C">
        <w:t>the difference between their solubility parameters is small</w:t>
      </w:r>
      <w:r w:rsidR="006A6521" w:rsidRPr="00BF179C">
        <w:t xml:space="preserve"> and their solubility parameters are relatively close to </w:t>
      </w:r>
      <w:r w:rsidR="006A6521" w:rsidRPr="00BF179C">
        <w:rPr>
          <w:highlight w:val="yellow"/>
        </w:rPr>
        <w:t>each</w:t>
      </w:r>
      <w:r w:rsidR="00EA50DD" w:rsidRPr="00BF179C">
        <w:rPr>
          <w:highlight w:val="yellow"/>
        </w:rPr>
        <w:t xml:space="preserve"> other</w:t>
      </w:r>
      <w:r w:rsidRPr="00BF179C">
        <w:t xml:space="preserve">. </w:t>
      </w:r>
      <w:r w:rsidR="007233CB" w:rsidRPr="00BF179C">
        <w:t xml:space="preserve">Having compound 1, </w:t>
      </w:r>
      <w:r w:rsidR="00BF179C" w:rsidRPr="00BF179C">
        <w:rPr>
          <w:highlight w:val="yellow"/>
        </w:rPr>
        <w:t xml:space="preserve">in order </w:t>
      </w:r>
      <w:r w:rsidR="007233CB" w:rsidRPr="00BF179C">
        <w:rPr>
          <w:highlight w:val="yellow"/>
        </w:rPr>
        <w:t>to</w:t>
      </w:r>
      <w:r w:rsidR="007233CB" w:rsidRPr="00BF179C">
        <w:t xml:space="preserve"> find </w:t>
      </w:r>
      <w:r w:rsidR="00BF179C" w:rsidRPr="00BF179C">
        <w:rPr>
          <w:highlight w:val="yellow"/>
        </w:rPr>
        <w:t xml:space="preserve">compatible </w:t>
      </w:r>
      <w:r w:rsidR="007233CB" w:rsidRPr="00BF179C">
        <w:rPr>
          <w:highlight w:val="yellow"/>
        </w:rPr>
        <w:t>compounds 2</w:t>
      </w:r>
      <w:r w:rsidR="00BF179C" w:rsidRPr="00BF179C">
        <w:rPr>
          <w:highlight w:val="yellow"/>
        </w:rPr>
        <w:t xml:space="preserve">, </w:t>
      </w:r>
      <w:r w:rsidR="0086250B" w:rsidRPr="00BF179C">
        <w:rPr>
          <w:highlight w:val="yellow"/>
        </w:rPr>
        <w:t>at</w:t>
      </w:r>
      <w:r w:rsidR="0086250B" w:rsidRPr="00BF179C">
        <w:t xml:space="preserve"> first</w:t>
      </w:r>
      <w:r w:rsidR="007233CB" w:rsidRPr="00BF179C">
        <w:t xml:space="preserve"> t</w:t>
      </w:r>
      <w:r w:rsidR="00663F96" w:rsidRPr="00BF179C">
        <w:t xml:space="preserve">wo </w:t>
      </w:r>
      <w:r w:rsidR="00471154" w:rsidRPr="00BF179C">
        <w:t xml:space="preserve">objectives </w:t>
      </w:r>
      <w:r w:rsidR="00963A07" w:rsidRPr="00BF179C">
        <w:rPr>
          <w:i/>
          <w:iCs/>
          <w:highlight w:val="yellow"/>
        </w:rPr>
        <w:t>R</w:t>
      </w:r>
      <w:r w:rsidR="00963A07" w:rsidRPr="00BF179C">
        <w:rPr>
          <w:i/>
          <w:iCs/>
          <w:highlight w:val="yellow"/>
          <w:vertAlign w:val="subscript"/>
        </w:rPr>
        <w:t>0</w:t>
      </w:r>
      <w:r w:rsidR="00963A07" w:rsidRPr="00BF179C">
        <w:rPr>
          <w:highlight w:val="yellow"/>
        </w:rPr>
        <w:t xml:space="preserve"> and </w:t>
      </w:r>
      <w:r w:rsidR="00963A07" w:rsidRPr="00BF179C">
        <w:rPr>
          <w:i/>
          <w:iCs/>
          <w:highlight w:val="yellow"/>
        </w:rPr>
        <w:t>R</w:t>
      </w:r>
      <w:r w:rsidR="00963A07" w:rsidRPr="00BF179C">
        <w:rPr>
          <w:i/>
          <w:iCs/>
          <w:highlight w:val="yellow"/>
          <w:vertAlign w:val="subscript"/>
        </w:rPr>
        <w:t>1</w:t>
      </w:r>
      <w:r w:rsidR="00963A07" w:rsidRPr="00BF179C">
        <w:t xml:space="preserve"> </w:t>
      </w:r>
      <w:r w:rsidR="00663F96" w:rsidRPr="00BF179C">
        <w:t xml:space="preserve">can </w:t>
      </w:r>
      <w:r w:rsidR="00663F96" w:rsidRPr="00BF179C">
        <w:lastRenderedPageBreak/>
        <w:t xml:space="preserve">be defined as given in </w:t>
      </w:r>
      <w:r w:rsidR="00663F96" w:rsidRPr="00BF179C">
        <w:rPr>
          <w:lang w:eastAsia="ja-JP"/>
        </w:rPr>
        <w:t xml:space="preserve">Eqs. </w:t>
      </w:r>
      <w:r w:rsidR="00663F96" w:rsidRPr="00BF179C">
        <w:rPr>
          <w:lang w:eastAsia="ja-JP"/>
        </w:rPr>
        <w:fldChar w:fldCharType="begin"/>
      </w:r>
      <w:r w:rsidR="00663F96" w:rsidRPr="00BF179C">
        <w:rPr>
          <w:lang w:eastAsia="ja-JP"/>
        </w:rPr>
        <w:instrText xml:space="preserve"> REF _Ref457677485 \h </w:instrText>
      </w:r>
      <w:r w:rsidR="00663F96" w:rsidRPr="00BF179C">
        <w:rPr>
          <w:lang w:eastAsia="ja-JP"/>
        </w:rPr>
      </w:r>
      <w:r w:rsidR="00663F96" w:rsidRPr="00BF179C">
        <w:rPr>
          <w:lang w:eastAsia="ja-JP"/>
        </w:rPr>
        <w:fldChar w:fldCharType="separate"/>
      </w:r>
      <w:r w:rsidR="0077214F">
        <w:rPr>
          <w:noProof/>
        </w:rPr>
        <w:t>2</w:t>
      </w:r>
      <w:r w:rsidR="00663F96" w:rsidRPr="00BF179C">
        <w:rPr>
          <w:lang w:eastAsia="ja-JP"/>
        </w:rPr>
        <w:fldChar w:fldCharType="end"/>
      </w:r>
      <w:r w:rsidR="00663F96" w:rsidRPr="00BF179C">
        <w:rPr>
          <w:lang w:eastAsia="ja-JP"/>
        </w:rPr>
        <w:t>-</w:t>
      </w:r>
      <w:r w:rsidR="00663F96" w:rsidRPr="00BF179C">
        <w:rPr>
          <w:lang w:eastAsia="ja-JP"/>
        </w:rPr>
        <w:fldChar w:fldCharType="begin"/>
      </w:r>
      <w:r w:rsidR="00663F96" w:rsidRPr="00BF179C">
        <w:rPr>
          <w:lang w:eastAsia="ja-JP"/>
        </w:rPr>
        <w:instrText xml:space="preserve"> REF _Ref457677487 \h </w:instrText>
      </w:r>
      <w:r w:rsidR="00663F96" w:rsidRPr="00BF179C">
        <w:rPr>
          <w:lang w:eastAsia="ja-JP"/>
        </w:rPr>
      </w:r>
      <w:r w:rsidR="00663F96" w:rsidRPr="00BF179C">
        <w:rPr>
          <w:lang w:eastAsia="ja-JP"/>
        </w:rPr>
        <w:fldChar w:fldCharType="separate"/>
      </w:r>
      <w:r w:rsidR="0077214F">
        <w:rPr>
          <w:noProof/>
        </w:rPr>
        <w:t>3</w:t>
      </w:r>
      <w:r w:rsidR="00663F96" w:rsidRPr="00BF179C">
        <w:rPr>
          <w:lang w:eastAsia="ja-JP"/>
        </w:rPr>
        <w:fldChar w:fldCharType="end"/>
      </w:r>
      <w:r w:rsidR="00C36216" w:rsidRPr="00BF179C">
        <w:rPr>
          <w:lang w:eastAsia="ja-JP"/>
        </w:rPr>
        <w:t xml:space="preserve"> </w:t>
      </w:r>
      <w:r w:rsidR="00C36216" w:rsidRPr="00BF179C">
        <w:rPr>
          <w:lang w:eastAsia="ja-JP"/>
        </w:rPr>
        <w:fldChar w:fldCharType="begin"/>
      </w:r>
      <w:r w:rsidR="00995F7D" w:rsidRPr="00BF179C">
        <w:rPr>
          <w:lang w:eastAsia="ja-JP"/>
        </w:rPr>
        <w:instrText xml:space="preserve"> ADDIN EN.CITE &lt;EndNote&gt;&lt;Cite&gt;&lt;Author&gt;Hansen&lt;/Author&gt;&lt;Year&gt;2000&lt;/Year&gt;&lt;RecNum&gt;2725&lt;/RecNum&gt;&lt;DisplayText&gt;[18]&lt;/DisplayText&gt;&lt;record&gt;&lt;rec-number&gt;2725&lt;/rec-number&gt;&lt;foreign-keys&gt;&lt;key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00C36216" w:rsidRPr="00BF179C">
        <w:rPr>
          <w:lang w:eastAsia="ja-JP"/>
        </w:rPr>
        <w:fldChar w:fldCharType="separate"/>
      </w:r>
      <w:r w:rsidR="00995F7D" w:rsidRPr="00BF179C">
        <w:rPr>
          <w:lang w:eastAsia="ja-JP"/>
        </w:rPr>
        <w:t>[</w:t>
      </w:r>
      <w:hyperlink w:anchor="_ENREF_18" w:tooltip="Hansen, 2000 #2725" w:history="1">
        <w:r w:rsidR="00995F7D" w:rsidRPr="00DD32F5">
          <w:rPr>
            <w:rStyle w:val="Hyperlink"/>
            <w:lang w:eastAsia="ja-JP"/>
          </w:rPr>
          <w:t>18</w:t>
        </w:r>
      </w:hyperlink>
      <w:r w:rsidR="00995F7D" w:rsidRPr="00BF179C">
        <w:rPr>
          <w:lang w:eastAsia="ja-JP"/>
        </w:rPr>
        <w:t>]</w:t>
      </w:r>
      <w:r w:rsidR="00C36216" w:rsidRPr="00BF179C">
        <w:rPr>
          <w:lang w:eastAsia="ja-JP"/>
        </w:rPr>
        <w:fldChar w:fldCharType="end"/>
      </w:r>
      <w:r w:rsidR="007233CB" w:rsidRPr="00BF179C">
        <w:rPr>
          <w:lang w:eastAsia="ja-JP"/>
        </w:rPr>
        <w:t xml:space="preserve"> where subscript 1 denotes to compound 1 for which compatibility of other </w:t>
      </w:r>
      <w:r w:rsidR="007233CB" w:rsidRPr="00BF179C">
        <w:rPr>
          <w:highlight w:val="yellow"/>
          <w:lang w:eastAsia="ja-JP"/>
        </w:rPr>
        <w:t xml:space="preserve">compounds is </w:t>
      </w:r>
      <w:r w:rsidR="00EA50DD" w:rsidRPr="00BF179C">
        <w:rPr>
          <w:highlight w:val="yellow"/>
          <w:lang w:eastAsia="ja-JP"/>
        </w:rPr>
        <w:t xml:space="preserve">being </w:t>
      </w:r>
      <w:r w:rsidR="007233CB" w:rsidRPr="00BF179C">
        <w:rPr>
          <w:highlight w:val="yellow"/>
          <w:lang w:eastAsia="ja-JP"/>
        </w:rPr>
        <w:t>check</w:t>
      </w:r>
      <w:r w:rsidR="00EA50DD" w:rsidRPr="00BF179C">
        <w:rPr>
          <w:highlight w:val="yellow"/>
          <w:lang w:eastAsia="ja-JP"/>
        </w:rPr>
        <w:t>ed</w:t>
      </w:r>
      <w:r w:rsidR="007233CB" w:rsidRPr="00BF179C">
        <w:rPr>
          <w:highlight w:val="yellow"/>
          <w:lang w:eastAsia="ja-JP"/>
        </w:rPr>
        <w:t>.</w:t>
      </w:r>
      <w:r w:rsidR="007233CB" w:rsidRPr="00BF179C">
        <w:rPr>
          <w:lang w:eastAsia="ja-JP"/>
        </w:rPr>
        <w:t xml:space="preserve"> </w:t>
      </w:r>
    </w:p>
    <w:tbl>
      <w:tblPr>
        <w:tblW w:w="0" w:type="auto"/>
        <w:jc w:val="center"/>
        <w:tblLook w:val="04A0" w:firstRow="1" w:lastRow="0" w:firstColumn="1" w:lastColumn="0" w:noHBand="0" w:noVBand="1"/>
      </w:tblPr>
      <w:tblGrid>
        <w:gridCol w:w="8478"/>
        <w:gridCol w:w="765"/>
      </w:tblGrid>
      <w:tr w:rsidR="00663F96" w:rsidRPr="00BF179C" w:rsidTr="008A7424">
        <w:trPr>
          <w:jc w:val="center"/>
        </w:trPr>
        <w:tc>
          <w:tcPr>
            <w:tcW w:w="8478" w:type="dxa"/>
            <w:vAlign w:val="center"/>
          </w:tcPr>
          <w:p w:rsidR="00663F96" w:rsidRPr="00BF179C" w:rsidRDefault="007233CB" w:rsidP="00AC41EA">
            <w:r w:rsidRPr="00BF179C">
              <w:object w:dxaOrig="2100" w:dyaOrig="480">
                <v:shape id="_x0000_i1030" type="#_x0000_t75" style="width:105.3pt;height:23.65pt" o:ole="">
                  <v:imagedata r:id="rId18" o:title=""/>
                </v:shape>
                <o:OLEObject Type="Embed" ProgID="Equation.DSMT4" ShapeID="_x0000_i1030" DrawAspect="Content" ObjectID="_1647774187" r:id="rId19"/>
              </w:object>
            </w:r>
          </w:p>
        </w:tc>
        <w:tc>
          <w:tcPr>
            <w:tcW w:w="765" w:type="dxa"/>
            <w:vAlign w:val="center"/>
          </w:tcPr>
          <w:p w:rsidR="00663F96" w:rsidRPr="00BF179C" w:rsidRDefault="008E2D04" w:rsidP="00AC41EA">
            <w:r>
              <w:fldChar w:fldCharType="begin"/>
            </w:r>
            <w:r>
              <w:instrText xml:space="preserve"> SEQ Equation \* ARABIC </w:instrText>
            </w:r>
            <w:r>
              <w:fldChar w:fldCharType="separate"/>
            </w:r>
            <w:bookmarkStart w:id="2" w:name="_Ref457677485"/>
            <w:r w:rsidR="0077214F">
              <w:rPr>
                <w:noProof/>
              </w:rPr>
              <w:t>2</w:t>
            </w:r>
            <w:bookmarkEnd w:id="2"/>
            <w:r>
              <w:rPr>
                <w:noProof/>
              </w:rPr>
              <w:fldChar w:fldCharType="end"/>
            </w:r>
          </w:p>
        </w:tc>
      </w:tr>
      <w:tr w:rsidR="00663F96" w:rsidRPr="00BF179C" w:rsidTr="008A7424">
        <w:tblPrEx>
          <w:jc w:val="left"/>
        </w:tblPrEx>
        <w:tc>
          <w:tcPr>
            <w:tcW w:w="8478" w:type="dxa"/>
          </w:tcPr>
          <w:p w:rsidR="00663F96" w:rsidRPr="00BF179C" w:rsidRDefault="007233CB" w:rsidP="00AC41EA">
            <w:r w:rsidRPr="00BF179C">
              <w:object w:dxaOrig="2079" w:dyaOrig="480">
                <v:shape id="_x0000_i1031" type="#_x0000_t75" style="width:104.25pt;height:23.65pt" o:ole="">
                  <v:imagedata r:id="rId20" o:title=""/>
                </v:shape>
                <o:OLEObject Type="Embed" ProgID="Equation.DSMT4" ShapeID="_x0000_i1031" DrawAspect="Content" ObjectID="_1647774188" r:id="rId21"/>
              </w:object>
            </w:r>
          </w:p>
        </w:tc>
        <w:tc>
          <w:tcPr>
            <w:tcW w:w="765" w:type="dxa"/>
          </w:tcPr>
          <w:p w:rsidR="00663F96" w:rsidRPr="00BF179C" w:rsidRDefault="008E2D04" w:rsidP="00AC41EA">
            <w:r>
              <w:fldChar w:fldCharType="begin"/>
            </w:r>
            <w:r>
              <w:instrText xml:space="preserve"> SEQ Equation \* ARABIC </w:instrText>
            </w:r>
            <w:r>
              <w:fldChar w:fldCharType="separate"/>
            </w:r>
            <w:bookmarkStart w:id="3" w:name="_Ref457677487"/>
            <w:r w:rsidR="0077214F">
              <w:rPr>
                <w:noProof/>
              </w:rPr>
              <w:t>3</w:t>
            </w:r>
            <w:bookmarkEnd w:id="3"/>
            <w:r>
              <w:rPr>
                <w:noProof/>
              </w:rPr>
              <w:fldChar w:fldCharType="end"/>
            </w:r>
          </w:p>
        </w:tc>
      </w:tr>
    </w:tbl>
    <w:p w:rsidR="00663F96" w:rsidRPr="00BF179C" w:rsidRDefault="007233CB" w:rsidP="00995F7D">
      <w:r w:rsidRPr="00BF179C">
        <w:t>A second compound (2) is</w:t>
      </w:r>
      <w:r w:rsidR="00966073" w:rsidRPr="00BF179C">
        <w:t xml:space="preserve"> highly</w:t>
      </w:r>
      <w:r w:rsidRPr="00BF179C">
        <w:t xml:space="preserve"> compatible to compound 1, if following objectives </w:t>
      </w:r>
      <w:r w:rsidR="00EA50DD" w:rsidRPr="00BF179C">
        <w:rPr>
          <w:highlight w:val="yellow"/>
        </w:rPr>
        <w:t>are</w:t>
      </w:r>
      <w:r w:rsidR="00EA50DD" w:rsidRPr="00BF179C">
        <w:t xml:space="preserve"> </w:t>
      </w:r>
      <w:r w:rsidRPr="00BF179C">
        <w:t>being satisfied</w:t>
      </w:r>
      <w:r w:rsidR="00C36216" w:rsidRPr="00BF179C">
        <w:t xml:space="preserve"> </w:t>
      </w:r>
      <w:r w:rsidR="00C36216" w:rsidRPr="00BF179C">
        <w:rPr>
          <w:lang w:eastAsia="ja-JP"/>
        </w:rPr>
        <w:fldChar w:fldCharType="begin"/>
      </w:r>
      <w:r w:rsidR="00995F7D" w:rsidRPr="00BF179C">
        <w:rPr>
          <w:lang w:eastAsia="ja-JP"/>
        </w:rPr>
        <w:instrText xml:space="preserve"> ADDIN EN.CITE &lt;EndNote&gt;&lt;Cite&gt;&lt;Author&gt;Hansen&lt;/Author&gt;&lt;Year&gt;2000&lt;/Year&gt;&lt;RecNum&gt;2725&lt;/RecNum&gt;&lt;DisplayText&gt;[18]&lt;/DisplayText&gt;&lt;record&gt;&lt;rec-number&gt;2725&lt;/rec-number&gt;&lt;foreign-keys&gt;&lt;key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00C36216" w:rsidRPr="00BF179C">
        <w:rPr>
          <w:lang w:eastAsia="ja-JP"/>
        </w:rPr>
        <w:fldChar w:fldCharType="separate"/>
      </w:r>
      <w:r w:rsidR="00995F7D" w:rsidRPr="00BF179C">
        <w:rPr>
          <w:lang w:eastAsia="ja-JP"/>
        </w:rPr>
        <w:t>[</w:t>
      </w:r>
      <w:hyperlink w:anchor="_ENREF_18" w:tooltip="Hansen, 2000 #2725" w:history="1">
        <w:r w:rsidR="00995F7D" w:rsidRPr="00DD32F5">
          <w:rPr>
            <w:rStyle w:val="Hyperlink"/>
            <w:lang w:eastAsia="ja-JP"/>
          </w:rPr>
          <w:t>18</w:t>
        </w:r>
      </w:hyperlink>
      <w:r w:rsidR="00995F7D" w:rsidRPr="00BF179C">
        <w:rPr>
          <w:lang w:eastAsia="ja-JP"/>
        </w:rPr>
        <w:t>]</w:t>
      </w:r>
      <w:r w:rsidR="00C36216" w:rsidRPr="00BF179C">
        <w:rPr>
          <w:lang w:eastAsia="ja-JP"/>
        </w:rPr>
        <w:fldChar w:fldCharType="end"/>
      </w:r>
      <w:r w:rsidRPr="00BF179C">
        <w:t>.</w:t>
      </w:r>
    </w:p>
    <w:tbl>
      <w:tblPr>
        <w:tblW w:w="0" w:type="auto"/>
        <w:jc w:val="center"/>
        <w:tblLook w:val="04A0" w:firstRow="1" w:lastRow="0" w:firstColumn="1" w:lastColumn="0" w:noHBand="0" w:noVBand="1"/>
      </w:tblPr>
      <w:tblGrid>
        <w:gridCol w:w="8478"/>
        <w:gridCol w:w="765"/>
      </w:tblGrid>
      <w:tr w:rsidR="007233CB" w:rsidRPr="00BF179C" w:rsidTr="008A7424">
        <w:trPr>
          <w:jc w:val="center"/>
        </w:trPr>
        <w:tc>
          <w:tcPr>
            <w:tcW w:w="8478" w:type="dxa"/>
            <w:vAlign w:val="center"/>
          </w:tcPr>
          <w:p w:rsidR="007233CB" w:rsidRPr="00BF179C" w:rsidRDefault="002B15EA" w:rsidP="00AC41EA">
            <w:r w:rsidRPr="00BF179C">
              <w:object w:dxaOrig="1500" w:dyaOrig="440">
                <v:shape id="_x0000_i1032" type="#_x0000_t75" style="width:75.2pt;height:21.5pt" o:ole="">
                  <v:imagedata r:id="rId22" o:title=""/>
                </v:shape>
                <o:OLEObject Type="Embed" ProgID="Equation.DSMT4" ShapeID="_x0000_i1032" DrawAspect="Content" ObjectID="_1647774189" r:id="rId23"/>
              </w:object>
            </w:r>
          </w:p>
        </w:tc>
        <w:tc>
          <w:tcPr>
            <w:tcW w:w="765" w:type="dxa"/>
            <w:vAlign w:val="center"/>
          </w:tcPr>
          <w:p w:rsidR="007233CB" w:rsidRPr="00BF179C" w:rsidRDefault="008E2D04" w:rsidP="00AC41EA">
            <w:r>
              <w:fldChar w:fldCharType="begin"/>
            </w:r>
            <w:r>
              <w:instrText xml:space="preserve"> SEQ Equation \* ARABIC </w:instrText>
            </w:r>
            <w:r>
              <w:fldChar w:fldCharType="separate"/>
            </w:r>
            <w:r w:rsidR="0077214F">
              <w:rPr>
                <w:noProof/>
              </w:rPr>
              <w:t>4</w:t>
            </w:r>
            <w:r>
              <w:rPr>
                <w:noProof/>
              </w:rPr>
              <w:fldChar w:fldCharType="end"/>
            </w:r>
          </w:p>
        </w:tc>
      </w:tr>
      <w:tr w:rsidR="007233CB" w:rsidRPr="00BF179C" w:rsidTr="008A7424">
        <w:tblPrEx>
          <w:jc w:val="left"/>
        </w:tblPrEx>
        <w:tc>
          <w:tcPr>
            <w:tcW w:w="8478" w:type="dxa"/>
          </w:tcPr>
          <w:p w:rsidR="007233CB" w:rsidRPr="00BF179C" w:rsidRDefault="002B15EA" w:rsidP="00AC41EA">
            <w:r w:rsidRPr="00BF179C">
              <w:object w:dxaOrig="1460" w:dyaOrig="440">
                <v:shape id="_x0000_i1033" type="#_x0000_t75" style="width:73.05pt;height:21.5pt" o:ole="">
                  <v:imagedata r:id="rId24" o:title=""/>
                </v:shape>
                <o:OLEObject Type="Embed" ProgID="Equation.DSMT4" ShapeID="_x0000_i1033" DrawAspect="Content" ObjectID="_1647774190" r:id="rId25"/>
              </w:object>
            </w:r>
          </w:p>
        </w:tc>
        <w:tc>
          <w:tcPr>
            <w:tcW w:w="765" w:type="dxa"/>
          </w:tcPr>
          <w:p w:rsidR="007233CB" w:rsidRPr="00BF179C" w:rsidRDefault="008E2D04" w:rsidP="00AC41EA">
            <w:r>
              <w:fldChar w:fldCharType="begin"/>
            </w:r>
            <w:r>
              <w:instrText xml:space="preserve"> SEQ Equation \* ARABIC </w:instrText>
            </w:r>
            <w:r>
              <w:fldChar w:fldCharType="separate"/>
            </w:r>
            <w:r w:rsidR="0077214F">
              <w:rPr>
                <w:noProof/>
              </w:rPr>
              <w:t>5</w:t>
            </w:r>
            <w:r>
              <w:rPr>
                <w:noProof/>
              </w:rPr>
              <w:fldChar w:fldCharType="end"/>
            </w:r>
          </w:p>
        </w:tc>
      </w:tr>
    </w:tbl>
    <w:p w:rsidR="007233CB" w:rsidRPr="00BF179C" w:rsidRDefault="007233CB" w:rsidP="00995F7D">
      <w:r w:rsidRPr="00BF179C">
        <w:t xml:space="preserve">A second compound (2) is poorly compatible to compound 1, if following objectives </w:t>
      </w:r>
      <w:r w:rsidR="00EA50DD" w:rsidRPr="00BF179C">
        <w:rPr>
          <w:highlight w:val="yellow"/>
        </w:rPr>
        <w:t>are</w:t>
      </w:r>
      <w:r w:rsidR="00EA50DD" w:rsidRPr="00BF179C">
        <w:t xml:space="preserve"> </w:t>
      </w:r>
      <w:r w:rsidRPr="00BF179C">
        <w:t>being satisfied</w:t>
      </w:r>
      <w:r w:rsidR="00C36216" w:rsidRPr="00BF179C">
        <w:t xml:space="preserve"> </w:t>
      </w:r>
      <w:r w:rsidR="00C36216" w:rsidRPr="00BF179C">
        <w:rPr>
          <w:lang w:eastAsia="ja-JP"/>
        </w:rPr>
        <w:fldChar w:fldCharType="begin"/>
      </w:r>
      <w:r w:rsidR="00995F7D" w:rsidRPr="00BF179C">
        <w:rPr>
          <w:lang w:eastAsia="ja-JP"/>
        </w:rPr>
        <w:instrText xml:space="preserve"> ADDIN EN.CITE &lt;EndNote&gt;&lt;Cite&gt;&lt;Author&gt;Hansen&lt;/Author&gt;&lt;Year&gt;2000&lt;/Year&gt;&lt;RecNum&gt;2725&lt;/RecNum&gt;&lt;DisplayText&gt;[18]&lt;/DisplayText&gt;&lt;record&gt;&lt;rec-number&gt;2725&lt;/rec-number&gt;&lt;foreign-keys&gt;&lt;key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00C36216" w:rsidRPr="00BF179C">
        <w:rPr>
          <w:lang w:eastAsia="ja-JP"/>
        </w:rPr>
        <w:fldChar w:fldCharType="separate"/>
      </w:r>
      <w:r w:rsidR="00995F7D" w:rsidRPr="00BF179C">
        <w:rPr>
          <w:lang w:eastAsia="ja-JP"/>
        </w:rPr>
        <w:t>[</w:t>
      </w:r>
      <w:hyperlink w:anchor="_ENREF_18" w:tooltip="Hansen, 2000 #2725" w:history="1">
        <w:r w:rsidR="00995F7D" w:rsidRPr="00DD32F5">
          <w:rPr>
            <w:rStyle w:val="Hyperlink"/>
            <w:lang w:eastAsia="ja-JP"/>
          </w:rPr>
          <w:t>18</w:t>
        </w:r>
      </w:hyperlink>
      <w:r w:rsidR="00995F7D" w:rsidRPr="00BF179C">
        <w:rPr>
          <w:lang w:eastAsia="ja-JP"/>
        </w:rPr>
        <w:t>]</w:t>
      </w:r>
      <w:r w:rsidR="00C36216" w:rsidRPr="00BF179C">
        <w:rPr>
          <w:lang w:eastAsia="ja-JP"/>
        </w:rPr>
        <w:fldChar w:fldCharType="end"/>
      </w:r>
      <w:r w:rsidRPr="00BF179C">
        <w:t>.</w:t>
      </w:r>
    </w:p>
    <w:tbl>
      <w:tblPr>
        <w:tblW w:w="0" w:type="auto"/>
        <w:jc w:val="center"/>
        <w:tblLook w:val="04A0" w:firstRow="1" w:lastRow="0" w:firstColumn="1" w:lastColumn="0" w:noHBand="0" w:noVBand="1"/>
      </w:tblPr>
      <w:tblGrid>
        <w:gridCol w:w="8478"/>
        <w:gridCol w:w="765"/>
      </w:tblGrid>
      <w:tr w:rsidR="00966073" w:rsidRPr="00BF179C" w:rsidTr="008A7424">
        <w:trPr>
          <w:jc w:val="center"/>
        </w:trPr>
        <w:tc>
          <w:tcPr>
            <w:tcW w:w="8478" w:type="dxa"/>
            <w:vAlign w:val="center"/>
          </w:tcPr>
          <w:p w:rsidR="00966073" w:rsidRPr="00BF179C" w:rsidRDefault="002B15EA" w:rsidP="00AC41EA">
            <w:r w:rsidRPr="00BF179C">
              <w:object w:dxaOrig="1960" w:dyaOrig="440">
                <v:shape id="_x0000_i1034" type="#_x0000_t75" style="width:97.8pt;height:21.5pt" o:ole="">
                  <v:imagedata r:id="rId26" o:title=""/>
                </v:shape>
                <o:OLEObject Type="Embed" ProgID="Equation.DSMT4" ShapeID="_x0000_i1034" DrawAspect="Content" ObjectID="_1647774191" r:id="rId27"/>
              </w:object>
            </w:r>
          </w:p>
        </w:tc>
        <w:tc>
          <w:tcPr>
            <w:tcW w:w="765" w:type="dxa"/>
            <w:vAlign w:val="center"/>
          </w:tcPr>
          <w:p w:rsidR="00966073" w:rsidRPr="00BF179C" w:rsidRDefault="008E2D04" w:rsidP="00AC41EA">
            <w:r>
              <w:fldChar w:fldCharType="begin"/>
            </w:r>
            <w:r>
              <w:instrText xml:space="preserve"> SEQ Equation \* ARABIC </w:instrText>
            </w:r>
            <w:r>
              <w:fldChar w:fldCharType="separate"/>
            </w:r>
            <w:r w:rsidR="0077214F">
              <w:rPr>
                <w:noProof/>
              </w:rPr>
              <w:t>6</w:t>
            </w:r>
            <w:r>
              <w:rPr>
                <w:noProof/>
              </w:rPr>
              <w:fldChar w:fldCharType="end"/>
            </w:r>
          </w:p>
        </w:tc>
      </w:tr>
      <w:tr w:rsidR="00966073" w:rsidRPr="00BF179C" w:rsidTr="008A7424">
        <w:tblPrEx>
          <w:jc w:val="left"/>
        </w:tblPrEx>
        <w:tc>
          <w:tcPr>
            <w:tcW w:w="8478" w:type="dxa"/>
          </w:tcPr>
          <w:p w:rsidR="00966073" w:rsidRPr="00BF179C" w:rsidRDefault="002B15EA" w:rsidP="00AC41EA">
            <w:r w:rsidRPr="00BF179C">
              <w:object w:dxaOrig="1920" w:dyaOrig="440">
                <v:shape id="_x0000_i1035" type="#_x0000_t75" style="width:95.65pt;height:21.5pt" o:ole="">
                  <v:imagedata r:id="rId28" o:title=""/>
                </v:shape>
                <o:OLEObject Type="Embed" ProgID="Equation.DSMT4" ShapeID="_x0000_i1035" DrawAspect="Content" ObjectID="_1647774192" r:id="rId29"/>
              </w:object>
            </w:r>
          </w:p>
        </w:tc>
        <w:tc>
          <w:tcPr>
            <w:tcW w:w="765" w:type="dxa"/>
          </w:tcPr>
          <w:p w:rsidR="00966073" w:rsidRPr="00BF179C" w:rsidRDefault="008E2D04" w:rsidP="00AC41EA">
            <w:r>
              <w:fldChar w:fldCharType="begin"/>
            </w:r>
            <w:r>
              <w:instrText xml:space="preserve"> SEQ Equation \* ARABIC </w:instrText>
            </w:r>
            <w:r>
              <w:fldChar w:fldCharType="separate"/>
            </w:r>
            <w:r w:rsidR="0077214F">
              <w:rPr>
                <w:noProof/>
              </w:rPr>
              <w:t>7</w:t>
            </w:r>
            <w:r>
              <w:rPr>
                <w:noProof/>
              </w:rPr>
              <w:fldChar w:fldCharType="end"/>
            </w:r>
          </w:p>
        </w:tc>
      </w:tr>
    </w:tbl>
    <w:p w:rsidR="0091037B" w:rsidRPr="00BF179C" w:rsidRDefault="0091037B" w:rsidP="00995F7D">
      <w:r w:rsidRPr="00BF179C">
        <w:t xml:space="preserve">A second compound (2) is incompatible to compound 1, if following objectives </w:t>
      </w:r>
      <w:r w:rsidR="00EA50DD" w:rsidRPr="00BF179C">
        <w:rPr>
          <w:highlight w:val="yellow"/>
        </w:rPr>
        <w:t>are</w:t>
      </w:r>
      <w:r w:rsidR="00EA50DD" w:rsidRPr="00BF179C">
        <w:t xml:space="preserve"> </w:t>
      </w:r>
      <w:r w:rsidRPr="00BF179C">
        <w:t xml:space="preserve">being satisfied </w:t>
      </w:r>
      <w:r w:rsidRPr="00BF179C">
        <w:rPr>
          <w:lang w:eastAsia="ja-JP"/>
        </w:rPr>
        <w:fldChar w:fldCharType="begin"/>
      </w:r>
      <w:r w:rsidR="00995F7D" w:rsidRPr="00BF179C">
        <w:rPr>
          <w:lang w:eastAsia="ja-JP"/>
        </w:rPr>
        <w:instrText xml:space="preserve"> ADDIN EN.CITE &lt;EndNote&gt;&lt;Cite&gt;&lt;Author&gt;Hansen&lt;/Author&gt;&lt;Year&gt;2000&lt;/Year&gt;&lt;RecNum&gt;2725&lt;/RecNum&gt;&lt;DisplayText&gt;[18]&lt;/DisplayText&gt;&lt;record&gt;&lt;rec-number&gt;2725&lt;/rec-number&gt;&lt;foreign-keys&gt;&lt;key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Pr="00BF179C">
        <w:rPr>
          <w:lang w:eastAsia="ja-JP"/>
        </w:rPr>
        <w:fldChar w:fldCharType="separate"/>
      </w:r>
      <w:r w:rsidR="00995F7D" w:rsidRPr="00BF179C">
        <w:rPr>
          <w:lang w:eastAsia="ja-JP"/>
        </w:rPr>
        <w:t>[</w:t>
      </w:r>
      <w:hyperlink w:anchor="_ENREF_18" w:tooltip="Hansen, 2000 #2725" w:history="1">
        <w:r w:rsidR="00995F7D" w:rsidRPr="00DD32F5">
          <w:rPr>
            <w:rStyle w:val="Hyperlink"/>
            <w:lang w:eastAsia="ja-JP"/>
          </w:rPr>
          <w:t>18</w:t>
        </w:r>
      </w:hyperlink>
      <w:r w:rsidR="00995F7D" w:rsidRPr="00BF179C">
        <w:rPr>
          <w:lang w:eastAsia="ja-JP"/>
        </w:rPr>
        <w:t>]</w:t>
      </w:r>
      <w:r w:rsidRPr="00BF179C">
        <w:rPr>
          <w:lang w:eastAsia="ja-JP"/>
        </w:rPr>
        <w:fldChar w:fldCharType="end"/>
      </w:r>
      <w:r w:rsidRPr="00BF179C">
        <w:t>.</w:t>
      </w:r>
    </w:p>
    <w:tbl>
      <w:tblPr>
        <w:tblW w:w="0" w:type="auto"/>
        <w:jc w:val="center"/>
        <w:tblLook w:val="04A0" w:firstRow="1" w:lastRow="0" w:firstColumn="1" w:lastColumn="0" w:noHBand="0" w:noVBand="1"/>
      </w:tblPr>
      <w:tblGrid>
        <w:gridCol w:w="8478"/>
        <w:gridCol w:w="765"/>
      </w:tblGrid>
      <w:tr w:rsidR="0091037B" w:rsidRPr="00BF179C" w:rsidTr="008A7424">
        <w:trPr>
          <w:jc w:val="center"/>
        </w:trPr>
        <w:tc>
          <w:tcPr>
            <w:tcW w:w="8478" w:type="dxa"/>
            <w:vAlign w:val="center"/>
          </w:tcPr>
          <w:p w:rsidR="0091037B" w:rsidRPr="00BF179C" w:rsidRDefault="002B15EA" w:rsidP="00AC41EA">
            <w:r w:rsidRPr="00BF179C">
              <w:object w:dxaOrig="1480" w:dyaOrig="440">
                <v:shape id="_x0000_i1036" type="#_x0000_t75" style="width:74.15pt;height:21.5pt" o:ole="">
                  <v:imagedata r:id="rId30" o:title=""/>
                </v:shape>
                <o:OLEObject Type="Embed" ProgID="Equation.DSMT4" ShapeID="_x0000_i1036" DrawAspect="Content" ObjectID="_1647774193" r:id="rId31"/>
              </w:object>
            </w:r>
          </w:p>
        </w:tc>
        <w:tc>
          <w:tcPr>
            <w:tcW w:w="765" w:type="dxa"/>
            <w:vAlign w:val="center"/>
          </w:tcPr>
          <w:p w:rsidR="0091037B" w:rsidRPr="00BF179C" w:rsidRDefault="008E2D04" w:rsidP="00AC41EA">
            <w:r>
              <w:fldChar w:fldCharType="begin"/>
            </w:r>
            <w:r>
              <w:instrText xml:space="preserve"> SEQ Equation \* ARABIC </w:instrText>
            </w:r>
            <w:r>
              <w:fldChar w:fldCharType="separate"/>
            </w:r>
            <w:r w:rsidR="0077214F">
              <w:rPr>
                <w:noProof/>
              </w:rPr>
              <w:t>8</w:t>
            </w:r>
            <w:r>
              <w:rPr>
                <w:noProof/>
              </w:rPr>
              <w:fldChar w:fldCharType="end"/>
            </w:r>
          </w:p>
        </w:tc>
      </w:tr>
      <w:tr w:rsidR="0091037B" w:rsidRPr="00BF179C" w:rsidTr="008A7424">
        <w:tblPrEx>
          <w:jc w:val="left"/>
        </w:tblPrEx>
        <w:tc>
          <w:tcPr>
            <w:tcW w:w="8478" w:type="dxa"/>
          </w:tcPr>
          <w:p w:rsidR="0091037B" w:rsidRPr="00BF179C" w:rsidRDefault="002B15EA" w:rsidP="00AC41EA">
            <w:r w:rsidRPr="00BF179C">
              <w:object w:dxaOrig="1440" w:dyaOrig="440">
                <v:shape id="_x0000_i1037" type="#_x0000_t75" style="width:1in;height:21.5pt" o:ole="">
                  <v:imagedata r:id="rId32" o:title=""/>
                </v:shape>
                <o:OLEObject Type="Embed" ProgID="Equation.DSMT4" ShapeID="_x0000_i1037" DrawAspect="Content" ObjectID="_1647774194" r:id="rId33"/>
              </w:object>
            </w:r>
          </w:p>
        </w:tc>
        <w:tc>
          <w:tcPr>
            <w:tcW w:w="765" w:type="dxa"/>
          </w:tcPr>
          <w:p w:rsidR="0091037B" w:rsidRPr="00BF179C" w:rsidRDefault="008E2D04" w:rsidP="00AC41EA">
            <w:r>
              <w:fldChar w:fldCharType="begin"/>
            </w:r>
            <w:r>
              <w:instrText xml:space="preserve"> SEQ Equation \* ARABIC </w:instrText>
            </w:r>
            <w:r>
              <w:fldChar w:fldCharType="separate"/>
            </w:r>
            <w:r w:rsidR="0077214F">
              <w:rPr>
                <w:noProof/>
              </w:rPr>
              <w:t>9</w:t>
            </w:r>
            <w:r>
              <w:rPr>
                <w:noProof/>
              </w:rPr>
              <w:fldChar w:fldCharType="end"/>
            </w:r>
          </w:p>
        </w:tc>
      </w:tr>
    </w:tbl>
    <w:p w:rsidR="00821741" w:rsidRDefault="00092BDD" w:rsidP="009C7E38">
      <w:r w:rsidRPr="00BF179C">
        <w:t xml:space="preserve">Using </w:t>
      </w:r>
      <w:r w:rsidR="00856877" w:rsidRPr="00BF179C">
        <w:t>the</w:t>
      </w:r>
      <w:r w:rsidR="00443FFF" w:rsidRPr="00BF179C">
        <w:t>s</w:t>
      </w:r>
      <w:r w:rsidR="00856877" w:rsidRPr="00BF179C">
        <w:t>e</w:t>
      </w:r>
      <w:r w:rsidR="00443FFF" w:rsidRPr="00BF179C">
        <w:t xml:space="preserve"> criteri</w:t>
      </w:r>
      <w:r w:rsidR="00856877" w:rsidRPr="00BF179C">
        <w:t>a,</w:t>
      </w:r>
      <w:r w:rsidRPr="00BF179C">
        <w:t xml:space="preserve"> the compatible compound pairs can be found. </w:t>
      </w:r>
    </w:p>
    <w:p w:rsidR="00443FFF" w:rsidRPr="00BF179C" w:rsidRDefault="00443FFF" w:rsidP="00002365">
      <w:r w:rsidRPr="00FA055E">
        <w:rPr>
          <w:highlight w:val="yellow"/>
        </w:rPr>
        <w:lastRenderedPageBreak/>
        <w:t xml:space="preserve">Therefore, the collected database of 452 polymers was </w:t>
      </w:r>
      <w:r w:rsidRPr="00002365">
        <w:rPr>
          <w:highlight w:val="yellow"/>
        </w:rPr>
        <w:t xml:space="preserve">analyzed </w:t>
      </w:r>
      <w:r w:rsidR="00002365" w:rsidRPr="00002365">
        <w:rPr>
          <w:highlight w:val="yellow"/>
        </w:rPr>
        <w:t xml:space="preserve">against their compatibility </w:t>
      </w:r>
      <w:r w:rsidRPr="00002365">
        <w:rPr>
          <w:highlight w:val="yellow"/>
        </w:rPr>
        <w:t xml:space="preserve">for each </w:t>
      </w:r>
      <w:r w:rsidR="00821741" w:rsidRPr="00002365">
        <w:rPr>
          <w:highlight w:val="yellow"/>
        </w:rPr>
        <w:t>conside</w:t>
      </w:r>
      <w:r w:rsidR="00821741" w:rsidRPr="00FA055E">
        <w:rPr>
          <w:highlight w:val="yellow"/>
        </w:rPr>
        <w:t xml:space="preserve">red </w:t>
      </w:r>
      <w:r w:rsidR="00B437C1" w:rsidRPr="00FA055E">
        <w:rPr>
          <w:highlight w:val="yellow"/>
        </w:rPr>
        <w:t>hormone</w:t>
      </w:r>
      <w:r w:rsidRPr="00FA055E">
        <w:rPr>
          <w:highlight w:val="yellow"/>
        </w:rPr>
        <w:t>s</w:t>
      </w:r>
      <w:r w:rsidR="00821741" w:rsidRPr="00FA055E">
        <w:rPr>
          <w:highlight w:val="yellow"/>
        </w:rPr>
        <w:t xml:space="preserve"> and potential compatible</w:t>
      </w:r>
      <w:r w:rsidR="00FA055E" w:rsidRPr="00FA055E">
        <w:rPr>
          <w:highlight w:val="yellow"/>
        </w:rPr>
        <w:t xml:space="preserve"> pairs were analyzed for t</w:t>
      </w:r>
      <w:r w:rsidRPr="00FA055E">
        <w:rPr>
          <w:highlight w:val="yellow"/>
        </w:rPr>
        <w:t xml:space="preserve">he equilibrium </w:t>
      </w:r>
      <w:r w:rsidR="00FA055E" w:rsidRPr="00FA055E">
        <w:rPr>
          <w:highlight w:val="yellow"/>
        </w:rPr>
        <w:t xml:space="preserve">removal </w:t>
      </w:r>
      <w:r w:rsidRPr="00FA055E">
        <w:rPr>
          <w:highlight w:val="yellow"/>
        </w:rPr>
        <w:t xml:space="preserve">capacity </w:t>
      </w:r>
      <w:r w:rsidR="009C7E38" w:rsidRPr="00FA055E">
        <w:rPr>
          <w:highlight w:val="yellow"/>
        </w:rPr>
        <w:t xml:space="preserve">following fundamental </w:t>
      </w:r>
      <w:r w:rsidR="009C7E38" w:rsidRPr="00BF179C">
        <w:rPr>
          <w:highlight w:val="yellow"/>
        </w:rPr>
        <w:t xml:space="preserve">chemical thermodynamic equations </w:t>
      </w:r>
      <w:r w:rsidR="009C7E38" w:rsidRPr="00BF179C">
        <w:rPr>
          <w:highlight w:val="yellow"/>
        </w:rPr>
        <w:fldChar w:fldCharType="begin"/>
      </w:r>
      <w:r w:rsidR="009C7E38" w:rsidRPr="00BF179C">
        <w:rPr>
          <w:highlight w:val="yellow"/>
        </w:rPr>
        <w:instrText xml:space="preserve"> ADDIN EN.CITE &lt;EndNote&gt;&lt;Cite&gt;&lt;Author&gt;J.M. Smith&lt;/Author&gt;&lt;Year&gt;2005&lt;/Year&gt;&lt;RecNum&gt;2616&lt;/RecNum&gt;&lt;DisplayText&gt;[19]&lt;/DisplayText&gt;&lt;record&gt;&lt;rec-number&gt;2616&lt;/rec-number&gt;&lt;foreign-keys&gt;&lt;key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009C7E38" w:rsidRPr="00BF179C">
        <w:rPr>
          <w:highlight w:val="yellow"/>
        </w:rPr>
        <w:fldChar w:fldCharType="separate"/>
      </w:r>
      <w:r w:rsidR="009C7E38" w:rsidRPr="00BF179C">
        <w:rPr>
          <w:highlight w:val="yellow"/>
        </w:rPr>
        <w:t>[</w:t>
      </w:r>
      <w:hyperlink w:anchor="_ENREF_19" w:tooltip="J.M. Smith, 2005 #2616" w:history="1">
        <w:r w:rsidR="009C7E38" w:rsidRPr="00DD32F5">
          <w:rPr>
            <w:rStyle w:val="Hyperlink"/>
            <w:highlight w:val="yellow"/>
          </w:rPr>
          <w:t>19</w:t>
        </w:r>
      </w:hyperlink>
      <w:r w:rsidR="009C7E38" w:rsidRPr="00BF179C">
        <w:rPr>
          <w:highlight w:val="yellow"/>
        </w:rPr>
        <w:t>]</w:t>
      </w:r>
      <w:r w:rsidR="009C7E38" w:rsidRPr="00BF179C">
        <w:rPr>
          <w:highlight w:val="yellow"/>
        </w:rPr>
        <w:fldChar w:fldCharType="end"/>
      </w:r>
      <w:r w:rsidRPr="00BF179C">
        <w:rPr>
          <w:highlight w:val="yellow"/>
        </w:rPr>
        <w:t>.</w:t>
      </w:r>
      <w:r w:rsidRPr="00BF179C">
        <w:t xml:space="preserve"> </w:t>
      </w:r>
    </w:p>
    <w:p w:rsidR="00320DE6" w:rsidRPr="00BF179C" w:rsidRDefault="00D25AFD" w:rsidP="006E70F3">
      <w:r w:rsidRPr="00BF179C">
        <w:t>By contacting the</w:t>
      </w:r>
      <w:r w:rsidR="00443FFF" w:rsidRPr="00BF179C">
        <w:t xml:space="preserve"> water effluent</w:t>
      </w:r>
      <w:r w:rsidRPr="00BF179C">
        <w:t xml:space="preserve"> containing </w:t>
      </w:r>
      <w:r w:rsidR="00B437C1" w:rsidRPr="00BF179C">
        <w:rPr>
          <w:highlight w:val="yellow"/>
        </w:rPr>
        <w:t>hormone</w:t>
      </w:r>
      <w:r w:rsidRPr="00BF179C">
        <w:rPr>
          <w:highlight w:val="yellow"/>
        </w:rPr>
        <w:t>s</w:t>
      </w:r>
      <w:r w:rsidRPr="00BF179C">
        <w:t xml:space="preserve"> to </w:t>
      </w:r>
      <w:r w:rsidR="00E34FB9" w:rsidRPr="00BF179C">
        <w:t>the polymers</w:t>
      </w:r>
      <w:r w:rsidR="00443FFF" w:rsidRPr="00BF179C">
        <w:t xml:space="preserve">, a local thermodynamic equilibrium </w:t>
      </w:r>
      <w:r w:rsidRPr="00BF179C">
        <w:t xml:space="preserve">will be </w:t>
      </w:r>
      <w:r w:rsidR="00443FFF" w:rsidRPr="00BF179C">
        <w:t>establish</w:t>
      </w:r>
      <w:r w:rsidRPr="00BF179C">
        <w:t>ed</w:t>
      </w:r>
      <w:r w:rsidR="00443FFF" w:rsidRPr="00BF179C">
        <w:t xml:space="preserve"> at the interface of thes</w:t>
      </w:r>
      <w:r w:rsidR="00E34FB9" w:rsidRPr="00BF179C">
        <w:t>e two phases</w:t>
      </w:r>
      <w:r w:rsidR="00443FFF" w:rsidRPr="00BF179C">
        <w:t xml:space="preserve">. </w:t>
      </w:r>
      <w:r w:rsidR="00320DE6" w:rsidRPr="00BF179C">
        <w:t xml:space="preserve">In each case, the chemical potentials of </w:t>
      </w:r>
      <w:r w:rsidR="00B437C1" w:rsidRPr="00BF179C">
        <w:rPr>
          <w:highlight w:val="yellow"/>
        </w:rPr>
        <w:t>hormone</w:t>
      </w:r>
      <w:r w:rsidR="00320DE6" w:rsidRPr="00BF179C">
        <w:rPr>
          <w:highlight w:val="yellow"/>
        </w:rPr>
        <w:t>s</w:t>
      </w:r>
      <w:r w:rsidR="00320DE6" w:rsidRPr="00BF179C">
        <w:t xml:space="preserve"> in two contacting phases must be equal</w:t>
      </w:r>
      <w:r w:rsidR="006E70F3">
        <w:t xml:space="preserve"> </w:t>
      </w:r>
      <w:r w:rsidR="006E70F3" w:rsidRPr="00BF179C">
        <w:fldChar w:fldCharType="begin"/>
      </w:r>
      <w:r w:rsidR="006E70F3" w:rsidRPr="00BF179C">
        <w:instrText xml:space="preserve"> ADDIN EN.CITE &lt;EndNote&gt;&lt;Cite&gt;&lt;Author&gt;J.M. Smith&lt;/Author&gt;&lt;Year&gt;2005&lt;/Year&gt;&lt;RecNum&gt;2616&lt;/RecNum&gt;&lt;DisplayText&gt;[19]&lt;/DisplayText&gt;&lt;record&gt;&lt;rec-number&gt;2616&lt;/rec-number&gt;&lt;foreign-keys&gt;&lt;key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006E70F3" w:rsidRPr="00BF179C">
        <w:fldChar w:fldCharType="separate"/>
      </w:r>
      <w:r w:rsidR="006E70F3" w:rsidRPr="00BF179C">
        <w:t>[</w:t>
      </w:r>
      <w:hyperlink w:anchor="_ENREF_19" w:tooltip="J.M. Smith, 2005 #2616" w:history="1">
        <w:r w:rsidR="006E70F3" w:rsidRPr="00DD32F5">
          <w:rPr>
            <w:rStyle w:val="Hyperlink"/>
          </w:rPr>
          <w:t>19</w:t>
        </w:r>
      </w:hyperlink>
      <w:r w:rsidR="006E70F3" w:rsidRPr="00BF179C">
        <w:t>]</w:t>
      </w:r>
      <w:r w:rsidR="006E70F3" w:rsidRPr="00BF179C">
        <w:fldChar w:fldCharType="end"/>
      </w:r>
      <w:r w:rsidR="00320DE6" w:rsidRPr="00BF179C">
        <w:t xml:space="preserve"> </w:t>
      </w:r>
      <w:r w:rsidR="00320DE6" w:rsidRPr="006E70F3">
        <w:rPr>
          <w:highlight w:val="yellow"/>
        </w:rPr>
        <w:t xml:space="preserve">at </w:t>
      </w:r>
      <w:r w:rsidR="006E70F3" w:rsidRPr="006E70F3">
        <w:rPr>
          <w:highlight w:val="yellow"/>
        </w:rPr>
        <w:t xml:space="preserve">the </w:t>
      </w:r>
      <w:r w:rsidR="00320DE6" w:rsidRPr="006E70F3">
        <w:rPr>
          <w:highlight w:val="yellow"/>
        </w:rPr>
        <w:t>operating conditions i.e. temperature (</w:t>
      </w:r>
      <w:r w:rsidR="00320DE6" w:rsidRPr="006E70F3">
        <w:rPr>
          <w:i/>
          <w:iCs/>
          <w:highlight w:val="yellow"/>
        </w:rPr>
        <w:t>T</w:t>
      </w:r>
      <w:r w:rsidR="00320DE6" w:rsidRPr="006E70F3">
        <w:rPr>
          <w:highlight w:val="yellow"/>
        </w:rPr>
        <w:t xml:space="preserve">) and </w:t>
      </w:r>
      <w:r w:rsidR="006E70F3" w:rsidRPr="006E70F3">
        <w:rPr>
          <w:highlight w:val="yellow"/>
        </w:rPr>
        <w:t>p</w:t>
      </w:r>
      <w:r w:rsidR="00320DE6" w:rsidRPr="006E70F3">
        <w:rPr>
          <w:highlight w:val="yellow"/>
        </w:rPr>
        <w:t>ressure (</w:t>
      </w:r>
      <w:r w:rsidR="00320DE6" w:rsidRPr="006E70F3">
        <w:rPr>
          <w:i/>
          <w:iCs/>
          <w:highlight w:val="yellow"/>
        </w:rPr>
        <w:t>P</w:t>
      </w:r>
      <w:r w:rsidR="00320DE6" w:rsidRPr="006E70F3">
        <w:rPr>
          <w:highlight w:val="yellow"/>
        </w:rPr>
        <w:t xml:space="preserve">) as given </w:t>
      </w:r>
      <w:r w:rsidR="006E70F3" w:rsidRPr="006E70F3">
        <w:rPr>
          <w:highlight w:val="yellow"/>
        </w:rPr>
        <w:t>by</w:t>
      </w:r>
      <w:r w:rsidR="00320DE6" w:rsidRPr="006E70F3">
        <w:rPr>
          <w:highlight w:val="yellow"/>
        </w:rPr>
        <w:t xml:space="preserve"> </w:t>
      </w:r>
      <w:r w:rsidR="00320DE6" w:rsidRPr="0087300D">
        <w:rPr>
          <w:highlight w:val="yellow"/>
        </w:rPr>
        <w:t xml:space="preserve">Eq. </w:t>
      </w:r>
      <w:r w:rsidR="006E70F3" w:rsidRPr="0087300D">
        <w:rPr>
          <w:highlight w:val="yellow"/>
        </w:rPr>
        <w:fldChar w:fldCharType="begin"/>
      </w:r>
      <w:r w:rsidR="006E70F3" w:rsidRPr="0087300D">
        <w:rPr>
          <w:highlight w:val="yellow"/>
        </w:rPr>
        <w:instrText xml:space="preserve"> REF _Ref457660370 \h </w:instrText>
      </w:r>
      <w:r w:rsidR="0087300D">
        <w:rPr>
          <w:highlight w:val="yellow"/>
        </w:rPr>
        <w:instrText xml:space="preserve"> \* MERGEFORMAT </w:instrText>
      </w:r>
      <w:r w:rsidR="006E70F3" w:rsidRPr="0087300D">
        <w:rPr>
          <w:highlight w:val="yellow"/>
        </w:rPr>
      </w:r>
      <w:r w:rsidR="006E70F3" w:rsidRPr="0087300D">
        <w:rPr>
          <w:highlight w:val="yellow"/>
        </w:rPr>
        <w:fldChar w:fldCharType="separate"/>
      </w:r>
      <w:r w:rsidR="0077214F" w:rsidRPr="0077214F">
        <w:rPr>
          <w:noProof/>
          <w:highlight w:val="yellow"/>
        </w:rPr>
        <w:t>10</w:t>
      </w:r>
      <w:r w:rsidR="006E70F3" w:rsidRPr="0087300D">
        <w:rPr>
          <w:highlight w:val="yellow"/>
        </w:rPr>
        <w:fldChar w:fldCharType="end"/>
      </w:r>
      <w:r w:rsidR="00320DE6" w:rsidRPr="0087300D">
        <w:rPr>
          <w:highlight w:val="yellow"/>
        </w:rPr>
        <w:t>.</w:t>
      </w:r>
      <w:r w:rsidR="00320DE6" w:rsidRPr="00BF179C">
        <w:t xml:space="preserve"> </w:t>
      </w:r>
    </w:p>
    <w:p w:rsidR="006E70F3" w:rsidRDefault="006E70F3" w:rsidP="006E70F3">
      <w:r w:rsidRPr="00BF179C">
        <w:t xml:space="preserve">Superscript </w:t>
      </w:r>
      <w:r>
        <w:rPr>
          <w:i/>
          <w:iCs/>
        </w:rPr>
        <w:t>w</w:t>
      </w:r>
      <w:r w:rsidRPr="00BF179C">
        <w:t xml:space="preserve"> and </w:t>
      </w:r>
      <w:r>
        <w:rPr>
          <w:i/>
          <w:iCs/>
        </w:rPr>
        <w:t>p</w:t>
      </w:r>
      <w:r w:rsidRPr="00BF179C">
        <w:t xml:space="preserve"> respectively accounts for water and polymer phases. Subscript 1 denotes the </w:t>
      </w:r>
      <w:r w:rsidRPr="00BF179C">
        <w:rPr>
          <w:highlight w:val="yellow"/>
        </w:rPr>
        <w:t>hormones</w:t>
      </w:r>
      <w:r w:rsidRPr="00BF179C">
        <w:t xml:space="preserve"> of interest. </w:t>
      </w:r>
      <w:r w:rsidRPr="00BF179C">
        <w:rPr>
          <w:i/>
          <w:iCs/>
        </w:rPr>
        <w:t>μ</w:t>
      </w:r>
      <w:r w:rsidRPr="00BF179C">
        <w:t xml:space="preserve"> denotes the chemical potential and Δ accounts for the change in chemical potential referring to a reference state </w:t>
      </w:r>
      <w:r w:rsidRPr="00BF179C">
        <w:fldChar w:fldCharType="begin"/>
      </w:r>
      <w:r w:rsidRPr="00BF179C">
        <w:instrText xml:space="preserve"> ADDIN EN.CITE &lt;EndNote&gt;&lt;Cite&gt;&lt;Author&gt;J.M. Smith&lt;/Author&gt;&lt;Year&gt;2005&lt;/Year&gt;&lt;RecNum&gt;2616&lt;/RecNum&gt;&lt;DisplayText&gt;[19]&lt;/DisplayText&gt;&lt;record&gt;&lt;rec-number&gt;2616&lt;/rec-number&gt;&lt;foreign-keys&gt;&lt;key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Pr="00BF179C">
        <w:fldChar w:fldCharType="separate"/>
      </w:r>
      <w:r w:rsidRPr="00BF179C">
        <w:t>[</w:t>
      </w:r>
      <w:hyperlink w:anchor="_ENREF_19" w:tooltip="J.M. Smith, 2005 #2616" w:history="1">
        <w:r w:rsidRPr="00DD32F5">
          <w:rPr>
            <w:rStyle w:val="Hyperlink"/>
          </w:rPr>
          <w:t>19</w:t>
        </w:r>
      </w:hyperlink>
      <w:r w:rsidRPr="00BF179C">
        <w:t>]</w:t>
      </w:r>
      <w:r w:rsidRPr="00BF179C">
        <w:fldChar w:fldCharType="end"/>
      </w:r>
      <w:r w:rsidRPr="00BF179C">
        <w:t>.</w:t>
      </w:r>
    </w:p>
    <w:tbl>
      <w:tblPr>
        <w:tblpPr w:leftFromText="180" w:rightFromText="180" w:vertAnchor="text" w:horzAnchor="margin" w:tblpY="21"/>
        <w:tblW w:w="0" w:type="auto"/>
        <w:tblLook w:val="04A0" w:firstRow="1" w:lastRow="0" w:firstColumn="1" w:lastColumn="0" w:noHBand="0" w:noVBand="1"/>
      </w:tblPr>
      <w:tblGrid>
        <w:gridCol w:w="8388"/>
        <w:gridCol w:w="855"/>
      </w:tblGrid>
      <w:tr w:rsidR="00320DE6" w:rsidRPr="00BF179C" w:rsidTr="002F76A3">
        <w:tc>
          <w:tcPr>
            <w:tcW w:w="8388" w:type="dxa"/>
            <w:vAlign w:val="center"/>
          </w:tcPr>
          <w:p w:rsidR="00320DE6" w:rsidRPr="00BF179C" w:rsidRDefault="00320DE6" w:rsidP="00AC41EA">
            <w:r w:rsidRPr="00BF179C">
              <w:object w:dxaOrig="1260" w:dyaOrig="380">
                <v:shape id="_x0000_i1038" type="#_x0000_t75" style="width:63.4pt;height:18.25pt" o:ole="">
                  <v:imagedata r:id="rId34" o:title=""/>
                </v:shape>
                <o:OLEObject Type="Embed" ProgID="Equation.DSMT4" ShapeID="_x0000_i1038" DrawAspect="Content" ObjectID="_1647774195" r:id="rId35"/>
              </w:object>
            </w:r>
          </w:p>
        </w:tc>
        <w:tc>
          <w:tcPr>
            <w:tcW w:w="855" w:type="dxa"/>
            <w:vAlign w:val="center"/>
          </w:tcPr>
          <w:p w:rsidR="00320DE6" w:rsidRPr="00BF179C" w:rsidRDefault="008E2D04" w:rsidP="00AC41EA">
            <w:r>
              <w:fldChar w:fldCharType="begin"/>
            </w:r>
            <w:r>
              <w:instrText xml:space="preserve"> SEQ Equation \* ARABIC </w:instrText>
            </w:r>
            <w:r>
              <w:fldChar w:fldCharType="separate"/>
            </w:r>
            <w:bookmarkStart w:id="4" w:name="_Ref457660370"/>
            <w:r w:rsidR="0077214F">
              <w:rPr>
                <w:noProof/>
              </w:rPr>
              <w:t>10</w:t>
            </w:r>
            <w:bookmarkEnd w:id="4"/>
            <w:r>
              <w:rPr>
                <w:noProof/>
              </w:rPr>
              <w:fldChar w:fldCharType="end"/>
            </w:r>
          </w:p>
        </w:tc>
      </w:tr>
    </w:tbl>
    <w:p w:rsidR="00320DE6" w:rsidRPr="00BF179C" w:rsidRDefault="006E70F3" w:rsidP="0087300D">
      <w:r w:rsidRPr="006E70F3">
        <w:rPr>
          <w:highlight w:val="yellow"/>
        </w:rPr>
        <w:t>Eq.</w:t>
      </w:r>
      <w:r w:rsidR="0087300D">
        <w:rPr>
          <w:highlight w:val="yellow"/>
        </w:rPr>
        <w:t xml:space="preserve"> </w:t>
      </w:r>
      <w:r w:rsidR="0087300D" w:rsidRPr="0087300D">
        <w:rPr>
          <w:highlight w:val="yellow"/>
        </w:rPr>
        <w:fldChar w:fldCharType="begin"/>
      </w:r>
      <w:r w:rsidR="0087300D" w:rsidRPr="0087300D">
        <w:rPr>
          <w:highlight w:val="yellow"/>
        </w:rPr>
        <w:instrText xml:space="preserve"> REF _Ref457660370 \h </w:instrText>
      </w:r>
      <w:r w:rsidR="0087300D">
        <w:rPr>
          <w:highlight w:val="yellow"/>
        </w:rPr>
        <w:instrText xml:space="preserve"> \* MERGEFORMAT </w:instrText>
      </w:r>
      <w:r w:rsidR="0087300D" w:rsidRPr="0087300D">
        <w:rPr>
          <w:highlight w:val="yellow"/>
        </w:rPr>
      </w:r>
      <w:r w:rsidR="0087300D" w:rsidRPr="0087300D">
        <w:rPr>
          <w:highlight w:val="yellow"/>
        </w:rPr>
        <w:fldChar w:fldCharType="separate"/>
      </w:r>
      <w:r w:rsidR="0077214F" w:rsidRPr="0077214F">
        <w:rPr>
          <w:noProof/>
          <w:highlight w:val="yellow"/>
        </w:rPr>
        <w:t>10</w:t>
      </w:r>
      <w:r w:rsidR="0087300D" w:rsidRPr="0087300D">
        <w:rPr>
          <w:highlight w:val="yellow"/>
        </w:rPr>
        <w:fldChar w:fldCharType="end"/>
      </w:r>
      <w:r w:rsidR="0087300D">
        <w:rPr>
          <w:highlight w:val="yellow"/>
        </w:rPr>
        <w:t xml:space="preserve"> </w:t>
      </w:r>
      <w:r w:rsidRPr="006E70F3">
        <w:rPr>
          <w:highlight w:val="yellow"/>
        </w:rPr>
        <w:t xml:space="preserve">can be rewritten as given by Eq. </w:t>
      </w:r>
      <w:r w:rsidRPr="006E70F3">
        <w:rPr>
          <w:highlight w:val="yellow"/>
        </w:rPr>
        <w:fldChar w:fldCharType="begin"/>
      </w:r>
      <w:r w:rsidRPr="006E70F3">
        <w:rPr>
          <w:highlight w:val="yellow"/>
        </w:rPr>
        <w:instrText xml:space="preserve"> REF _Ref457581534 \h </w:instrText>
      </w:r>
      <w:r>
        <w:rPr>
          <w:highlight w:val="yellow"/>
        </w:rPr>
        <w:instrText xml:space="preserve"> \* MERGEFORMAT </w:instrText>
      </w:r>
      <w:r w:rsidRPr="006E70F3">
        <w:rPr>
          <w:highlight w:val="yellow"/>
        </w:rPr>
      </w:r>
      <w:r w:rsidRPr="006E70F3">
        <w:rPr>
          <w:highlight w:val="yellow"/>
        </w:rPr>
        <w:fldChar w:fldCharType="separate"/>
      </w:r>
      <w:r w:rsidR="0077214F" w:rsidRPr="0077214F">
        <w:rPr>
          <w:highlight w:val="yellow"/>
        </w:rPr>
        <w:t>11</w:t>
      </w:r>
      <w:r w:rsidRPr="006E70F3">
        <w:rPr>
          <w:highlight w:val="yellow"/>
        </w:rPr>
        <w:fldChar w:fldCharType="end"/>
      </w:r>
      <w:r w:rsidRPr="006E70F3">
        <w:rPr>
          <w:highlight w:val="yellow"/>
        </w:rPr>
        <w:t xml:space="preserve"> by e</w:t>
      </w:r>
      <w:r w:rsidR="00320DE6" w:rsidRPr="006E70F3">
        <w:rPr>
          <w:highlight w:val="yellow"/>
        </w:rPr>
        <w:t>mploying</w:t>
      </w:r>
      <w:r w:rsidR="00320DE6" w:rsidRPr="00BF179C">
        <w:t xml:space="preserve"> the same reference state for both phases</w:t>
      </w:r>
      <w:r w:rsidR="00B62381" w:rsidRPr="00BF179C">
        <w:t xml:space="preserve"> </w:t>
      </w:r>
      <w:r w:rsidR="00B62381" w:rsidRPr="00BF179C">
        <w:fldChar w:fldCharType="begin"/>
      </w:r>
      <w:r w:rsidR="00995F7D" w:rsidRPr="00BF179C">
        <w:instrText xml:space="preserve"> ADDIN EN.CITE &lt;EndNote&gt;&lt;Cite&gt;&lt;Author&gt;J.M. Smith&lt;/Author&gt;&lt;Year&gt;2005&lt;/Year&gt;&lt;RecNum&gt;2616&lt;/RecNum&gt;&lt;DisplayText&gt;[19]&lt;/DisplayText&gt;&lt;record&gt;&lt;rec-number&gt;2616&lt;/rec-number&gt;&lt;foreign-keys&gt;&lt;key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00B62381" w:rsidRPr="00BF179C">
        <w:fldChar w:fldCharType="separate"/>
      </w:r>
      <w:r w:rsidR="00995F7D" w:rsidRPr="00BF179C">
        <w:t>[</w:t>
      </w:r>
      <w:hyperlink w:anchor="_ENREF_19" w:tooltip="J.M. Smith, 2005 #2616" w:history="1">
        <w:r w:rsidR="00995F7D" w:rsidRPr="00DD32F5">
          <w:rPr>
            <w:rStyle w:val="Hyperlink"/>
          </w:rPr>
          <w:t>19</w:t>
        </w:r>
      </w:hyperlink>
      <w:r w:rsidR="00995F7D" w:rsidRPr="00BF179C">
        <w:t>]</w:t>
      </w:r>
      <w:r w:rsidR="00B62381" w:rsidRPr="00BF179C">
        <w:fldChar w:fldCharType="end"/>
      </w:r>
      <w:r w:rsidR="00320DE6" w:rsidRPr="00BF179C">
        <w:t xml:space="preserve">, where </w:t>
      </w:r>
      <w:r w:rsidR="00320DE6" w:rsidRPr="00BF179C">
        <w:rPr>
          <w:i/>
          <w:iCs/>
        </w:rPr>
        <w:t>x</w:t>
      </w:r>
      <w:r w:rsidR="00320DE6" w:rsidRPr="00BF179C">
        <w:t xml:space="preserve"> </w:t>
      </w:r>
      <w:r w:rsidRPr="00BF179C">
        <w:t xml:space="preserve">and γ </w:t>
      </w:r>
      <w:r w:rsidR="00320DE6" w:rsidRPr="00BF179C">
        <w:t xml:space="preserve">denote the mole fraction </w:t>
      </w:r>
      <w:r>
        <w:t xml:space="preserve">and </w:t>
      </w:r>
      <w:r w:rsidR="00320DE6" w:rsidRPr="00BF179C">
        <w:t xml:space="preserve">the activity coefficient of </w:t>
      </w:r>
      <w:r w:rsidR="00B437C1" w:rsidRPr="00BF179C">
        <w:rPr>
          <w:highlight w:val="yellow"/>
        </w:rPr>
        <w:t>hormone</w:t>
      </w:r>
      <w:r w:rsidR="00320DE6" w:rsidRPr="00BF179C">
        <w:rPr>
          <w:highlight w:val="yellow"/>
        </w:rPr>
        <w:t>s</w:t>
      </w:r>
      <w:r w:rsidR="00320DE6" w:rsidRPr="00BF179C">
        <w:t xml:space="preserve"> of interest</w:t>
      </w:r>
      <w:r>
        <w:t xml:space="preserve"> respectively</w:t>
      </w:r>
      <w:r w:rsidR="00320DE6" w:rsidRPr="00BF179C">
        <w:t>.</w:t>
      </w:r>
    </w:p>
    <w:tbl>
      <w:tblPr>
        <w:tblW w:w="0" w:type="auto"/>
        <w:tblLook w:val="04A0" w:firstRow="1" w:lastRow="0" w:firstColumn="1" w:lastColumn="0" w:noHBand="0" w:noVBand="1"/>
      </w:tblPr>
      <w:tblGrid>
        <w:gridCol w:w="8388"/>
        <w:gridCol w:w="855"/>
      </w:tblGrid>
      <w:tr w:rsidR="00320DE6" w:rsidRPr="00BF179C" w:rsidTr="002F76A3">
        <w:tc>
          <w:tcPr>
            <w:tcW w:w="8388" w:type="dxa"/>
            <w:vAlign w:val="center"/>
          </w:tcPr>
          <w:p w:rsidR="00320DE6" w:rsidRPr="00BF179C" w:rsidRDefault="004253A9" w:rsidP="00AC41EA">
            <w:r w:rsidRPr="00BF179C">
              <w:object w:dxaOrig="1640" w:dyaOrig="440">
                <v:shape id="_x0000_i1039" type="#_x0000_t75" style="width:82.75pt;height:21.5pt" o:ole="">
                  <v:imagedata r:id="rId36" o:title=""/>
                </v:shape>
                <o:OLEObject Type="Embed" ProgID="Equation.DSMT4" ShapeID="_x0000_i1039" DrawAspect="Content" ObjectID="_1647774196" r:id="rId37"/>
              </w:object>
            </w:r>
          </w:p>
        </w:tc>
        <w:tc>
          <w:tcPr>
            <w:tcW w:w="855" w:type="dxa"/>
            <w:vAlign w:val="center"/>
          </w:tcPr>
          <w:p w:rsidR="00320DE6" w:rsidRPr="00BF179C" w:rsidRDefault="008E2D04" w:rsidP="00AC41EA">
            <w:r>
              <w:fldChar w:fldCharType="begin"/>
            </w:r>
            <w:r>
              <w:instrText xml:space="preserve"> SEQ Equation \* ARABIC </w:instrText>
            </w:r>
            <w:r>
              <w:fldChar w:fldCharType="separate"/>
            </w:r>
            <w:bookmarkStart w:id="5" w:name="_Ref457581534"/>
            <w:r w:rsidR="0077214F">
              <w:rPr>
                <w:noProof/>
              </w:rPr>
              <w:t>11</w:t>
            </w:r>
            <w:bookmarkEnd w:id="5"/>
            <w:r>
              <w:rPr>
                <w:noProof/>
              </w:rPr>
              <w:fldChar w:fldCharType="end"/>
            </w:r>
          </w:p>
        </w:tc>
      </w:tr>
    </w:tbl>
    <w:p w:rsidR="00320DE6" w:rsidRPr="00BF179C" w:rsidRDefault="00320DE6" w:rsidP="0087300D">
      <w:r w:rsidRPr="00BF179C">
        <w:t xml:space="preserve">For calculation of activity coefficient, </w:t>
      </w:r>
      <w:r w:rsidR="0087300D">
        <w:t>a</w:t>
      </w:r>
      <w:r w:rsidR="00B62381" w:rsidRPr="00BF179C">
        <w:t xml:space="preserve"> Flory–Huggins model based on the Hansen solubility parameters was used here which for binary mixtures is given by Eq. </w:t>
      </w:r>
      <w:r w:rsidR="00B62381" w:rsidRPr="00BF179C">
        <w:fldChar w:fldCharType="begin"/>
      </w:r>
      <w:r w:rsidR="00B62381" w:rsidRPr="00BF179C">
        <w:instrText xml:space="preserve"> REF _Ref457660689 \h </w:instrText>
      </w:r>
      <w:r w:rsidR="00B62381" w:rsidRPr="00BF179C">
        <w:fldChar w:fldCharType="separate"/>
      </w:r>
      <w:r w:rsidR="0077214F">
        <w:rPr>
          <w:noProof/>
        </w:rPr>
        <w:t>12</w:t>
      </w:r>
      <w:r w:rsidR="00B62381" w:rsidRPr="00BF179C">
        <w:fldChar w:fldCharType="end"/>
      </w:r>
      <w:r w:rsidR="00B62381" w:rsidRPr="00BF179C">
        <w:t xml:space="preserve"> </w:t>
      </w:r>
      <w:r w:rsidR="00B62381" w:rsidRPr="00BF179C">
        <w:fldChar w:fldCharType="begin"/>
      </w:r>
      <w:r w:rsidR="00995F7D" w:rsidRPr="00BF179C">
        <w:instrText xml:space="preserve"> ADDIN EN.CITE &lt;EndNote&gt;&lt;Cite&gt;&lt;Author&gt;Lindvig&lt;/Author&gt;&lt;Year&gt;2002&lt;/Year&gt;&lt;RecNum&gt;4776&lt;/RecNum&gt;&lt;DisplayText&gt;[17]&lt;/DisplayText&gt;&lt;record&gt;&lt;rec-number&gt;4776&lt;/rec-number&gt;&lt;foreign-keys&gt;&lt;key app="EN" db-id="edxfspa0hevet1epx2qxp5rdfxf99ae220dv" timestamp="1469873221"&gt;4776&lt;/key&gt;&lt;key app="ENWeb" db-id=""&gt;0&lt;/key&gt;&lt;/foreign-keys&gt;&lt;ref-type name="Journal Article"&gt;17&lt;/ref-type&gt;&lt;contributors&gt;&lt;authors&gt;&lt;author&gt;Lindvig, Thomas&lt;/author&gt;&lt;author&gt;Michelsen, Michael L.&lt;/author&gt;&lt;author&gt;Kontogeorgis, Georgios M.&lt;/author&gt;&lt;/authors&gt;&lt;/contributors&gt;&lt;titles&gt;&lt;title&gt;A Flory–Huggins model based on the Hansen solubility parameters&lt;/title&gt;&lt;secondary-title&gt;Fluid Phase Equilibria&lt;/secondary-title&gt;&lt;/titles&gt;&lt;periodical&gt;&lt;full-title&gt;Fluid Phase Equilibria&lt;/full-title&gt;&lt;/periodical&gt;&lt;pages&gt;247-260&lt;/pages&gt;&lt;volume&gt;203&lt;/volume&gt;&lt;number&gt;1-2&lt;/number&gt;&lt;dates&gt;&lt;year&gt;2002&lt;/year&gt;&lt;/dates&gt;&lt;isbn&gt;03783812&lt;/isbn&gt;&lt;urls&gt;&lt;/urls&gt;&lt;electronic-resource-num&gt;10.1016/s0378-3812(02)00184-x&lt;/electronic-resource-num&gt;&lt;research-notes&gt;Estrogens2-Archived&lt;/research-notes&gt;&lt;/record&gt;&lt;/Cite&gt;&lt;/EndNote&gt;</w:instrText>
      </w:r>
      <w:r w:rsidR="00B62381" w:rsidRPr="00BF179C">
        <w:fldChar w:fldCharType="separate"/>
      </w:r>
      <w:r w:rsidR="00995F7D" w:rsidRPr="00BF179C">
        <w:t>[</w:t>
      </w:r>
      <w:hyperlink w:anchor="_ENREF_17" w:tooltip="Lindvig, 2002 #4776" w:history="1">
        <w:r w:rsidR="00995F7D" w:rsidRPr="00DD32F5">
          <w:rPr>
            <w:rStyle w:val="Hyperlink"/>
          </w:rPr>
          <w:t>17</w:t>
        </w:r>
      </w:hyperlink>
      <w:r w:rsidR="00995F7D" w:rsidRPr="00BF179C">
        <w:t>]</w:t>
      </w:r>
      <w:r w:rsidR="00B62381" w:rsidRPr="00BF179C">
        <w:fldChar w:fldCharType="end"/>
      </w:r>
      <w:r w:rsidR="00B62381" w:rsidRPr="00BF179C">
        <w:t xml:space="preserve"> where </w:t>
      </w:r>
      <w:r w:rsidR="00B62381" w:rsidRPr="00BF179C">
        <w:rPr>
          <w:position w:val="-12"/>
        </w:rPr>
        <w:object w:dxaOrig="260" w:dyaOrig="360">
          <v:shape id="_x0000_i1040" type="#_x0000_t75" style="width:12.9pt;height:18.25pt" o:ole="">
            <v:imagedata r:id="rId38" o:title=""/>
          </v:shape>
          <o:OLEObject Type="Embed" ProgID="Equation.DSMT4" ShapeID="_x0000_i1040" DrawAspect="Content" ObjectID="_1647774197" r:id="rId39"/>
        </w:object>
      </w:r>
      <w:r w:rsidR="00B62381" w:rsidRPr="00BF179C">
        <w:t xml:space="preserve"> and </w:t>
      </w:r>
      <w:r w:rsidR="00B62381" w:rsidRPr="00BF179C">
        <w:rPr>
          <w:position w:val="-12"/>
        </w:rPr>
        <w:object w:dxaOrig="240" w:dyaOrig="360">
          <v:shape id="_x0000_i1041" type="#_x0000_t75" style="width:11.8pt;height:18.25pt" o:ole="">
            <v:imagedata r:id="rId40" o:title=""/>
          </v:shape>
          <o:OLEObject Type="Embed" ProgID="Equation.DSMT4" ShapeID="_x0000_i1041" DrawAspect="Content" ObjectID="_1647774198" r:id="rId41"/>
        </w:object>
      </w:r>
      <w:r w:rsidR="00B62381" w:rsidRPr="00BF179C">
        <w:t xml:space="preserve"> are the volume fractions and mole fractions and </w:t>
      </w:r>
      <w:r w:rsidR="00B62381" w:rsidRPr="00BF179C">
        <w:rPr>
          <w:position w:val="-12"/>
        </w:rPr>
        <w:object w:dxaOrig="360" w:dyaOrig="360">
          <v:shape id="_x0000_i1042" type="#_x0000_t75" style="width:18.25pt;height:18.25pt" o:ole="">
            <v:imagedata r:id="rId42" o:title=""/>
          </v:shape>
          <o:OLEObject Type="Embed" ProgID="Equation.DSMT4" ShapeID="_x0000_i1042" DrawAspect="Content" ObjectID="_1647774199" r:id="rId43"/>
        </w:object>
      </w:r>
      <w:r w:rsidR="00B62381" w:rsidRPr="00BF179C">
        <w:t xml:space="preserve"> is the composition independent Flory–Huggins interaction parameter between compound 1 (</w:t>
      </w:r>
      <w:r w:rsidR="00B437C1" w:rsidRPr="00BF179C">
        <w:rPr>
          <w:highlight w:val="yellow"/>
        </w:rPr>
        <w:t>hormone</w:t>
      </w:r>
      <w:r w:rsidR="00B62381" w:rsidRPr="00BF179C">
        <w:rPr>
          <w:highlight w:val="yellow"/>
        </w:rPr>
        <w:t>s</w:t>
      </w:r>
      <w:r w:rsidR="00B62381" w:rsidRPr="00BF179C">
        <w:t xml:space="preserve">) and compound 2 (polymer) which </w:t>
      </w:r>
      <w:r w:rsidR="00E34FB9" w:rsidRPr="00BF179C">
        <w:t xml:space="preserve">is </w:t>
      </w:r>
      <w:r w:rsidR="00B62381" w:rsidRPr="00BF179C">
        <w:t xml:space="preserve">given by Eq. </w:t>
      </w:r>
      <w:r w:rsidR="00B62381" w:rsidRPr="00BF179C">
        <w:fldChar w:fldCharType="begin"/>
      </w:r>
      <w:r w:rsidR="00B62381" w:rsidRPr="00BF179C">
        <w:instrText xml:space="preserve"> REF _Ref457661119 \h </w:instrText>
      </w:r>
      <w:r w:rsidR="00B62381" w:rsidRPr="00BF179C">
        <w:fldChar w:fldCharType="separate"/>
      </w:r>
      <w:r w:rsidR="0077214F">
        <w:rPr>
          <w:noProof/>
        </w:rPr>
        <w:t>13</w:t>
      </w:r>
      <w:r w:rsidR="00B62381" w:rsidRPr="00BF179C">
        <w:fldChar w:fldCharType="end"/>
      </w:r>
      <w:r w:rsidR="00B62381" w:rsidRPr="00BF179C">
        <w:t xml:space="preserve"> </w:t>
      </w:r>
      <w:r w:rsidR="00B62381" w:rsidRPr="00BF179C">
        <w:fldChar w:fldCharType="begin"/>
      </w:r>
      <w:r w:rsidR="00995F7D" w:rsidRPr="00BF179C">
        <w:instrText xml:space="preserve"> ADDIN EN.CITE &lt;EndNote&gt;&lt;Cite&gt;&lt;Author&gt;Lindvig&lt;/Author&gt;&lt;Year&gt;2002&lt;/Year&gt;&lt;RecNum&gt;4776&lt;/RecNum&gt;&lt;DisplayText&gt;[17]&lt;/DisplayText&gt;&lt;record&gt;&lt;rec-number&gt;4776&lt;/rec-number&gt;&lt;foreign-keys&gt;&lt;key app="EN" db-id="edxfspa0hevet1epx2qxp5rdfxf99ae220dv" timestamp="1469873221"&gt;4776&lt;/key&gt;&lt;key app="ENWeb" db-id=""&gt;0&lt;/key&gt;&lt;/foreign-keys&gt;&lt;ref-type name="Journal Article"&gt;17&lt;/ref-type&gt;&lt;contributors&gt;&lt;authors&gt;&lt;author&gt;Lindvig, Thomas&lt;/author&gt;&lt;author&gt;Michelsen, Michael L.&lt;/author&gt;&lt;author&gt;Kontogeorgis, Georgios M.&lt;/author&gt;&lt;/authors&gt;&lt;/contributors&gt;&lt;titles&gt;&lt;title&gt;A Flory–Huggins model based on the Hansen solubility parameters&lt;/title&gt;&lt;secondary-title&gt;Fluid Phase Equilibria&lt;/secondary-title&gt;&lt;/titles&gt;&lt;periodical&gt;&lt;full-title&gt;Fluid Phase Equilibria&lt;/full-title&gt;&lt;/periodical&gt;&lt;pages&gt;247-260&lt;/pages&gt;&lt;volume&gt;203&lt;/volume&gt;&lt;number&gt;1-2&lt;/number&gt;&lt;dates&gt;&lt;year&gt;2002&lt;/year&gt;&lt;/dates&gt;&lt;isbn&gt;03783812&lt;/isbn&gt;&lt;urls&gt;&lt;/urls&gt;&lt;electronic-resource-num&gt;10.1016/s0378-3812(02)00184-x&lt;/electronic-resource-num&gt;&lt;research-notes&gt;Estrogens2-Archived&lt;/research-notes&gt;&lt;/record&gt;&lt;/Cite&gt;&lt;/EndNote&gt;</w:instrText>
      </w:r>
      <w:r w:rsidR="00B62381" w:rsidRPr="00BF179C">
        <w:fldChar w:fldCharType="separate"/>
      </w:r>
      <w:r w:rsidR="00995F7D" w:rsidRPr="00BF179C">
        <w:t>[</w:t>
      </w:r>
      <w:hyperlink w:anchor="_ENREF_17" w:tooltip="Lindvig, 2002 #4776" w:history="1">
        <w:r w:rsidR="00995F7D" w:rsidRPr="00DD32F5">
          <w:rPr>
            <w:rStyle w:val="Hyperlink"/>
          </w:rPr>
          <w:t>17</w:t>
        </w:r>
      </w:hyperlink>
      <w:r w:rsidR="00995F7D" w:rsidRPr="00BF179C">
        <w:t>]</w:t>
      </w:r>
      <w:r w:rsidR="00B62381" w:rsidRPr="00BF179C">
        <w:fldChar w:fldCharType="end"/>
      </w:r>
      <w:r w:rsidR="00B62381" w:rsidRPr="00BF179C">
        <w:t xml:space="preserve"> where </w:t>
      </w:r>
      <w:r w:rsidR="00B62381" w:rsidRPr="00BF179C">
        <w:rPr>
          <w:i/>
          <w:iCs/>
        </w:rPr>
        <w:t>V</w:t>
      </w:r>
      <w:r w:rsidR="00B62381" w:rsidRPr="00BF179C">
        <w:rPr>
          <w:i/>
          <w:iCs/>
          <w:vertAlign w:val="subscript"/>
        </w:rPr>
        <w:t>1</w:t>
      </w:r>
      <w:r w:rsidR="00B62381" w:rsidRPr="00BF179C">
        <w:t xml:space="preserve"> is molar volume of compound 1 (</w:t>
      </w:r>
      <w:r w:rsidR="00B437C1" w:rsidRPr="00BF179C">
        <w:rPr>
          <w:highlight w:val="yellow"/>
        </w:rPr>
        <w:t>hormone</w:t>
      </w:r>
      <w:r w:rsidR="00B62381" w:rsidRPr="00BF179C">
        <w:rPr>
          <w:highlight w:val="yellow"/>
        </w:rPr>
        <w:t>s</w:t>
      </w:r>
      <w:r w:rsidR="00B62381" w:rsidRPr="00BF179C">
        <w:t xml:space="preserve">), </w:t>
      </w:r>
      <w:r w:rsidR="00B62381" w:rsidRPr="00BF179C">
        <w:rPr>
          <w:i/>
          <w:iCs/>
        </w:rPr>
        <w:t>R</w:t>
      </w:r>
      <w:r w:rsidR="00B62381" w:rsidRPr="00BF179C">
        <w:t xml:space="preserve"> is the universal gas constant and </w:t>
      </w:r>
      <w:r w:rsidR="00B62381" w:rsidRPr="00BF179C">
        <w:rPr>
          <w:i/>
          <w:iCs/>
        </w:rPr>
        <w:t>T</w:t>
      </w:r>
      <w:r w:rsidR="00B62381" w:rsidRPr="00BF179C">
        <w:t xml:space="preserve"> is the temperature. </w:t>
      </w:r>
    </w:p>
    <w:tbl>
      <w:tblPr>
        <w:tblW w:w="0" w:type="auto"/>
        <w:tblLook w:val="04A0" w:firstRow="1" w:lastRow="0" w:firstColumn="1" w:lastColumn="0" w:noHBand="0" w:noVBand="1"/>
      </w:tblPr>
      <w:tblGrid>
        <w:gridCol w:w="8388"/>
        <w:gridCol w:w="855"/>
      </w:tblGrid>
      <w:tr w:rsidR="00B62381" w:rsidRPr="00BF179C" w:rsidTr="002F76A3">
        <w:tc>
          <w:tcPr>
            <w:tcW w:w="8388" w:type="dxa"/>
            <w:vAlign w:val="center"/>
          </w:tcPr>
          <w:p w:rsidR="00B62381" w:rsidRPr="00BF179C" w:rsidRDefault="00B62381" w:rsidP="00AC41EA">
            <w:r w:rsidRPr="00BF179C">
              <w:object w:dxaOrig="3220" w:dyaOrig="680">
                <v:shape id="_x0000_i1043" type="#_x0000_t75" style="width:161.2pt;height:33.3pt" o:ole="">
                  <v:imagedata r:id="rId44" o:title=""/>
                </v:shape>
                <o:OLEObject Type="Embed" ProgID="Equation.DSMT4" ShapeID="_x0000_i1043" DrawAspect="Content" ObjectID="_1647774200" r:id="rId45"/>
              </w:object>
            </w:r>
          </w:p>
        </w:tc>
        <w:tc>
          <w:tcPr>
            <w:tcW w:w="855" w:type="dxa"/>
            <w:vAlign w:val="center"/>
          </w:tcPr>
          <w:p w:rsidR="00B62381" w:rsidRPr="00BF179C" w:rsidRDefault="008E2D04" w:rsidP="00AC41EA">
            <w:r>
              <w:fldChar w:fldCharType="begin"/>
            </w:r>
            <w:r>
              <w:instrText xml:space="preserve"> SEQ Equation \* ARABIC </w:instrText>
            </w:r>
            <w:r>
              <w:fldChar w:fldCharType="separate"/>
            </w:r>
            <w:bookmarkStart w:id="6" w:name="_Ref457660689"/>
            <w:r w:rsidR="0077214F">
              <w:rPr>
                <w:noProof/>
              </w:rPr>
              <w:t>12</w:t>
            </w:r>
            <w:bookmarkEnd w:id="6"/>
            <w:r>
              <w:rPr>
                <w:noProof/>
              </w:rPr>
              <w:fldChar w:fldCharType="end"/>
            </w:r>
          </w:p>
        </w:tc>
      </w:tr>
      <w:tr w:rsidR="00B62381" w:rsidRPr="00BF179C" w:rsidTr="002F76A3">
        <w:tc>
          <w:tcPr>
            <w:tcW w:w="8388" w:type="dxa"/>
            <w:vAlign w:val="center"/>
          </w:tcPr>
          <w:p w:rsidR="00B62381" w:rsidRPr="00BF179C" w:rsidRDefault="00B62381" w:rsidP="00AC41EA">
            <w:r w:rsidRPr="00BF179C">
              <w:object w:dxaOrig="6340" w:dyaOrig="620">
                <v:shape id="_x0000_i1044" type="#_x0000_t75" style="width:318.1pt;height:31.15pt" o:ole="">
                  <v:imagedata r:id="rId46" o:title=""/>
                </v:shape>
                <o:OLEObject Type="Embed" ProgID="Equation.DSMT4" ShapeID="_x0000_i1044" DrawAspect="Content" ObjectID="_1647774201" r:id="rId47"/>
              </w:object>
            </w:r>
          </w:p>
        </w:tc>
        <w:tc>
          <w:tcPr>
            <w:tcW w:w="855" w:type="dxa"/>
            <w:vAlign w:val="center"/>
          </w:tcPr>
          <w:p w:rsidR="00B62381" w:rsidRPr="00BF179C" w:rsidRDefault="008E2D04" w:rsidP="00AC41EA">
            <w:r>
              <w:fldChar w:fldCharType="begin"/>
            </w:r>
            <w:r>
              <w:instrText xml:space="preserve"> SEQ Equation \* ARABIC </w:instrText>
            </w:r>
            <w:r>
              <w:fldChar w:fldCharType="separate"/>
            </w:r>
            <w:bookmarkStart w:id="7" w:name="_Ref457661119"/>
            <w:r w:rsidR="0077214F">
              <w:rPr>
                <w:noProof/>
              </w:rPr>
              <w:t>13</w:t>
            </w:r>
            <w:bookmarkEnd w:id="7"/>
            <w:r>
              <w:rPr>
                <w:noProof/>
              </w:rPr>
              <w:fldChar w:fldCharType="end"/>
            </w:r>
          </w:p>
        </w:tc>
      </w:tr>
    </w:tbl>
    <w:p w:rsidR="005A194C" w:rsidRPr="00BF179C" w:rsidRDefault="005A194C" w:rsidP="00AC41EA">
      <w:r w:rsidRPr="00BF179C">
        <w:t xml:space="preserve">Using Eq. </w:t>
      </w:r>
      <w:r w:rsidRPr="00BF179C">
        <w:fldChar w:fldCharType="begin"/>
      </w:r>
      <w:r w:rsidRPr="00BF179C">
        <w:instrText xml:space="preserve"> REF _Ref457660689 \h </w:instrText>
      </w:r>
      <w:r w:rsidRPr="00BF179C">
        <w:fldChar w:fldCharType="separate"/>
      </w:r>
      <w:r w:rsidR="0077214F">
        <w:rPr>
          <w:noProof/>
        </w:rPr>
        <w:t>12</w:t>
      </w:r>
      <w:r w:rsidRPr="00BF179C">
        <w:fldChar w:fldCharType="end"/>
      </w:r>
      <w:r w:rsidRPr="00BF179C">
        <w:t xml:space="preserve">, one might write Eq. </w:t>
      </w:r>
      <w:r w:rsidRPr="00BF179C">
        <w:fldChar w:fldCharType="begin"/>
      </w:r>
      <w:r w:rsidRPr="00BF179C">
        <w:instrText xml:space="preserve"> REF _Ref457661672 \h </w:instrText>
      </w:r>
      <w:r w:rsidRPr="00BF179C">
        <w:fldChar w:fldCharType="separate"/>
      </w:r>
      <w:r w:rsidR="0077214F">
        <w:rPr>
          <w:noProof/>
        </w:rPr>
        <w:t>14</w:t>
      </w:r>
      <w:r w:rsidRPr="00BF179C">
        <w:fldChar w:fldCharType="end"/>
      </w:r>
      <w:r w:rsidRPr="00BF179C">
        <w:t>;</w:t>
      </w:r>
    </w:p>
    <w:tbl>
      <w:tblPr>
        <w:tblW w:w="0" w:type="auto"/>
        <w:tblLook w:val="04A0" w:firstRow="1" w:lastRow="0" w:firstColumn="1" w:lastColumn="0" w:noHBand="0" w:noVBand="1"/>
      </w:tblPr>
      <w:tblGrid>
        <w:gridCol w:w="8388"/>
        <w:gridCol w:w="855"/>
      </w:tblGrid>
      <w:tr w:rsidR="005A194C" w:rsidRPr="00BF179C" w:rsidTr="002F76A3">
        <w:tc>
          <w:tcPr>
            <w:tcW w:w="8388" w:type="dxa"/>
            <w:vAlign w:val="center"/>
          </w:tcPr>
          <w:p w:rsidR="005A194C" w:rsidRPr="00BF179C" w:rsidRDefault="005A194C" w:rsidP="00AC41EA">
            <w:r w:rsidRPr="00BF179C">
              <w:object w:dxaOrig="4640" w:dyaOrig="680">
                <v:shape id="_x0000_i1045" type="#_x0000_t75" style="width:232.1pt;height:33.3pt" o:ole="">
                  <v:imagedata r:id="rId48" o:title=""/>
                </v:shape>
                <o:OLEObject Type="Embed" ProgID="Equation.DSMT4" ShapeID="_x0000_i1045" DrawAspect="Content" ObjectID="_1647774202" r:id="rId49"/>
              </w:object>
            </w:r>
          </w:p>
        </w:tc>
        <w:tc>
          <w:tcPr>
            <w:tcW w:w="855" w:type="dxa"/>
            <w:vAlign w:val="center"/>
          </w:tcPr>
          <w:p w:rsidR="005A194C" w:rsidRPr="00BF179C" w:rsidRDefault="008E2D04" w:rsidP="00AC41EA">
            <w:r>
              <w:fldChar w:fldCharType="begin"/>
            </w:r>
            <w:r>
              <w:instrText xml:space="preserve"> SEQ Equation \* ARABIC </w:instrText>
            </w:r>
            <w:r>
              <w:fldChar w:fldCharType="separate"/>
            </w:r>
            <w:bookmarkStart w:id="8" w:name="_Ref457661672"/>
            <w:r w:rsidR="0077214F">
              <w:rPr>
                <w:noProof/>
              </w:rPr>
              <w:t>14</w:t>
            </w:r>
            <w:bookmarkEnd w:id="8"/>
            <w:r>
              <w:rPr>
                <w:noProof/>
              </w:rPr>
              <w:fldChar w:fldCharType="end"/>
            </w:r>
          </w:p>
        </w:tc>
      </w:tr>
    </w:tbl>
    <w:p w:rsidR="004253A9" w:rsidRPr="00BF179C" w:rsidRDefault="004253A9" w:rsidP="00E34FB9">
      <w:r w:rsidRPr="00BF179C">
        <w:t xml:space="preserve">Thus, </w:t>
      </w:r>
      <w:r w:rsidR="003A7BAE" w:rsidRPr="00BF179C">
        <w:t xml:space="preserve">for </w:t>
      </w:r>
      <w:r w:rsidR="00B75100" w:rsidRPr="00BF179C">
        <w:t>sorption onto polymers</w:t>
      </w:r>
      <w:r w:rsidR="003A7BAE" w:rsidRPr="00BF179C">
        <w:t xml:space="preserve">, Eq. </w:t>
      </w:r>
      <w:r w:rsidR="003A7BAE" w:rsidRPr="00BF179C">
        <w:fldChar w:fldCharType="begin"/>
      </w:r>
      <w:r w:rsidR="003A7BAE" w:rsidRPr="00BF179C">
        <w:instrText xml:space="preserve"> REF _Ref457581534 \h </w:instrText>
      </w:r>
      <w:r w:rsidR="003A7BAE" w:rsidRPr="00BF179C">
        <w:fldChar w:fldCharType="separate"/>
      </w:r>
      <w:r w:rsidR="0077214F">
        <w:rPr>
          <w:noProof/>
        </w:rPr>
        <w:t>11</w:t>
      </w:r>
      <w:r w:rsidR="003A7BAE" w:rsidRPr="00BF179C">
        <w:fldChar w:fldCharType="end"/>
      </w:r>
      <w:r w:rsidR="003A7BAE" w:rsidRPr="00BF179C">
        <w:t xml:space="preserve"> reads Eq. </w:t>
      </w:r>
      <w:r w:rsidR="003A7BAE" w:rsidRPr="00BF179C">
        <w:fldChar w:fldCharType="begin"/>
      </w:r>
      <w:r w:rsidR="003A7BAE" w:rsidRPr="00BF179C">
        <w:instrText xml:space="preserve"> REF _Ref457661449 \h </w:instrText>
      </w:r>
      <w:r w:rsidR="003A7BAE" w:rsidRPr="00BF179C">
        <w:fldChar w:fldCharType="separate"/>
      </w:r>
      <w:r w:rsidR="0077214F">
        <w:rPr>
          <w:noProof/>
        </w:rPr>
        <w:t>15</w:t>
      </w:r>
      <w:r w:rsidR="003A7BAE" w:rsidRPr="00BF179C">
        <w:fldChar w:fldCharType="end"/>
      </w:r>
      <w:r w:rsidR="003A7BAE" w:rsidRPr="00BF179C">
        <w:t>;</w:t>
      </w:r>
    </w:p>
    <w:tbl>
      <w:tblPr>
        <w:tblW w:w="0" w:type="auto"/>
        <w:tblLook w:val="04A0" w:firstRow="1" w:lastRow="0" w:firstColumn="1" w:lastColumn="0" w:noHBand="0" w:noVBand="1"/>
      </w:tblPr>
      <w:tblGrid>
        <w:gridCol w:w="8388"/>
        <w:gridCol w:w="855"/>
      </w:tblGrid>
      <w:tr w:rsidR="003A7BAE" w:rsidRPr="00BF179C" w:rsidTr="002F76A3">
        <w:tc>
          <w:tcPr>
            <w:tcW w:w="8388" w:type="dxa"/>
            <w:vAlign w:val="center"/>
          </w:tcPr>
          <w:p w:rsidR="003A7BAE" w:rsidRPr="00BF179C" w:rsidRDefault="005A194C" w:rsidP="00AC41EA">
            <w:r w:rsidRPr="00BF179C">
              <w:object w:dxaOrig="5440" w:dyaOrig="800">
                <v:shape id="_x0000_i1046" type="#_x0000_t75" style="width:272.95pt;height:39.75pt" o:ole="">
                  <v:imagedata r:id="rId50" o:title=""/>
                </v:shape>
                <o:OLEObject Type="Embed" ProgID="Equation.DSMT4" ShapeID="_x0000_i1046" DrawAspect="Content" ObjectID="_1647774203" r:id="rId51"/>
              </w:object>
            </w:r>
          </w:p>
        </w:tc>
        <w:tc>
          <w:tcPr>
            <w:tcW w:w="855" w:type="dxa"/>
            <w:vAlign w:val="center"/>
          </w:tcPr>
          <w:p w:rsidR="003A7BAE" w:rsidRPr="00BF179C" w:rsidRDefault="008E2D04" w:rsidP="00AC41EA">
            <w:r>
              <w:fldChar w:fldCharType="begin"/>
            </w:r>
            <w:r>
              <w:instrText xml:space="preserve"> SEQ Equation \* ARABIC </w:instrText>
            </w:r>
            <w:r>
              <w:fldChar w:fldCharType="separate"/>
            </w:r>
            <w:bookmarkStart w:id="9" w:name="_Ref457661449"/>
            <w:r w:rsidR="0077214F">
              <w:rPr>
                <w:noProof/>
              </w:rPr>
              <w:t>15</w:t>
            </w:r>
            <w:bookmarkEnd w:id="9"/>
            <w:r>
              <w:rPr>
                <w:noProof/>
              </w:rPr>
              <w:fldChar w:fldCharType="end"/>
            </w:r>
          </w:p>
        </w:tc>
      </w:tr>
    </w:tbl>
    <w:p w:rsidR="00FA7EE0" w:rsidRPr="00BF179C" w:rsidRDefault="000F04A3" w:rsidP="0087300D">
      <w:r w:rsidRPr="00BF179C">
        <w:t>One</w:t>
      </w:r>
      <w:r w:rsidR="00FA7EE0" w:rsidRPr="00BF179C">
        <w:t xml:space="preserve"> might </w:t>
      </w:r>
      <w:r w:rsidRPr="00BF179C">
        <w:t>write</w:t>
      </w:r>
      <w:r w:rsidRPr="00BF179C">
        <w:rPr>
          <w:position w:val="-12"/>
        </w:rPr>
        <w:object w:dxaOrig="2180" w:dyaOrig="360">
          <v:shape id="_x0000_i1047" type="#_x0000_t75" style="width:108.55pt;height:18.25pt" o:ole="">
            <v:imagedata r:id="rId52" o:title=""/>
          </v:shape>
          <o:OLEObject Type="Embed" ProgID="Equation.DSMT4" ShapeID="_x0000_i1047" DrawAspect="Content" ObjectID="_1647774204" r:id="rId53"/>
        </w:object>
      </w:r>
      <w:r w:rsidR="0087300D">
        <w:t>, t</w:t>
      </w:r>
      <w:r w:rsidRPr="00BF179C">
        <w:t xml:space="preserve">hus, </w:t>
      </w:r>
      <w:r w:rsidR="001E0583" w:rsidRPr="00BF179C">
        <w:t>Eq</w:t>
      </w:r>
      <w:r w:rsidR="00E34FB9" w:rsidRPr="00BF179C">
        <w:t>.</w:t>
      </w:r>
      <w:r w:rsidR="001E0583" w:rsidRPr="00BF179C">
        <w:t xml:space="preserve"> </w:t>
      </w:r>
      <w:r w:rsidR="001E0583" w:rsidRPr="00BF179C">
        <w:fldChar w:fldCharType="begin"/>
      </w:r>
      <w:r w:rsidR="001E0583" w:rsidRPr="00BF179C">
        <w:instrText xml:space="preserve"> REF _Ref457661449 \h </w:instrText>
      </w:r>
      <w:r w:rsidR="001E0583" w:rsidRPr="00BF179C">
        <w:fldChar w:fldCharType="separate"/>
      </w:r>
      <w:r w:rsidR="0077214F">
        <w:rPr>
          <w:noProof/>
        </w:rPr>
        <w:t>15</w:t>
      </w:r>
      <w:r w:rsidR="001E0583" w:rsidRPr="00BF179C">
        <w:fldChar w:fldCharType="end"/>
      </w:r>
      <w:r w:rsidR="001E0583" w:rsidRPr="00BF179C">
        <w:t xml:space="preserve"> simplifies to</w:t>
      </w:r>
      <w:r w:rsidR="00061E1F" w:rsidRPr="00BF179C">
        <w:t xml:space="preserve"> Eq. </w:t>
      </w:r>
      <w:r w:rsidR="00061E1F" w:rsidRPr="00BF179C">
        <w:fldChar w:fldCharType="begin"/>
      </w:r>
      <w:r w:rsidR="00061E1F" w:rsidRPr="00BF179C">
        <w:instrText xml:space="preserve"> REF _Ref457664355 \h </w:instrText>
      </w:r>
      <w:r w:rsidR="00061E1F" w:rsidRPr="00BF179C">
        <w:fldChar w:fldCharType="separate"/>
      </w:r>
      <w:r w:rsidR="0077214F">
        <w:rPr>
          <w:noProof/>
        </w:rPr>
        <w:t>16</w:t>
      </w:r>
      <w:r w:rsidR="00061E1F" w:rsidRPr="00BF179C">
        <w:fldChar w:fldCharType="end"/>
      </w:r>
      <w:r w:rsidR="001E0583" w:rsidRPr="00BF179C">
        <w:t>;</w:t>
      </w:r>
    </w:p>
    <w:tbl>
      <w:tblPr>
        <w:tblW w:w="0" w:type="auto"/>
        <w:tblLook w:val="04A0" w:firstRow="1" w:lastRow="0" w:firstColumn="1" w:lastColumn="0" w:noHBand="0" w:noVBand="1"/>
      </w:tblPr>
      <w:tblGrid>
        <w:gridCol w:w="8388"/>
        <w:gridCol w:w="855"/>
      </w:tblGrid>
      <w:tr w:rsidR="001E0583" w:rsidRPr="00BF179C" w:rsidTr="002F76A3">
        <w:tc>
          <w:tcPr>
            <w:tcW w:w="8388" w:type="dxa"/>
            <w:vAlign w:val="center"/>
          </w:tcPr>
          <w:p w:rsidR="001E0583" w:rsidRPr="00BF179C" w:rsidRDefault="000F04A3" w:rsidP="00AC41EA">
            <w:r w:rsidRPr="00BF179C">
              <w:object w:dxaOrig="5880" w:dyaOrig="800">
                <v:shape id="_x0000_i1048" type="#_x0000_t75" style="width:295.5pt;height:39.75pt" o:ole="">
                  <v:imagedata r:id="rId54" o:title=""/>
                </v:shape>
                <o:OLEObject Type="Embed" ProgID="Equation.DSMT4" ShapeID="_x0000_i1048" DrawAspect="Content" ObjectID="_1647774205" r:id="rId55"/>
              </w:object>
            </w:r>
          </w:p>
        </w:tc>
        <w:tc>
          <w:tcPr>
            <w:tcW w:w="855" w:type="dxa"/>
            <w:vAlign w:val="center"/>
          </w:tcPr>
          <w:p w:rsidR="001E0583" w:rsidRPr="00BF179C" w:rsidRDefault="008E2D04" w:rsidP="00AC41EA">
            <w:r>
              <w:fldChar w:fldCharType="begin"/>
            </w:r>
            <w:r>
              <w:instrText xml:space="preserve"> SEQ Equation \* ARABIC </w:instrText>
            </w:r>
            <w:r>
              <w:fldChar w:fldCharType="separate"/>
            </w:r>
            <w:bookmarkStart w:id="10" w:name="_Ref457664355"/>
            <w:r w:rsidR="0077214F">
              <w:rPr>
                <w:noProof/>
              </w:rPr>
              <w:t>16</w:t>
            </w:r>
            <w:bookmarkEnd w:id="10"/>
            <w:r>
              <w:rPr>
                <w:noProof/>
              </w:rPr>
              <w:fldChar w:fldCharType="end"/>
            </w:r>
          </w:p>
        </w:tc>
      </w:tr>
    </w:tbl>
    <w:p w:rsidR="00AE5DDD" w:rsidRPr="00BF179C" w:rsidRDefault="00061E1F" w:rsidP="00F652B0">
      <w:r w:rsidRPr="00BF179C">
        <w:t xml:space="preserve">The removal/separation performance of polymers can be practically evaluated by defining a </w:t>
      </w:r>
      <w:r w:rsidRPr="00F652B0">
        <w:rPr>
          <w:highlight w:val="yellow"/>
        </w:rPr>
        <w:t>distribution coefficient as</w:t>
      </w:r>
      <w:r w:rsidR="0087300D" w:rsidRPr="00F652B0">
        <w:rPr>
          <w:highlight w:val="yellow"/>
        </w:rPr>
        <w:t xml:space="preserve"> </w:t>
      </w:r>
      <w:r w:rsidR="00E34FB9" w:rsidRPr="00F652B0">
        <w:rPr>
          <w:position w:val="-12"/>
          <w:highlight w:val="yellow"/>
        </w:rPr>
        <w:object w:dxaOrig="1579" w:dyaOrig="380">
          <v:shape id="_x0000_i1049" type="#_x0000_t75" style="width:78.45pt;height:18.25pt" o:ole="">
            <v:imagedata r:id="rId56" o:title=""/>
          </v:shape>
          <o:OLEObject Type="Embed" ProgID="Equation.DSMT4" ShapeID="_x0000_i1049" DrawAspect="Content" ObjectID="_1647774206" r:id="rId57"/>
        </w:object>
      </w:r>
      <w:r w:rsidR="00F652B0" w:rsidRPr="00F652B0">
        <w:rPr>
          <w:highlight w:val="yellow"/>
        </w:rPr>
        <w:t xml:space="preserve"> where superscript </w:t>
      </w:r>
      <w:r w:rsidR="00F652B0" w:rsidRPr="00F652B0">
        <w:rPr>
          <w:i/>
          <w:iCs/>
          <w:highlight w:val="yellow"/>
        </w:rPr>
        <w:t>w</w:t>
      </w:r>
      <w:r w:rsidR="00F652B0" w:rsidRPr="00F652B0">
        <w:rPr>
          <w:highlight w:val="yellow"/>
        </w:rPr>
        <w:t xml:space="preserve"> and </w:t>
      </w:r>
      <w:r w:rsidR="00F652B0" w:rsidRPr="00F652B0">
        <w:rPr>
          <w:i/>
          <w:iCs/>
          <w:highlight w:val="yellow"/>
        </w:rPr>
        <w:t>p</w:t>
      </w:r>
      <w:r w:rsidR="00F652B0" w:rsidRPr="00F652B0">
        <w:rPr>
          <w:highlight w:val="yellow"/>
        </w:rPr>
        <w:t xml:space="preserve"> respectively accounts for water and polymer phases</w:t>
      </w:r>
      <w:r w:rsidRPr="00F652B0">
        <w:rPr>
          <w:highlight w:val="yellow"/>
        </w:rPr>
        <w:t>.</w:t>
      </w:r>
      <w:r w:rsidRPr="00BF179C">
        <w:t xml:space="preserve"> </w:t>
      </w:r>
      <w:r w:rsidR="00AE5DDD" w:rsidRPr="00BF179C">
        <w:t xml:space="preserve">A distribution coefficient larger than 1 is of </w:t>
      </w:r>
      <w:r w:rsidR="00E34FB9" w:rsidRPr="00BF179C">
        <w:t xml:space="preserve">much </w:t>
      </w:r>
      <w:r w:rsidR="00AE5DDD" w:rsidRPr="00BF179C">
        <w:t xml:space="preserve">interest as it implies that the </w:t>
      </w:r>
      <w:r w:rsidR="00B437C1" w:rsidRPr="00BF179C">
        <w:rPr>
          <w:highlight w:val="yellow"/>
        </w:rPr>
        <w:t>hormone</w:t>
      </w:r>
      <w:r w:rsidR="00AE5DDD" w:rsidRPr="00BF179C">
        <w:rPr>
          <w:highlight w:val="yellow"/>
        </w:rPr>
        <w:t>s</w:t>
      </w:r>
      <w:r w:rsidR="00AE5DDD" w:rsidRPr="00BF179C">
        <w:t xml:space="preserve"> content of polymers is much more than that in water. </w:t>
      </w:r>
    </w:p>
    <w:p w:rsidR="001E0583" w:rsidRPr="00BF179C" w:rsidRDefault="00AE5DDD" w:rsidP="00F652B0">
      <w:r w:rsidRPr="00BF179C">
        <w:t xml:space="preserve">Eq. </w:t>
      </w:r>
      <w:r w:rsidRPr="00BF179C">
        <w:fldChar w:fldCharType="begin"/>
      </w:r>
      <w:r w:rsidRPr="00BF179C">
        <w:instrText xml:space="preserve"> REF _Ref457664355 \h </w:instrText>
      </w:r>
      <w:r w:rsidRPr="00BF179C">
        <w:fldChar w:fldCharType="separate"/>
      </w:r>
      <w:r w:rsidR="0077214F">
        <w:rPr>
          <w:noProof/>
        </w:rPr>
        <w:t>16</w:t>
      </w:r>
      <w:r w:rsidRPr="00BF179C">
        <w:fldChar w:fldCharType="end"/>
      </w:r>
      <w:r w:rsidRPr="00BF179C">
        <w:t xml:space="preserve"> can be simplified by i</w:t>
      </w:r>
      <w:r w:rsidR="00061E1F" w:rsidRPr="00BF179C">
        <w:t>nserting</w:t>
      </w:r>
      <w:r w:rsidR="004E47C6" w:rsidRPr="00BF179C">
        <w:t xml:space="preserve"> </w:t>
      </w:r>
      <w:r w:rsidRPr="00BF179C">
        <w:t>th</w:t>
      </w:r>
      <w:r w:rsidR="00E34FB9" w:rsidRPr="00BF179C">
        <w:t xml:space="preserve">is </w:t>
      </w:r>
      <w:r w:rsidRPr="00BF179C">
        <w:t>distribution coefficient which read Eq</w:t>
      </w:r>
      <w:r w:rsidR="00E34FB9" w:rsidRPr="00BF179C">
        <w:t xml:space="preserve">. </w:t>
      </w:r>
      <w:r w:rsidRPr="00BF179C">
        <w:fldChar w:fldCharType="begin"/>
      </w:r>
      <w:r w:rsidRPr="00BF179C">
        <w:instrText xml:space="preserve"> REF _Ref457666983 \h </w:instrText>
      </w:r>
      <w:r w:rsidRPr="00BF179C">
        <w:fldChar w:fldCharType="separate"/>
      </w:r>
      <w:r w:rsidR="0077214F">
        <w:rPr>
          <w:noProof/>
        </w:rPr>
        <w:t>17</w:t>
      </w:r>
      <w:r w:rsidRPr="00BF179C">
        <w:fldChar w:fldCharType="end"/>
      </w:r>
      <w:r w:rsidR="00061E1F" w:rsidRPr="00BF179C">
        <w:t>;</w:t>
      </w:r>
    </w:p>
    <w:tbl>
      <w:tblPr>
        <w:tblW w:w="0" w:type="auto"/>
        <w:tblLook w:val="04A0" w:firstRow="1" w:lastRow="0" w:firstColumn="1" w:lastColumn="0" w:noHBand="0" w:noVBand="1"/>
      </w:tblPr>
      <w:tblGrid>
        <w:gridCol w:w="8388"/>
        <w:gridCol w:w="855"/>
      </w:tblGrid>
      <w:tr w:rsidR="004E47C6" w:rsidRPr="00BF179C" w:rsidTr="002F76A3">
        <w:tc>
          <w:tcPr>
            <w:tcW w:w="8388" w:type="dxa"/>
            <w:vAlign w:val="center"/>
          </w:tcPr>
          <w:p w:rsidR="004E47C6" w:rsidRPr="00BF179C" w:rsidRDefault="000C600D" w:rsidP="00AC41EA">
            <w:r w:rsidRPr="00BF179C">
              <w:rPr>
                <w:position w:val="-62"/>
              </w:rPr>
              <w:object w:dxaOrig="6600" w:dyaOrig="1359">
                <v:shape id="_x0000_i1050" type="#_x0000_t75" style="width:332.05pt;height:66.65pt" o:ole="">
                  <v:imagedata r:id="rId58" o:title=""/>
                </v:shape>
                <o:OLEObject Type="Embed" ProgID="Equation.DSMT4" ShapeID="_x0000_i1050" DrawAspect="Content" ObjectID="_1647774207" r:id="rId59"/>
              </w:object>
            </w:r>
          </w:p>
        </w:tc>
        <w:tc>
          <w:tcPr>
            <w:tcW w:w="855" w:type="dxa"/>
            <w:vAlign w:val="center"/>
          </w:tcPr>
          <w:p w:rsidR="004E47C6" w:rsidRPr="00BF179C" w:rsidRDefault="008E2D04" w:rsidP="00AC41EA">
            <w:r>
              <w:fldChar w:fldCharType="begin"/>
            </w:r>
            <w:r>
              <w:instrText xml:space="preserve"> SEQ Equation \* ARABIC </w:instrText>
            </w:r>
            <w:r>
              <w:fldChar w:fldCharType="separate"/>
            </w:r>
            <w:bookmarkStart w:id="11" w:name="_Ref457666983"/>
            <w:r w:rsidR="0077214F">
              <w:rPr>
                <w:noProof/>
              </w:rPr>
              <w:t>17</w:t>
            </w:r>
            <w:bookmarkEnd w:id="11"/>
            <w:r>
              <w:rPr>
                <w:noProof/>
              </w:rPr>
              <w:fldChar w:fldCharType="end"/>
            </w:r>
          </w:p>
        </w:tc>
      </w:tr>
    </w:tbl>
    <w:p w:rsidR="002600D0" w:rsidRPr="00BF179C" w:rsidRDefault="0002388D" w:rsidP="00F652B0">
      <w:r w:rsidRPr="00BF179C">
        <w:lastRenderedPageBreak/>
        <w:t>Th</w:t>
      </w:r>
      <w:r w:rsidR="00E34FB9" w:rsidRPr="00BF179C">
        <w:t xml:space="preserve">is </w:t>
      </w:r>
      <w:r w:rsidRPr="00BF179C">
        <w:t>equation</w:t>
      </w:r>
      <w:r w:rsidR="005C2ED2" w:rsidRPr="00BF179C">
        <w:t xml:space="preserve"> (Eq.</w:t>
      </w:r>
      <w:r w:rsidR="00E34FB9" w:rsidRPr="00BF179C">
        <w:t xml:space="preserve"> </w:t>
      </w:r>
      <w:r w:rsidR="005C2ED2" w:rsidRPr="00BF179C">
        <w:fldChar w:fldCharType="begin"/>
      </w:r>
      <w:r w:rsidR="005C2ED2" w:rsidRPr="00BF179C">
        <w:instrText xml:space="preserve"> REF _Ref457666983 \h </w:instrText>
      </w:r>
      <w:r w:rsidR="005C2ED2" w:rsidRPr="00BF179C">
        <w:fldChar w:fldCharType="separate"/>
      </w:r>
      <w:r w:rsidR="0077214F">
        <w:rPr>
          <w:noProof/>
        </w:rPr>
        <w:t>17</w:t>
      </w:r>
      <w:r w:rsidR="005C2ED2" w:rsidRPr="00BF179C">
        <w:fldChar w:fldCharType="end"/>
      </w:r>
      <w:r w:rsidR="005C2ED2" w:rsidRPr="00BF179C">
        <w:t>)</w:t>
      </w:r>
      <w:r w:rsidRPr="00BF179C">
        <w:t xml:space="preserve"> </w:t>
      </w:r>
      <w:r w:rsidR="00E34FB9" w:rsidRPr="00BF179C">
        <w:t xml:space="preserve">is </w:t>
      </w:r>
      <w:r w:rsidRPr="00BF179C">
        <w:t xml:space="preserve">of practical interest as for each water sample with </w:t>
      </w:r>
      <w:r w:rsidR="00B437C1" w:rsidRPr="00BF179C">
        <w:rPr>
          <w:highlight w:val="yellow"/>
        </w:rPr>
        <w:t>hormone</w:t>
      </w:r>
      <w:r w:rsidRPr="00BF179C">
        <w:rPr>
          <w:highlight w:val="yellow"/>
        </w:rPr>
        <w:t>s</w:t>
      </w:r>
      <w:r w:rsidRPr="00BF179C">
        <w:t xml:space="preserve"> content </w:t>
      </w:r>
      <w:r w:rsidR="00C76CD2" w:rsidRPr="00BF179C">
        <w:t>of</w:t>
      </w:r>
      <w:r w:rsidRPr="00BF179C">
        <w:rPr>
          <w:position w:val="-12"/>
        </w:rPr>
        <w:object w:dxaOrig="380" w:dyaOrig="380">
          <v:shape id="_x0000_i1051" type="#_x0000_t75" style="width:18.25pt;height:18.25pt" o:ole="">
            <v:imagedata r:id="rId60" o:title=""/>
          </v:shape>
          <o:OLEObject Type="Embed" ProgID="Equation.DSMT4" ShapeID="_x0000_i1051" DrawAspect="Content" ObjectID="_1647774208" r:id="rId61"/>
        </w:object>
      </w:r>
      <w:r w:rsidRPr="00BF179C">
        <w:t xml:space="preserve">, using an iterative root seeking </w:t>
      </w:r>
      <w:r w:rsidR="002600D0" w:rsidRPr="00BF179C">
        <w:t>method;</w:t>
      </w:r>
      <w:r w:rsidRPr="00BF179C">
        <w:t xml:space="preserve"> the distribution coefficients can b</w:t>
      </w:r>
      <w:r w:rsidRPr="000B07A7">
        <w:rPr>
          <w:highlight w:val="yellow"/>
        </w:rPr>
        <w:t xml:space="preserve">e calculated. </w:t>
      </w:r>
      <w:r w:rsidR="00F652B0" w:rsidRPr="000B07A7">
        <w:rPr>
          <w:highlight w:val="yellow"/>
        </w:rPr>
        <w:t>Then, t</w:t>
      </w:r>
      <w:r w:rsidRPr="000B07A7">
        <w:rPr>
          <w:highlight w:val="yellow"/>
        </w:rPr>
        <w:t xml:space="preserve">he </w:t>
      </w:r>
      <w:r w:rsidR="00B437C1" w:rsidRPr="000B07A7">
        <w:rPr>
          <w:highlight w:val="yellow"/>
        </w:rPr>
        <w:t>hormone</w:t>
      </w:r>
      <w:r w:rsidR="00CE1CDA" w:rsidRPr="000B07A7">
        <w:rPr>
          <w:highlight w:val="yellow"/>
        </w:rPr>
        <w:t xml:space="preserve">s </w:t>
      </w:r>
      <w:r w:rsidRPr="000B07A7">
        <w:rPr>
          <w:highlight w:val="yellow"/>
        </w:rPr>
        <w:t xml:space="preserve">content in polymers can be calculated as </w:t>
      </w:r>
      <w:r w:rsidRPr="000B07A7">
        <w:rPr>
          <w:position w:val="-12"/>
          <w:highlight w:val="yellow"/>
        </w:rPr>
        <w:object w:dxaOrig="1420" w:dyaOrig="380">
          <v:shape id="_x0000_i1052" type="#_x0000_t75" style="width:70.95pt;height:18.25pt" o:ole="">
            <v:imagedata r:id="rId62" o:title=""/>
          </v:shape>
          <o:OLEObject Type="Embed" ProgID="Equation.DSMT4" ShapeID="_x0000_i1052" DrawAspect="Content" ObjectID="_1647774209" r:id="rId63"/>
        </w:object>
      </w:r>
      <w:r w:rsidRPr="000B07A7">
        <w:rPr>
          <w:highlight w:val="yellow"/>
        </w:rPr>
        <w:t>.</w:t>
      </w:r>
      <w:r w:rsidRPr="00BF179C">
        <w:t xml:space="preserve"> </w:t>
      </w:r>
    </w:p>
    <w:p w:rsidR="00E62504" w:rsidRPr="00BF179C" w:rsidRDefault="00E62504" w:rsidP="00AC41EA">
      <w:pPr>
        <w:pStyle w:val="Heading1"/>
      </w:pPr>
      <w:r w:rsidRPr="00BF179C">
        <w:t>Result and discussion</w:t>
      </w:r>
    </w:p>
    <w:p w:rsidR="00F00027" w:rsidRPr="00BF179C" w:rsidRDefault="00A9051B" w:rsidP="00535D14">
      <w:r w:rsidRPr="000B07A7">
        <w:t xml:space="preserve">A database of 452 polymers was collected from Ref. </w:t>
      </w:r>
      <w:r w:rsidRPr="000B07A7">
        <w:fldChar w:fldCharType="begin"/>
      </w:r>
      <w:r w:rsidR="00995F7D" w:rsidRPr="000B07A7">
        <w:instrText xml:space="preserve"> ADDIN EN.CITE &lt;EndNote&gt;&lt;Cite&gt;&lt;Author&gt;Hansen&lt;/Author&gt;&lt;Year&gt;2000&lt;/Year&gt;&lt;RecNum&gt;2725&lt;/RecNum&gt;&lt;DisplayText&gt;[18]&lt;/DisplayText&gt;&lt;record&gt;&lt;rec-number&gt;2725&lt;/rec-number&gt;&lt;foreign-keys&gt;&lt;key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Pr="000B07A7">
        <w:fldChar w:fldCharType="separate"/>
      </w:r>
      <w:r w:rsidR="00995F7D" w:rsidRPr="000B07A7">
        <w:t>[</w:t>
      </w:r>
      <w:hyperlink w:anchor="_ENREF_18" w:tooltip="Hansen, 2000 #2725" w:history="1">
        <w:r w:rsidR="00995F7D" w:rsidRPr="00DD32F5">
          <w:rPr>
            <w:rStyle w:val="Hyperlink"/>
          </w:rPr>
          <w:t>18</w:t>
        </w:r>
      </w:hyperlink>
      <w:r w:rsidR="00995F7D" w:rsidRPr="000B07A7">
        <w:t>]</w:t>
      </w:r>
      <w:r w:rsidRPr="000B07A7">
        <w:fldChar w:fldCharType="end"/>
      </w:r>
      <w:r w:rsidRPr="000B07A7">
        <w:t xml:space="preserve"> </w:t>
      </w:r>
      <w:r w:rsidR="000C32A5" w:rsidRPr="000B07A7">
        <w:t xml:space="preserve">and is </w:t>
      </w:r>
      <w:r w:rsidRPr="000B07A7">
        <w:t xml:space="preserve">provided as </w:t>
      </w:r>
      <w:r w:rsidRPr="000B07A7">
        <w:rPr>
          <w:i/>
          <w:iCs/>
        </w:rPr>
        <w:t xml:space="preserve">supplementary </w:t>
      </w:r>
      <w:r w:rsidR="000C32A5" w:rsidRPr="000B07A7">
        <w:rPr>
          <w:i/>
          <w:iCs/>
        </w:rPr>
        <w:t>file</w:t>
      </w:r>
      <w:r w:rsidRPr="000B07A7">
        <w:t>.</w:t>
      </w:r>
      <w:r w:rsidR="00E81B7D" w:rsidRPr="000B07A7">
        <w:t xml:space="preserve"> The calculated solubility parameters of studied </w:t>
      </w:r>
      <w:r w:rsidR="00B437C1" w:rsidRPr="000B07A7">
        <w:t>hormone</w:t>
      </w:r>
      <w:r w:rsidR="00E81B7D" w:rsidRPr="000B07A7">
        <w:t xml:space="preserve">s are listed in </w:t>
      </w:r>
      <w:r w:rsidR="00E81B7D" w:rsidRPr="000B07A7">
        <w:fldChar w:fldCharType="begin"/>
      </w:r>
      <w:r w:rsidR="00E81B7D" w:rsidRPr="000B07A7">
        <w:instrText xml:space="preserve"> REF _Ref457679752 \h </w:instrText>
      </w:r>
      <w:r w:rsidR="00CA308A" w:rsidRPr="000B07A7">
        <w:instrText xml:space="preserve"> \* MERGEFORMAT </w:instrText>
      </w:r>
      <w:r w:rsidR="00E81B7D" w:rsidRPr="000B07A7">
        <w:fldChar w:fldCharType="separate"/>
      </w:r>
      <w:r w:rsidR="0077214F" w:rsidRPr="000B07A7">
        <w:t xml:space="preserve">Table </w:t>
      </w:r>
      <w:r w:rsidR="0077214F">
        <w:t>1</w:t>
      </w:r>
      <w:r w:rsidR="00E81B7D" w:rsidRPr="000B07A7">
        <w:fldChar w:fldCharType="end"/>
      </w:r>
      <w:r w:rsidR="00C828AF" w:rsidRPr="000B07A7">
        <w:t>.</w:t>
      </w:r>
      <w:r w:rsidR="00F00027" w:rsidRPr="000B07A7">
        <w:t xml:space="preserve"> The calculated values of Δ</w:t>
      </w:r>
      <w:r w:rsidR="00F00027" w:rsidRPr="000B07A7">
        <w:rPr>
          <w:vertAlign w:val="subscript"/>
        </w:rPr>
        <w:t>a</w:t>
      </w:r>
      <w:r w:rsidR="00F00027" w:rsidRPr="000B07A7">
        <w:t>=|δ</w:t>
      </w:r>
      <w:r w:rsidR="00F00027" w:rsidRPr="000B07A7">
        <w:rPr>
          <w:vertAlign w:val="subscript"/>
        </w:rPr>
        <w:t>a,1</w:t>
      </w:r>
      <w:r w:rsidR="00F00027" w:rsidRPr="000B07A7">
        <w:t>-δ</w:t>
      </w:r>
      <w:r w:rsidR="00F00027" w:rsidRPr="000B07A7">
        <w:rPr>
          <w:vertAlign w:val="subscript"/>
        </w:rPr>
        <w:t>a,2</w:t>
      </w:r>
      <w:r w:rsidR="00F00027" w:rsidRPr="000B07A7">
        <w:t xml:space="preserve">| for </w:t>
      </w:r>
      <w:r w:rsidR="00535D14" w:rsidRPr="000B07A7">
        <w:t xml:space="preserve">each </w:t>
      </w:r>
      <w:r w:rsidR="00F00027" w:rsidRPr="000B07A7">
        <w:t>polymer</w:t>
      </w:r>
      <w:r w:rsidR="00535D14" w:rsidRPr="000B07A7">
        <w:t>-hormone pair</w:t>
      </w:r>
      <w:r w:rsidR="00F00027" w:rsidRPr="000B07A7">
        <w:t xml:space="preserve">s are listed in </w:t>
      </w:r>
      <w:r w:rsidR="00535D14" w:rsidRPr="000B07A7">
        <w:rPr>
          <w:i/>
          <w:iCs/>
        </w:rPr>
        <w:t>supplementary file</w:t>
      </w:r>
      <w:r w:rsidR="00535D14" w:rsidRPr="000B07A7">
        <w:t xml:space="preserve"> also</w:t>
      </w:r>
      <w:r w:rsidR="000C32A5" w:rsidRPr="000B07A7">
        <w:t>.</w:t>
      </w:r>
      <w:r w:rsidR="000C32A5" w:rsidRPr="00BF179C">
        <w:t xml:space="preserve"> </w:t>
      </w:r>
      <w:r w:rsidR="00F00027" w:rsidRPr="00BF179C">
        <w:t xml:space="preserve"> </w:t>
      </w:r>
    </w:p>
    <w:p w:rsidR="008545A4" w:rsidRPr="000B07A7" w:rsidRDefault="008545A4" w:rsidP="00AC41EA">
      <w:pPr>
        <w:pStyle w:val="Caption"/>
      </w:pPr>
      <w:bookmarkStart w:id="12" w:name="_Ref457679752"/>
      <w:r w:rsidRPr="000B07A7">
        <w:t xml:space="preserve">Table </w:t>
      </w:r>
      <w:r w:rsidR="008E2D04">
        <w:fldChar w:fldCharType="begin"/>
      </w:r>
      <w:r w:rsidR="008E2D04">
        <w:instrText xml:space="preserve"> SEQ Table \* ARABIC </w:instrText>
      </w:r>
      <w:r w:rsidR="008E2D04">
        <w:fldChar w:fldCharType="separate"/>
      </w:r>
      <w:r w:rsidR="0077214F">
        <w:rPr>
          <w:noProof/>
        </w:rPr>
        <w:t>1</w:t>
      </w:r>
      <w:r w:rsidR="008E2D04">
        <w:rPr>
          <w:noProof/>
        </w:rPr>
        <w:fldChar w:fldCharType="end"/>
      </w:r>
      <w:bookmarkEnd w:id="12"/>
      <w:r w:rsidRPr="000B07A7">
        <w:t xml:space="preserve">. </w:t>
      </w:r>
      <w:r w:rsidR="00A9051B" w:rsidRPr="000B07A7">
        <w:t>The</w:t>
      </w:r>
      <w:r w:rsidRPr="000B07A7">
        <w:t xml:space="preserve"> calculated solubility parameters of studied </w:t>
      </w:r>
      <w:r w:rsidR="00B437C1" w:rsidRPr="000B07A7">
        <w:t>hormone</w:t>
      </w:r>
      <w:r w:rsidRPr="000B07A7">
        <w:t>s</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02"/>
        <w:gridCol w:w="1909"/>
        <w:gridCol w:w="1423"/>
        <w:gridCol w:w="1130"/>
        <w:gridCol w:w="2367"/>
        <w:gridCol w:w="1812"/>
      </w:tblGrid>
      <w:tr w:rsidR="003C4A31" w:rsidRPr="00BF179C" w:rsidTr="00FA45AC">
        <w:trPr>
          <w:trHeight w:val="300"/>
          <w:jc w:val="center"/>
        </w:trPr>
        <w:tc>
          <w:tcPr>
            <w:tcW w:w="341" w:type="pct"/>
            <w:shd w:val="clear" w:color="auto" w:fill="auto"/>
            <w:noWrap/>
            <w:vAlign w:val="center"/>
            <w:hideMark/>
          </w:tcPr>
          <w:p w:rsidR="00CF0424" w:rsidRPr="000B07A7" w:rsidRDefault="00CF0424" w:rsidP="00AC41EA">
            <w:pPr>
              <w:pStyle w:val="Caption"/>
            </w:pPr>
            <w:r w:rsidRPr="000B07A7">
              <w:t>No.</w:t>
            </w:r>
          </w:p>
        </w:tc>
        <w:tc>
          <w:tcPr>
            <w:tcW w:w="1048" w:type="pct"/>
            <w:shd w:val="clear" w:color="auto" w:fill="auto"/>
            <w:noWrap/>
            <w:vAlign w:val="center"/>
            <w:hideMark/>
          </w:tcPr>
          <w:p w:rsidR="00CF0424" w:rsidRPr="000B07A7" w:rsidRDefault="00B437C1" w:rsidP="00AC41EA">
            <w:pPr>
              <w:pStyle w:val="Caption"/>
            </w:pPr>
            <w:r w:rsidRPr="000B07A7">
              <w:t>Hormone</w:t>
            </w:r>
            <w:r w:rsidR="00CF0424" w:rsidRPr="000B07A7">
              <w:t>s</w:t>
            </w:r>
          </w:p>
        </w:tc>
        <w:tc>
          <w:tcPr>
            <w:tcW w:w="785" w:type="pct"/>
            <w:shd w:val="clear" w:color="auto" w:fill="auto"/>
            <w:noWrap/>
            <w:vAlign w:val="center"/>
            <w:hideMark/>
          </w:tcPr>
          <w:p w:rsidR="00CF0424" w:rsidRPr="000B07A7" w:rsidRDefault="00CF0424" w:rsidP="00AC41EA">
            <w:pPr>
              <w:pStyle w:val="Caption"/>
            </w:pPr>
            <w:r w:rsidRPr="000B07A7">
              <w:t>Dispersion</w:t>
            </w:r>
          </w:p>
          <w:p w:rsidR="003C4A31" w:rsidRPr="000B07A7" w:rsidRDefault="003C4A31" w:rsidP="00AC41EA">
            <w:pPr>
              <w:pStyle w:val="Caption"/>
            </w:pPr>
            <w:r w:rsidRPr="000B07A7">
              <w:t>(MPa0.5)</w:t>
            </w:r>
          </w:p>
        </w:tc>
        <w:tc>
          <w:tcPr>
            <w:tcW w:w="536" w:type="pct"/>
            <w:shd w:val="clear" w:color="auto" w:fill="auto"/>
            <w:noWrap/>
            <w:vAlign w:val="center"/>
            <w:hideMark/>
          </w:tcPr>
          <w:p w:rsidR="00CF0424" w:rsidRPr="000B07A7" w:rsidRDefault="00CF0424" w:rsidP="00AC41EA">
            <w:pPr>
              <w:pStyle w:val="Caption"/>
            </w:pPr>
            <w:r w:rsidRPr="000B07A7">
              <w:t>Polar</w:t>
            </w:r>
          </w:p>
          <w:p w:rsidR="003C4A31" w:rsidRPr="000B07A7" w:rsidRDefault="003C4A31" w:rsidP="00AC41EA">
            <w:pPr>
              <w:pStyle w:val="Caption"/>
            </w:pPr>
            <w:r w:rsidRPr="000B07A7">
              <w:t>(MPa0.5)</w:t>
            </w:r>
          </w:p>
        </w:tc>
        <w:tc>
          <w:tcPr>
            <w:tcW w:w="1295" w:type="pct"/>
            <w:shd w:val="clear" w:color="auto" w:fill="auto"/>
            <w:noWrap/>
            <w:vAlign w:val="center"/>
            <w:hideMark/>
          </w:tcPr>
          <w:p w:rsidR="00CF0424" w:rsidRPr="000B07A7" w:rsidRDefault="00CF0424" w:rsidP="00AC41EA">
            <w:pPr>
              <w:pStyle w:val="Caption"/>
            </w:pPr>
            <w:r w:rsidRPr="000B07A7">
              <w:t>Hydrogen Bonding</w:t>
            </w:r>
          </w:p>
          <w:p w:rsidR="003C4A31" w:rsidRPr="000B07A7" w:rsidRDefault="003C4A31" w:rsidP="00AC41EA">
            <w:pPr>
              <w:pStyle w:val="Caption"/>
            </w:pPr>
            <w:r w:rsidRPr="000B07A7">
              <w:t>(MPa0.5)</w:t>
            </w:r>
          </w:p>
        </w:tc>
        <w:tc>
          <w:tcPr>
            <w:tcW w:w="995" w:type="pct"/>
            <w:shd w:val="clear" w:color="auto" w:fill="auto"/>
            <w:noWrap/>
            <w:vAlign w:val="center"/>
            <w:hideMark/>
          </w:tcPr>
          <w:p w:rsidR="003C4A31" w:rsidRPr="000B07A7" w:rsidRDefault="00CF0424" w:rsidP="00AC41EA">
            <w:pPr>
              <w:pStyle w:val="Caption"/>
            </w:pPr>
            <w:r w:rsidRPr="000B07A7">
              <w:t>Molar Volume</w:t>
            </w:r>
            <w:r w:rsidR="003C4A31" w:rsidRPr="000B07A7">
              <w:t xml:space="preserve"> </w:t>
            </w:r>
          </w:p>
          <w:p w:rsidR="00CF0424" w:rsidRPr="00BF179C" w:rsidRDefault="003C4A31" w:rsidP="00AC41EA">
            <w:pPr>
              <w:pStyle w:val="Caption"/>
            </w:pPr>
            <w:r w:rsidRPr="000B07A7">
              <w:t>(cm3/mol)</w:t>
            </w:r>
          </w:p>
        </w:tc>
      </w:tr>
      <w:tr w:rsidR="003C4A31" w:rsidRPr="00BF179C" w:rsidTr="00FA45AC">
        <w:trPr>
          <w:trHeight w:val="300"/>
          <w:jc w:val="center"/>
        </w:trPr>
        <w:tc>
          <w:tcPr>
            <w:tcW w:w="341" w:type="pct"/>
            <w:shd w:val="clear" w:color="auto" w:fill="auto"/>
            <w:noWrap/>
            <w:vAlign w:val="center"/>
            <w:hideMark/>
          </w:tcPr>
          <w:p w:rsidR="00CF0424" w:rsidRPr="00BF179C" w:rsidRDefault="00CF0424" w:rsidP="00AC41EA">
            <w:pPr>
              <w:pStyle w:val="Caption"/>
            </w:pPr>
            <w:r w:rsidRPr="00BF179C">
              <w:t>1</w:t>
            </w:r>
          </w:p>
        </w:tc>
        <w:tc>
          <w:tcPr>
            <w:tcW w:w="1048" w:type="pct"/>
            <w:shd w:val="clear" w:color="auto" w:fill="auto"/>
            <w:noWrap/>
            <w:vAlign w:val="center"/>
            <w:hideMark/>
          </w:tcPr>
          <w:p w:rsidR="00CF0424" w:rsidRPr="00BF179C" w:rsidRDefault="00CF0424" w:rsidP="00AC41EA">
            <w:pPr>
              <w:pStyle w:val="Caption"/>
            </w:pPr>
            <w:r w:rsidRPr="00BF179C">
              <w:t>Estradiol</w:t>
            </w:r>
          </w:p>
        </w:tc>
        <w:tc>
          <w:tcPr>
            <w:tcW w:w="785" w:type="pct"/>
            <w:shd w:val="clear" w:color="auto" w:fill="auto"/>
            <w:noWrap/>
            <w:vAlign w:val="center"/>
            <w:hideMark/>
          </w:tcPr>
          <w:p w:rsidR="00CF0424" w:rsidRPr="00BF179C" w:rsidRDefault="00CF0424" w:rsidP="00AC41EA">
            <w:pPr>
              <w:pStyle w:val="Caption"/>
            </w:pPr>
            <w:r w:rsidRPr="00BF179C">
              <w:t>19.87</w:t>
            </w:r>
          </w:p>
        </w:tc>
        <w:tc>
          <w:tcPr>
            <w:tcW w:w="536" w:type="pct"/>
            <w:shd w:val="clear" w:color="auto" w:fill="auto"/>
            <w:noWrap/>
            <w:vAlign w:val="center"/>
            <w:hideMark/>
          </w:tcPr>
          <w:p w:rsidR="00CF0424" w:rsidRPr="00BF179C" w:rsidRDefault="00CF0424" w:rsidP="00AC41EA">
            <w:pPr>
              <w:pStyle w:val="Caption"/>
            </w:pPr>
            <w:r w:rsidRPr="00BF179C">
              <w:t>4.72</w:t>
            </w:r>
          </w:p>
        </w:tc>
        <w:tc>
          <w:tcPr>
            <w:tcW w:w="1295" w:type="pct"/>
            <w:shd w:val="clear" w:color="auto" w:fill="auto"/>
            <w:noWrap/>
            <w:vAlign w:val="center"/>
            <w:hideMark/>
          </w:tcPr>
          <w:p w:rsidR="00CF0424" w:rsidRPr="00BF179C" w:rsidRDefault="00CF0424" w:rsidP="00AC41EA">
            <w:pPr>
              <w:pStyle w:val="Caption"/>
            </w:pPr>
            <w:r w:rsidRPr="00BF179C">
              <w:t>13.74</w:t>
            </w:r>
          </w:p>
        </w:tc>
        <w:tc>
          <w:tcPr>
            <w:tcW w:w="995" w:type="pct"/>
            <w:shd w:val="clear" w:color="auto" w:fill="auto"/>
            <w:noWrap/>
            <w:vAlign w:val="center"/>
            <w:hideMark/>
          </w:tcPr>
          <w:p w:rsidR="00CF0424" w:rsidRPr="00BF179C" w:rsidRDefault="00CF0424" w:rsidP="00AC41EA">
            <w:pPr>
              <w:pStyle w:val="Caption"/>
            </w:pPr>
            <w:r w:rsidRPr="00BF179C">
              <w:t>211.83</w:t>
            </w:r>
          </w:p>
        </w:tc>
      </w:tr>
      <w:tr w:rsidR="003C4A31" w:rsidRPr="00BF179C" w:rsidTr="00FA45AC">
        <w:trPr>
          <w:trHeight w:val="300"/>
          <w:jc w:val="center"/>
        </w:trPr>
        <w:tc>
          <w:tcPr>
            <w:tcW w:w="341" w:type="pct"/>
            <w:shd w:val="clear" w:color="auto" w:fill="auto"/>
            <w:noWrap/>
            <w:vAlign w:val="center"/>
            <w:hideMark/>
          </w:tcPr>
          <w:p w:rsidR="00CF0424" w:rsidRPr="00BF179C" w:rsidRDefault="00CF0424" w:rsidP="00AC41EA">
            <w:pPr>
              <w:pStyle w:val="Caption"/>
            </w:pPr>
            <w:r w:rsidRPr="00BF179C">
              <w:t>2</w:t>
            </w:r>
          </w:p>
        </w:tc>
        <w:tc>
          <w:tcPr>
            <w:tcW w:w="1048" w:type="pct"/>
            <w:shd w:val="clear" w:color="auto" w:fill="auto"/>
            <w:noWrap/>
            <w:vAlign w:val="center"/>
            <w:hideMark/>
          </w:tcPr>
          <w:p w:rsidR="00CF0424" w:rsidRPr="00BF179C" w:rsidRDefault="00CF0424" w:rsidP="00AC41EA">
            <w:pPr>
              <w:pStyle w:val="Caption"/>
            </w:pPr>
            <w:r w:rsidRPr="00BF179C">
              <w:t>Estrone</w:t>
            </w:r>
          </w:p>
        </w:tc>
        <w:tc>
          <w:tcPr>
            <w:tcW w:w="785" w:type="pct"/>
            <w:shd w:val="clear" w:color="auto" w:fill="auto"/>
            <w:noWrap/>
            <w:vAlign w:val="center"/>
            <w:hideMark/>
          </w:tcPr>
          <w:p w:rsidR="00CF0424" w:rsidRPr="00BF179C" w:rsidRDefault="00CF0424" w:rsidP="00AC41EA">
            <w:pPr>
              <w:pStyle w:val="Caption"/>
            </w:pPr>
            <w:r w:rsidRPr="00BF179C">
              <w:t>18.48</w:t>
            </w:r>
          </w:p>
        </w:tc>
        <w:tc>
          <w:tcPr>
            <w:tcW w:w="536" w:type="pct"/>
            <w:shd w:val="clear" w:color="auto" w:fill="auto"/>
            <w:noWrap/>
            <w:vAlign w:val="center"/>
            <w:hideMark/>
          </w:tcPr>
          <w:p w:rsidR="00CF0424" w:rsidRPr="00BF179C" w:rsidRDefault="00CF0424" w:rsidP="00AC41EA">
            <w:pPr>
              <w:pStyle w:val="Caption"/>
            </w:pPr>
            <w:r w:rsidRPr="00BF179C">
              <w:t>3.96</w:t>
            </w:r>
          </w:p>
        </w:tc>
        <w:tc>
          <w:tcPr>
            <w:tcW w:w="1295" w:type="pct"/>
            <w:shd w:val="clear" w:color="auto" w:fill="auto"/>
            <w:noWrap/>
            <w:vAlign w:val="center"/>
            <w:hideMark/>
          </w:tcPr>
          <w:p w:rsidR="00CF0424" w:rsidRPr="00BF179C" w:rsidRDefault="00CF0424" w:rsidP="00AC41EA">
            <w:pPr>
              <w:pStyle w:val="Caption"/>
            </w:pPr>
            <w:r w:rsidRPr="00BF179C">
              <w:t>9.74</w:t>
            </w:r>
          </w:p>
        </w:tc>
        <w:tc>
          <w:tcPr>
            <w:tcW w:w="995" w:type="pct"/>
            <w:shd w:val="clear" w:color="auto" w:fill="auto"/>
            <w:noWrap/>
            <w:vAlign w:val="center"/>
            <w:hideMark/>
          </w:tcPr>
          <w:p w:rsidR="00CF0424" w:rsidRPr="00BF179C" w:rsidRDefault="00CF0424" w:rsidP="00AC41EA">
            <w:pPr>
              <w:pStyle w:val="Caption"/>
            </w:pPr>
            <w:r w:rsidRPr="00BF179C">
              <w:t>232.10</w:t>
            </w:r>
          </w:p>
        </w:tc>
      </w:tr>
      <w:tr w:rsidR="003C4A31" w:rsidRPr="00BF179C" w:rsidTr="00FA45AC">
        <w:trPr>
          <w:trHeight w:val="300"/>
          <w:jc w:val="center"/>
        </w:trPr>
        <w:tc>
          <w:tcPr>
            <w:tcW w:w="341" w:type="pct"/>
            <w:shd w:val="clear" w:color="auto" w:fill="auto"/>
            <w:noWrap/>
            <w:vAlign w:val="center"/>
            <w:hideMark/>
          </w:tcPr>
          <w:p w:rsidR="00CF0424" w:rsidRPr="00BF179C" w:rsidRDefault="00CF0424" w:rsidP="00AC41EA">
            <w:pPr>
              <w:pStyle w:val="Caption"/>
            </w:pPr>
            <w:r w:rsidRPr="00BF179C">
              <w:t>3</w:t>
            </w:r>
          </w:p>
        </w:tc>
        <w:tc>
          <w:tcPr>
            <w:tcW w:w="1048" w:type="pct"/>
            <w:shd w:val="clear" w:color="auto" w:fill="auto"/>
            <w:noWrap/>
            <w:vAlign w:val="center"/>
            <w:hideMark/>
          </w:tcPr>
          <w:p w:rsidR="00CF0424" w:rsidRPr="00BF179C" w:rsidRDefault="00CF0424" w:rsidP="00AC41EA">
            <w:pPr>
              <w:pStyle w:val="Caption"/>
            </w:pPr>
            <w:r w:rsidRPr="00BF179C">
              <w:t>Testosterone</w:t>
            </w:r>
          </w:p>
        </w:tc>
        <w:tc>
          <w:tcPr>
            <w:tcW w:w="785" w:type="pct"/>
            <w:shd w:val="clear" w:color="auto" w:fill="auto"/>
            <w:noWrap/>
            <w:vAlign w:val="center"/>
            <w:hideMark/>
          </w:tcPr>
          <w:p w:rsidR="00CF0424" w:rsidRPr="00BF179C" w:rsidRDefault="00CF0424" w:rsidP="00AC41EA">
            <w:pPr>
              <w:pStyle w:val="Caption"/>
            </w:pPr>
            <w:r w:rsidRPr="00BF179C">
              <w:t>18.51</w:t>
            </w:r>
          </w:p>
        </w:tc>
        <w:tc>
          <w:tcPr>
            <w:tcW w:w="536" w:type="pct"/>
            <w:shd w:val="clear" w:color="auto" w:fill="auto"/>
            <w:noWrap/>
            <w:vAlign w:val="center"/>
            <w:hideMark/>
          </w:tcPr>
          <w:p w:rsidR="00CF0424" w:rsidRPr="00BF179C" w:rsidRDefault="00CF0424" w:rsidP="00AC41EA">
            <w:pPr>
              <w:pStyle w:val="Caption"/>
            </w:pPr>
            <w:r w:rsidRPr="00BF179C">
              <w:t>3.61</w:t>
            </w:r>
          </w:p>
        </w:tc>
        <w:tc>
          <w:tcPr>
            <w:tcW w:w="1295" w:type="pct"/>
            <w:shd w:val="clear" w:color="auto" w:fill="auto"/>
            <w:noWrap/>
            <w:vAlign w:val="center"/>
            <w:hideMark/>
          </w:tcPr>
          <w:p w:rsidR="00CF0424" w:rsidRPr="00BF179C" w:rsidRDefault="00CF0424" w:rsidP="00AC41EA">
            <w:pPr>
              <w:pStyle w:val="Caption"/>
            </w:pPr>
            <w:r w:rsidRPr="00BF179C">
              <w:t>9.30</w:t>
            </w:r>
          </w:p>
        </w:tc>
        <w:tc>
          <w:tcPr>
            <w:tcW w:w="995" w:type="pct"/>
            <w:shd w:val="clear" w:color="auto" w:fill="auto"/>
            <w:noWrap/>
            <w:vAlign w:val="center"/>
            <w:hideMark/>
          </w:tcPr>
          <w:p w:rsidR="00CF0424" w:rsidRPr="00BF179C" w:rsidRDefault="00CF0424" w:rsidP="00AC41EA">
            <w:pPr>
              <w:pStyle w:val="Caption"/>
            </w:pPr>
            <w:r w:rsidRPr="00BF179C">
              <w:t>254.50</w:t>
            </w:r>
          </w:p>
        </w:tc>
      </w:tr>
      <w:tr w:rsidR="003C4A31" w:rsidRPr="00BF179C" w:rsidTr="00FA45AC">
        <w:trPr>
          <w:trHeight w:val="300"/>
          <w:jc w:val="center"/>
        </w:trPr>
        <w:tc>
          <w:tcPr>
            <w:tcW w:w="341" w:type="pct"/>
            <w:shd w:val="clear" w:color="auto" w:fill="auto"/>
            <w:noWrap/>
            <w:vAlign w:val="center"/>
            <w:hideMark/>
          </w:tcPr>
          <w:p w:rsidR="00CF0424" w:rsidRPr="00BF179C" w:rsidRDefault="00CF0424" w:rsidP="00AC41EA">
            <w:pPr>
              <w:pStyle w:val="Caption"/>
            </w:pPr>
            <w:r w:rsidRPr="00BF179C">
              <w:t>4</w:t>
            </w:r>
          </w:p>
        </w:tc>
        <w:tc>
          <w:tcPr>
            <w:tcW w:w="1048" w:type="pct"/>
            <w:shd w:val="clear" w:color="auto" w:fill="auto"/>
            <w:noWrap/>
            <w:vAlign w:val="center"/>
            <w:hideMark/>
          </w:tcPr>
          <w:p w:rsidR="00CF0424" w:rsidRPr="00BF179C" w:rsidRDefault="00CF0424" w:rsidP="00AC41EA">
            <w:pPr>
              <w:pStyle w:val="Caption"/>
            </w:pPr>
            <w:r w:rsidRPr="00BF179C">
              <w:t>Progesterone</w:t>
            </w:r>
          </w:p>
        </w:tc>
        <w:tc>
          <w:tcPr>
            <w:tcW w:w="785" w:type="pct"/>
            <w:shd w:val="clear" w:color="auto" w:fill="auto"/>
            <w:noWrap/>
            <w:vAlign w:val="center"/>
            <w:hideMark/>
          </w:tcPr>
          <w:p w:rsidR="00CF0424" w:rsidRPr="00BF179C" w:rsidRDefault="00CF0424" w:rsidP="00AC41EA">
            <w:pPr>
              <w:pStyle w:val="Caption"/>
            </w:pPr>
            <w:r w:rsidRPr="00BF179C">
              <w:t>19.68</w:t>
            </w:r>
          </w:p>
        </w:tc>
        <w:tc>
          <w:tcPr>
            <w:tcW w:w="536" w:type="pct"/>
            <w:shd w:val="clear" w:color="auto" w:fill="auto"/>
            <w:noWrap/>
            <w:vAlign w:val="center"/>
            <w:hideMark/>
          </w:tcPr>
          <w:p w:rsidR="00CF0424" w:rsidRPr="00BF179C" w:rsidRDefault="00CF0424" w:rsidP="00AC41EA">
            <w:pPr>
              <w:pStyle w:val="Caption"/>
            </w:pPr>
            <w:r w:rsidRPr="00BF179C">
              <w:t>5.73</w:t>
            </w:r>
          </w:p>
        </w:tc>
        <w:tc>
          <w:tcPr>
            <w:tcW w:w="1295" w:type="pct"/>
            <w:shd w:val="clear" w:color="auto" w:fill="auto"/>
            <w:noWrap/>
            <w:vAlign w:val="center"/>
            <w:hideMark/>
          </w:tcPr>
          <w:p w:rsidR="00CF0424" w:rsidRPr="00BF179C" w:rsidRDefault="00CF0424" w:rsidP="00AC41EA">
            <w:pPr>
              <w:pStyle w:val="Caption"/>
            </w:pPr>
            <w:r w:rsidRPr="00BF179C">
              <w:t>3.86</w:t>
            </w:r>
          </w:p>
        </w:tc>
        <w:tc>
          <w:tcPr>
            <w:tcW w:w="995" w:type="pct"/>
            <w:shd w:val="clear" w:color="auto" w:fill="auto"/>
            <w:noWrap/>
            <w:vAlign w:val="center"/>
            <w:hideMark/>
          </w:tcPr>
          <w:p w:rsidR="00CF0424" w:rsidRPr="00BF179C" w:rsidRDefault="00CF0424" w:rsidP="00AC41EA">
            <w:pPr>
              <w:pStyle w:val="Caption"/>
            </w:pPr>
            <w:r w:rsidRPr="00BF179C">
              <w:t>268.77</w:t>
            </w:r>
          </w:p>
        </w:tc>
      </w:tr>
      <w:tr w:rsidR="003C4A31" w:rsidRPr="00BF179C" w:rsidTr="00FA45AC">
        <w:trPr>
          <w:trHeight w:val="300"/>
          <w:jc w:val="center"/>
        </w:trPr>
        <w:tc>
          <w:tcPr>
            <w:tcW w:w="341" w:type="pct"/>
            <w:shd w:val="clear" w:color="auto" w:fill="auto"/>
            <w:noWrap/>
            <w:vAlign w:val="center"/>
            <w:hideMark/>
          </w:tcPr>
          <w:p w:rsidR="00CF0424" w:rsidRPr="00BF179C" w:rsidRDefault="00CF0424" w:rsidP="00AC41EA">
            <w:pPr>
              <w:pStyle w:val="Caption"/>
            </w:pPr>
            <w:r w:rsidRPr="00BF179C">
              <w:t>5</w:t>
            </w:r>
          </w:p>
        </w:tc>
        <w:tc>
          <w:tcPr>
            <w:tcW w:w="1048" w:type="pct"/>
            <w:shd w:val="clear" w:color="auto" w:fill="auto"/>
            <w:noWrap/>
            <w:vAlign w:val="center"/>
            <w:hideMark/>
          </w:tcPr>
          <w:p w:rsidR="00CF0424" w:rsidRPr="00BF179C" w:rsidRDefault="00CF0424" w:rsidP="00AC41EA">
            <w:pPr>
              <w:pStyle w:val="Caption"/>
            </w:pPr>
            <w:r w:rsidRPr="00BF179C">
              <w:t>Estriol</w:t>
            </w:r>
          </w:p>
        </w:tc>
        <w:tc>
          <w:tcPr>
            <w:tcW w:w="785" w:type="pct"/>
            <w:shd w:val="clear" w:color="auto" w:fill="auto"/>
            <w:noWrap/>
            <w:vAlign w:val="center"/>
            <w:hideMark/>
          </w:tcPr>
          <w:p w:rsidR="00CF0424" w:rsidRPr="00BF179C" w:rsidRDefault="00CF0424" w:rsidP="00AC41EA">
            <w:pPr>
              <w:pStyle w:val="Caption"/>
            </w:pPr>
            <w:r w:rsidRPr="00BF179C">
              <w:t>18.90</w:t>
            </w:r>
          </w:p>
        </w:tc>
        <w:tc>
          <w:tcPr>
            <w:tcW w:w="536" w:type="pct"/>
            <w:shd w:val="clear" w:color="auto" w:fill="auto"/>
            <w:noWrap/>
            <w:vAlign w:val="center"/>
            <w:hideMark/>
          </w:tcPr>
          <w:p w:rsidR="00CF0424" w:rsidRPr="00BF179C" w:rsidRDefault="00CF0424" w:rsidP="00AC41EA">
            <w:pPr>
              <w:pStyle w:val="Caption"/>
            </w:pPr>
            <w:r w:rsidRPr="00BF179C">
              <w:t>6.53</w:t>
            </w:r>
          </w:p>
        </w:tc>
        <w:tc>
          <w:tcPr>
            <w:tcW w:w="1295" w:type="pct"/>
            <w:shd w:val="clear" w:color="auto" w:fill="auto"/>
            <w:noWrap/>
            <w:vAlign w:val="center"/>
            <w:hideMark/>
          </w:tcPr>
          <w:p w:rsidR="00CF0424" w:rsidRPr="00BF179C" w:rsidRDefault="00CF0424" w:rsidP="00AC41EA">
            <w:pPr>
              <w:pStyle w:val="Caption"/>
            </w:pPr>
            <w:r w:rsidRPr="00BF179C">
              <w:t>16.17</w:t>
            </w:r>
          </w:p>
        </w:tc>
        <w:tc>
          <w:tcPr>
            <w:tcW w:w="995" w:type="pct"/>
            <w:shd w:val="clear" w:color="auto" w:fill="auto"/>
            <w:noWrap/>
            <w:vAlign w:val="center"/>
            <w:hideMark/>
          </w:tcPr>
          <w:p w:rsidR="00CF0424" w:rsidRPr="00BF179C" w:rsidRDefault="00CF0424" w:rsidP="00AC41EA">
            <w:pPr>
              <w:pStyle w:val="Caption"/>
            </w:pPr>
            <w:r w:rsidRPr="00BF179C">
              <w:t>229.6 </w:t>
            </w:r>
          </w:p>
        </w:tc>
      </w:tr>
      <w:tr w:rsidR="003C4A31" w:rsidRPr="00BF179C" w:rsidTr="00FA45AC">
        <w:trPr>
          <w:trHeight w:val="300"/>
          <w:jc w:val="center"/>
        </w:trPr>
        <w:tc>
          <w:tcPr>
            <w:tcW w:w="341" w:type="pct"/>
            <w:shd w:val="clear" w:color="auto" w:fill="auto"/>
            <w:noWrap/>
            <w:vAlign w:val="center"/>
            <w:hideMark/>
          </w:tcPr>
          <w:p w:rsidR="00CF0424" w:rsidRPr="00BF179C" w:rsidRDefault="00CF0424" w:rsidP="00AC41EA">
            <w:pPr>
              <w:pStyle w:val="Caption"/>
            </w:pPr>
            <w:r w:rsidRPr="00BF179C">
              <w:t>6</w:t>
            </w:r>
          </w:p>
        </w:tc>
        <w:tc>
          <w:tcPr>
            <w:tcW w:w="1048" w:type="pct"/>
            <w:shd w:val="clear" w:color="auto" w:fill="auto"/>
            <w:noWrap/>
            <w:vAlign w:val="center"/>
            <w:hideMark/>
          </w:tcPr>
          <w:p w:rsidR="00CF0424" w:rsidRPr="00BF179C" w:rsidRDefault="00CF0424" w:rsidP="00AC41EA">
            <w:pPr>
              <w:pStyle w:val="Caption"/>
            </w:pPr>
            <w:r w:rsidRPr="00BF179C">
              <w:t>Mestranol</w:t>
            </w:r>
          </w:p>
        </w:tc>
        <w:tc>
          <w:tcPr>
            <w:tcW w:w="785" w:type="pct"/>
            <w:shd w:val="clear" w:color="auto" w:fill="auto"/>
            <w:noWrap/>
            <w:vAlign w:val="center"/>
            <w:hideMark/>
          </w:tcPr>
          <w:p w:rsidR="00CF0424" w:rsidRPr="00BF179C" w:rsidRDefault="00CF0424" w:rsidP="00AC41EA">
            <w:pPr>
              <w:pStyle w:val="Caption"/>
            </w:pPr>
            <w:r w:rsidRPr="00BF179C">
              <w:t>18.50</w:t>
            </w:r>
          </w:p>
        </w:tc>
        <w:tc>
          <w:tcPr>
            <w:tcW w:w="536" w:type="pct"/>
            <w:shd w:val="clear" w:color="auto" w:fill="auto"/>
            <w:noWrap/>
            <w:vAlign w:val="center"/>
            <w:hideMark/>
          </w:tcPr>
          <w:p w:rsidR="00CF0424" w:rsidRPr="00BF179C" w:rsidRDefault="00CF0424" w:rsidP="00AC41EA">
            <w:pPr>
              <w:pStyle w:val="Caption"/>
            </w:pPr>
            <w:r w:rsidRPr="00BF179C">
              <w:t>2.62</w:t>
            </w:r>
          </w:p>
        </w:tc>
        <w:tc>
          <w:tcPr>
            <w:tcW w:w="1295" w:type="pct"/>
            <w:shd w:val="clear" w:color="auto" w:fill="auto"/>
            <w:noWrap/>
            <w:vAlign w:val="center"/>
            <w:hideMark/>
          </w:tcPr>
          <w:p w:rsidR="00CF0424" w:rsidRPr="00BF179C" w:rsidRDefault="00CF0424" w:rsidP="00AC41EA">
            <w:pPr>
              <w:pStyle w:val="Caption"/>
            </w:pPr>
            <w:r w:rsidRPr="00BF179C">
              <w:t>9.70</w:t>
            </w:r>
          </w:p>
        </w:tc>
        <w:tc>
          <w:tcPr>
            <w:tcW w:w="995" w:type="pct"/>
            <w:shd w:val="clear" w:color="auto" w:fill="auto"/>
            <w:noWrap/>
            <w:vAlign w:val="center"/>
            <w:hideMark/>
          </w:tcPr>
          <w:p w:rsidR="00CF0424" w:rsidRPr="00BF179C" w:rsidRDefault="00CF0424" w:rsidP="00AC41EA">
            <w:pPr>
              <w:pStyle w:val="Caption"/>
            </w:pPr>
            <w:r w:rsidRPr="00BF179C">
              <w:t>244.30</w:t>
            </w:r>
          </w:p>
        </w:tc>
      </w:tr>
      <w:tr w:rsidR="003C4A31" w:rsidRPr="00BF179C" w:rsidTr="00FA45AC">
        <w:trPr>
          <w:trHeight w:val="300"/>
          <w:jc w:val="center"/>
        </w:trPr>
        <w:tc>
          <w:tcPr>
            <w:tcW w:w="341" w:type="pct"/>
            <w:shd w:val="clear" w:color="auto" w:fill="auto"/>
            <w:noWrap/>
            <w:vAlign w:val="center"/>
            <w:hideMark/>
          </w:tcPr>
          <w:p w:rsidR="00CF0424" w:rsidRPr="00BF179C" w:rsidRDefault="00CF0424" w:rsidP="00AC41EA">
            <w:pPr>
              <w:pStyle w:val="Caption"/>
            </w:pPr>
            <w:r w:rsidRPr="00BF179C">
              <w:t>7</w:t>
            </w:r>
          </w:p>
        </w:tc>
        <w:tc>
          <w:tcPr>
            <w:tcW w:w="1048" w:type="pct"/>
            <w:shd w:val="clear" w:color="auto" w:fill="auto"/>
            <w:noWrap/>
            <w:vAlign w:val="center"/>
            <w:hideMark/>
          </w:tcPr>
          <w:p w:rsidR="00CF0424" w:rsidRPr="00BF179C" w:rsidRDefault="00CF0424" w:rsidP="00AC41EA">
            <w:pPr>
              <w:pStyle w:val="Caption"/>
            </w:pPr>
            <w:r w:rsidRPr="00BF179C">
              <w:t>Ethinylestradiol</w:t>
            </w:r>
          </w:p>
        </w:tc>
        <w:tc>
          <w:tcPr>
            <w:tcW w:w="785" w:type="pct"/>
            <w:shd w:val="clear" w:color="auto" w:fill="auto"/>
            <w:noWrap/>
            <w:vAlign w:val="center"/>
            <w:hideMark/>
          </w:tcPr>
          <w:p w:rsidR="00CF0424" w:rsidRPr="00BF179C" w:rsidRDefault="00CF0424" w:rsidP="00AC41EA">
            <w:pPr>
              <w:pStyle w:val="Caption"/>
            </w:pPr>
            <w:r w:rsidRPr="00BF179C">
              <w:t>17.45</w:t>
            </w:r>
          </w:p>
        </w:tc>
        <w:tc>
          <w:tcPr>
            <w:tcW w:w="536" w:type="pct"/>
            <w:shd w:val="clear" w:color="auto" w:fill="auto"/>
            <w:noWrap/>
            <w:vAlign w:val="center"/>
            <w:hideMark/>
          </w:tcPr>
          <w:p w:rsidR="00CF0424" w:rsidRPr="00BF179C" w:rsidRDefault="00CF0424" w:rsidP="00AC41EA">
            <w:pPr>
              <w:pStyle w:val="Caption"/>
            </w:pPr>
            <w:r w:rsidRPr="00BF179C">
              <w:t>4.14</w:t>
            </w:r>
          </w:p>
        </w:tc>
        <w:tc>
          <w:tcPr>
            <w:tcW w:w="1295" w:type="pct"/>
            <w:shd w:val="clear" w:color="auto" w:fill="auto"/>
            <w:noWrap/>
            <w:vAlign w:val="center"/>
            <w:hideMark/>
          </w:tcPr>
          <w:p w:rsidR="00CF0424" w:rsidRPr="00BF179C" w:rsidRDefault="00CF0424" w:rsidP="00AC41EA">
            <w:pPr>
              <w:pStyle w:val="Caption"/>
            </w:pPr>
            <w:r w:rsidRPr="00BF179C">
              <w:t>12.88</w:t>
            </w:r>
          </w:p>
        </w:tc>
        <w:tc>
          <w:tcPr>
            <w:tcW w:w="995" w:type="pct"/>
            <w:shd w:val="clear" w:color="auto" w:fill="auto"/>
            <w:noWrap/>
            <w:vAlign w:val="center"/>
            <w:hideMark/>
          </w:tcPr>
          <w:p w:rsidR="00CF0424" w:rsidRPr="00BF179C" w:rsidRDefault="00CF0424" w:rsidP="00AC41EA">
            <w:pPr>
              <w:pStyle w:val="Caption"/>
            </w:pPr>
            <w:r w:rsidRPr="00BF179C">
              <w:t>241.30</w:t>
            </w:r>
          </w:p>
        </w:tc>
      </w:tr>
    </w:tbl>
    <w:p w:rsidR="00AC41EA" w:rsidRPr="00BF179C" w:rsidRDefault="00AC41EA" w:rsidP="00AC41EA"/>
    <w:p w:rsidR="00E81B7D" w:rsidRPr="00BF179C" w:rsidRDefault="00E81B7D" w:rsidP="00535D14">
      <w:pPr>
        <w:rPr>
          <w:lang w:eastAsia="ja-JP"/>
        </w:rPr>
      </w:pPr>
      <w:r w:rsidRPr="000B07A7">
        <w:t xml:space="preserve">Using </w:t>
      </w:r>
      <w:r w:rsidRPr="000B07A7">
        <w:rPr>
          <w:lang w:eastAsia="ja-JP"/>
        </w:rPr>
        <w:t xml:space="preserve">Eqs. </w:t>
      </w:r>
      <w:r w:rsidRPr="000B07A7">
        <w:rPr>
          <w:lang w:eastAsia="ja-JP"/>
        </w:rPr>
        <w:fldChar w:fldCharType="begin"/>
      </w:r>
      <w:r w:rsidRPr="000B07A7">
        <w:rPr>
          <w:lang w:eastAsia="ja-JP"/>
        </w:rPr>
        <w:instrText xml:space="preserve"> REF _Ref457677485 \h </w:instrText>
      </w:r>
      <w:r w:rsidR="000B07A7">
        <w:rPr>
          <w:lang w:eastAsia="ja-JP"/>
        </w:rPr>
        <w:instrText xml:space="preserve"> \* MERGEFORMAT </w:instrText>
      </w:r>
      <w:r w:rsidRPr="000B07A7">
        <w:rPr>
          <w:lang w:eastAsia="ja-JP"/>
        </w:rPr>
      </w:r>
      <w:r w:rsidRPr="000B07A7">
        <w:rPr>
          <w:lang w:eastAsia="ja-JP"/>
        </w:rPr>
        <w:fldChar w:fldCharType="separate"/>
      </w:r>
      <w:r w:rsidR="0077214F">
        <w:rPr>
          <w:noProof/>
        </w:rPr>
        <w:t>2</w:t>
      </w:r>
      <w:r w:rsidRPr="000B07A7">
        <w:rPr>
          <w:lang w:eastAsia="ja-JP"/>
        </w:rPr>
        <w:fldChar w:fldCharType="end"/>
      </w:r>
      <w:r w:rsidRPr="000B07A7">
        <w:rPr>
          <w:lang w:eastAsia="ja-JP"/>
        </w:rPr>
        <w:t>-</w:t>
      </w:r>
      <w:r w:rsidRPr="000B07A7">
        <w:rPr>
          <w:lang w:eastAsia="ja-JP"/>
        </w:rPr>
        <w:fldChar w:fldCharType="begin"/>
      </w:r>
      <w:r w:rsidRPr="000B07A7">
        <w:rPr>
          <w:lang w:eastAsia="ja-JP"/>
        </w:rPr>
        <w:instrText xml:space="preserve"> REF _Ref457677487 \h </w:instrText>
      </w:r>
      <w:r w:rsidR="000B07A7">
        <w:rPr>
          <w:lang w:eastAsia="ja-JP"/>
        </w:rPr>
        <w:instrText xml:space="preserve"> \* MERGEFORMAT </w:instrText>
      </w:r>
      <w:r w:rsidRPr="000B07A7">
        <w:rPr>
          <w:lang w:eastAsia="ja-JP"/>
        </w:rPr>
      </w:r>
      <w:r w:rsidRPr="000B07A7">
        <w:rPr>
          <w:lang w:eastAsia="ja-JP"/>
        </w:rPr>
        <w:fldChar w:fldCharType="separate"/>
      </w:r>
      <w:r w:rsidR="0077214F">
        <w:rPr>
          <w:noProof/>
        </w:rPr>
        <w:t>3</w:t>
      </w:r>
      <w:r w:rsidRPr="000B07A7">
        <w:rPr>
          <w:lang w:eastAsia="ja-JP"/>
        </w:rPr>
        <w:fldChar w:fldCharType="end"/>
      </w:r>
      <w:r w:rsidRPr="000B07A7">
        <w:rPr>
          <w:lang w:eastAsia="ja-JP"/>
        </w:rPr>
        <w:t xml:space="preserve">, values of </w:t>
      </w:r>
      <w:r w:rsidR="00535D14" w:rsidRPr="000B07A7">
        <w:rPr>
          <w:lang w:eastAsia="ja-JP"/>
        </w:rPr>
        <w:t xml:space="preserve">the two </w:t>
      </w:r>
      <w:r w:rsidRPr="000B07A7">
        <w:rPr>
          <w:lang w:eastAsia="ja-JP"/>
        </w:rPr>
        <w:t xml:space="preserve">objectives </w:t>
      </w:r>
      <w:r w:rsidRPr="000B07A7">
        <w:rPr>
          <w:i/>
          <w:iCs/>
          <w:lang w:eastAsia="ja-JP"/>
        </w:rPr>
        <w:t>R</w:t>
      </w:r>
      <w:r w:rsidRPr="000B07A7">
        <w:rPr>
          <w:i/>
          <w:iCs/>
          <w:vertAlign w:val="subscript"/>
          <w:lang w:eastAsia="ja-JP"/>
        </w:rPr>
        <w:t>0</w:t>
      </w:r>
      <w:r w:rsidRPr="000B07A7">
        <w:rPr>
          <w:lang w:eastAsia="ja-JP"/>
        </w:rPr>
        <w:t xml:space="preserve"> and </w:t>
      </w:r>
      <w:r w:rsidRPr="000B07A7">
        <w:rPr>
          <w:i/>
          <w:iCs/>
          <w:lang w:eastAsia="ja-JP"/>
        </w:rPr>
        <w:t>R</w:t>
      </w:r>
      <w:r w:rsidRPr="000B07A7">
        <w:rPr>
          <w:i/>
          <w:iCs/>
          <w:vertAlign w:val="subscript"/>
          <w:lang w:eastAsia="ja-JP"/>
        </w:rPr>
        <w:t>1</w:t>
      </w:r>
      <w:r w:rsidRPr="000B07A7">
        <w:rPr>
          <w:lang w:eastAsia="ja-JP"/>
        </w:rPr>
        <w:t xml:space="preserve"> were determined a</w:t>
      </w:r>
      <w:r w:rsidR="00535D14" w:rsidRPr="000B07A7">
        <w:rPr>
          <w:lang w:eastAsia="ja-JP"/>
        </w:rPr>
        <w:t>nd</w:t>
      </w:r>
      <w:r w:rsidRPr="000B07A7">
        <w:rPr>
          <w:lang w:eastAsia="ja-JP"/>
        </w:rPr>
        <w:t xml:space="preserve"> summarized in </w:t>
      </w:r>
      <w:r w:rsidR="00922D3A" w:rsidRPr="000B07A7">
        <w:rPr>
          <w:lang w:eastAsia="ja-JP"/>
        </w:rPr>
        <w:fldChar w:fldCharType="begin"/>
      </w:r>
      <w:r w:rsidR="00922D3A" w:rsidRPr="000B07A7">
        <w:rPr>
          <w:lang w:eastAsia="ja-JP"/>
        </w:rPr>
        <w:instrText xml:space="preserve"> REF _Ref457679905 \h </w:instrText>
      </w:r>
      <w:r w:rsidR="000B07A7">
        <w:rPr>
          <w:lang w:eastAsia="ja-JP"/>
        </w:rPr>
        <w:instrText xml:space="preserve"> \* MERGEFORMAT </w:instrText>
      </w:r>
      <w:r w:rsidR="00922D3A" w:rsidRPr="000B07A7">
        <w:rPr>
          <w:lang w:eastAsia="ja-JP"/>
        </w:rPr>
      </w:r>
      <w:r w:rsidR="00922D3A" w:rsidRPr="000B07A7">
        <w:rPr>
          <w:lang w:eastAsia="ja-JP"/>
        </w:rPr>
        <w:fldChar w:fldCharType="separate"/>
      </w:r>
      <w:r w:rsidR="0077214F" w:rsidRPr="000B07A7">
        <w:t xml:space="preserve">Table </w:t>
      </w:r>
      <w:r w:rsidR="0077214F">
        <w:rPr>
          <w:noProof/>
        </w:rPr>
        <w:t>2</w:t>
      </w:r>
      <w:r w:rsidR="00922D3A" w:rsidRPr="000B07A7">
        <w:rPr>
          <w:lang w:eastAsia="ja-JP"/>
        </w:rPr>
        <w:fldChar w:fldCharType="end"/>
      </w:r>
      <w:r w:rsidRPr="000B07A7">
        <w:rPr>
          <w:lang w:eastAsia="ja-JP"/>
        </w:rPr>
        <w:t>.</w:t>
      </w:r>
    </w:p>
    <w:p w:rsidR="00922D3A" w:rsidRPr="000B07A7" w:rsidRDefault="00922D3A" w:rsidP="00AC41EA">
      <w:pPr>
        <w:pStyle w:val="Caption"/>
      </w:pPr>
      <w:bookmarkStart w:id="13" w:name="_Ref457679905"/>
      <w:r w:rsidRPr="000B07A7">
        <w:t xml:space="preserve">Table </w:t>
      </w:r>
      <w:r w:rsidR="008E2D04">
        <w:fldChar w:fldCharType="begin"/>
      </w:r>
      <w:r w:rsidR="008E2D04">
        <w:instrText xml:space="preserve"> SEQ Table \* ARABIC </w:instrText>
      </w:r>
      <w:r w:rsidR="008E2D04">
        <w:fldChar w:fldCharType="separate"/>
      </w:r>
      <w:r w:rsidR="0077214F">
        <w:rPr>
          <w:noProof/>
        </w:rPr>
        <w:t>2</w:t>
      </w:r>
      <w:r w:rsidR="008E2D04">
        <w:rPr>
          <w:noProof/>
        </w:rPr>
        <w:fldChar w:fldCharType="end"/>
      </w:r>
      <w:bookmarkEnd w:id="13"/>
      <w:r w:rsidRPr="000B07A7">
        <w:t xml:space="preserve">. </w:t>
      </w:r>
      <w:r w:rsidRPr="000B07A7">
        <w:rPr>
          <w:lang w:eastAsia="ja-JP"/>
        </w:rPr>
        <w:t xml:space="preserve">The values of </w:t>
      </w:r>
      <w:r w:rsidR="00F7526C" w:rsidRPr="000B07A7">
        <w:rPr>
          <w:lang w:eastAsia="ja-JP"/>
        </w:rPr>
        <w:t xml:space="preserve">the two </w:t>
      </w:r>
      <w:r w:rsidRPr="000B07A7">
        <w:rPr>
          <w:lang w:eastAsia="ja-JP"/>
        </w:rPr>
        <w:t xml:space="preserve">objectives </w:t>
      </w:r>
      <w:r w:rsidRPr="000B07A7">
        <w:rPr>
          <w:i/>
          <w:iCs/>
          <w:lang w:eastAsia="ja-JP"/>
        </w:rPr>
        <w:t>R</w:t>
      </w:r>
      <w:r w:rsidRPr="000B07A7">
        <w:rPr>
          <w:i/>
          <w:iCs/>
          <w:vertAlign w:val="subscript"/>
          <w:lang w:eastAsia="ja-JP"/>
        </w:rPr>
        <w:t>0</w:t>
      </w:r>
      <w:r w:rsidRPr="000B07A7">
        <w:rPr>
          <w:lang w:eastAsia="ja-JP"/>
        </w:rPr>
        <w:t xml:space="preserve"> and </w:t>
      </w:r>
      <w:r w:rsidRPr="000B07A7">
        <w:rPr>
          <w:i/>
          <w:iCs/>
          <w:lang w:eastAsia="ja-JP"/>
        </w:rPr>
        <w:t>R</w:t>
      </w:r>
      <w:r w:rsidRPr="000B07A7">
        <w:rPr>
          <w:i/>
          <w:iCs/>
          <w:vertAlign w:val="subscript"/>
          <w:lang w:eastAsia="ja-JP"/>
        </w:rPr>
        <w:t>1</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222"/>
        <w:gridCol w:w="3673"/>
        <w:gridCol w:w="2174"/>
        <w:gridCol w:w="2174"/>
      </w:tblGrid>
      <w:tr w:rsidR="00922D3A" w:rsidRPr="00BF179C" w:rsidTr="00922D3A">
        <w:trPr>
          <w:trHeight w:val="300"/>
        </w:trPr>
        <w:tc>
          <w:tcPr>
            <w:tcW w:w="661" w:type="pct"/>
            <w:shd w:val="clear" w:color="auto" w:fill="auto"/>
            <w:noWrap/>
            <w:vAlign w:val="center"/>
            <w:hideMark/>
          </w:tcPr>
          <w:p w:rsidR="00922D3A" w:rsidRPr="000B07A7" w:rsidRDefault="00922D3A" w:rsidP="00AC41EA">
            <w:pPr>
              <w:pStyle w:val="Caption"/>
            </w:pPr>
            <w:r w:rsidRPr="000B07A7">
              <w:t>No.</w:t>
            </w:r>
          </w:p>
        </w:tc>
        <w:tc>
          <w:tcPr>
            <w:tcW w:w="1987" w:type="pct"/>
            <w:shd w:val="clear" w:color="auto" w:fill="auto"/>
            <w:noWrap/>
            <w:vAlign w:val="center"/>
            <w:hideMark/>
          </w:tcPr>
          <w:p w:rsidR="00922D3A" w:rsidRPr="000B07A7" w:rsidRDefault="00B437C1" w:rsidP="00AC41EA">
            <w:pPr>
              <w:pStyle w:val="Caption"/>
            </w:pPr>
            <w:r w:rsidRPr="000B07A7">
              <w:t>Hormone</w:t>
            </w:r>
            <w:r w:rsidR="00922D3A" w:rsidRPr="000B07A7">
              <w:t>s</w:t>
            </w:r>
          </w:p>
        </w:tc>
        <w:tc>
          <w:tcPr>
            <w:tcW w:w="1176" w:type="pct"/>
            <w:shd w:val="clear" w:color="auto" w:fill="auto"/>
            <w:noWrap/>
            <w:vAlign w:val="center"/>
            <w:hideMark/>
          </w:tcPr>
          <w:p w:rsidR="00922D3A" w:rsidRPr="000B07A7" w:rsidRDefault="00922D3A" w:rsidP="00AC41EA">
            <w:pPr>
              <w:pStyle w:val="Caption"/>
              <w:rPr>
                <w:i/>
                <w:iCs/>
              </w:rPr>
            </w:pPr>
            <w:r w:rsidRPr="000B07A7">
              <w:rPr>
                <w:i/>
                <w:iCs/>
              </w:rPr>
              <w:t>R</w:t>
            </w:r>
            <w:r w:rsidR="00F100BB" w:rsidRPr="000B07A7">
              <w:rPr>
                <w:i/>
                <w:iCs/>
                <w:vertAlign w:val="subscript"/>
              </w:rPr>
              <w:t>1</w:t>
            </w:r>
          </w:p>
        </w:tc>
        <w:tc>
          <w:tcPr>
            <w:tcW w:w="1176" w:type="pct"/>
            <w:shd w:val="clear" w:color="auto" w:fill="auto"/>
            <w:noWrap/>
            <w:vAlign w:val="center"/>
            <w:hideMark/>
          </w:tcPr>
          <w:p w:rsidR="00922D3A" w:rsidRPr="000B07A7" w:rsidRDefault="00922D3A" w:rsidP="00AC41EA">
            <w:pPr>
              <w:pStyle w:val="Caption"/>
              <w:rPr>
                <w:i/>
                <w:iCs/>
              </w:rPr>
            </w:pPr>
            <w:r w:rsidRPr="000B07A7">
              <w:rPr>
                <w:i/>
                <w:iCs/>
              </w:rPr>
              <w:t>R</w:t>
            </w:r>
            <w:r w:rsidR="00F100BB" w:rsidRPr="000B07A7">
              <w:rPr>
                <w:i/>
                <w:iCs/>
                <w:vertAlign w:val="subscript"/>
              </w:rPr>
              <w:t>0</w:t>
            </w:r>
          </w:p>
        </w:tc>
      </w:tr>
      <w:tr w:rsidR="00922D3A" w:rsidRPr="00BF179C" w:rsidTr="00922D3A">
        <w:trPr>
          <w:trHeight w:val="300"/>
        </w:trPr>
        <w:tc>
          <w:tcPr>
            <w:tcW w:w="661" w:type="pct"/>
            <w:shd w:val="clear" w:color="auto" w:fill="auto"/>
            <w:noWrap/>
            <w:vAlign w:val="center"/>
            <w:hideMark/>
          </w:tcPr>
          <w:p w:rsidR="00922D3A" w:rsidRPr="00BF179C" w:rsidRDefault="00922D3A" w:rsidP="00AC41EA">
            <w:pPr>
              <w:pStyle w:val="Caption"/>
            </w:pPr>
            <w:r w:rsidRPr="00BF179C">
              <w:t>1</w:t>
            </w:r>
          </w:p>
        </w:tc>
        <w:tc>
          <w:tcPr>
            <w:tcW w:w="1987" w:type="pct"/>
            <w:shd w:val="clear" w:color="auto" w:fill="auto"/>
            <w:noWrap/>
            <w:vAlign w:val="center"/>
            <w:hideMark/>
          </w:tcPr>
          <w:p w:rsidR="00922D3A" w:rsidRPr="00BF179C" w:rsidRDefault="00922D3A" w:rsidP="00AC41EA">
            <w:pPr>
              <w:pStyle w:val="Caption"/>
            </w:pPr>
            <w:r w:rsidRPr="00BF179C">
              <w:t>Estradiol</w:t>
            </w:r>
          </w:p>
        </w:tc>
        <w:tc>
          <w:tcPr>
            <w:tcW w:w="1176" w:type="pct"/>
            <w:shd w:val="clear" w:color="auto" w:fill="auto"/>
            <w:noWrap/>
            <w:vAlign w:val="center"/>
            <w:hideMark/>
          </w:tcPr>
          <w:p w:rsidR="00922D3A" w:rsidRPr="00BF179C" w:rsidRDefault="00922D3A" w:rsidP="00AC41EA">
            <w:pPr>
              <w:pStyle w:val="Caption"/>
            </w:pPr>
            <w:r w:rsidRPr="00BF179C">
              <w:t>6.69</w:t>
            </w:r>
          </w:p>
        </w:tc>
        <w:tc>
          <w:tcPr>
            <w:tcW w:w="1176" w:type="pct"/>
            <w:shd w:val="clear" w:color="auto" w:fill="auto"/>
            <w:noWrap/>
            <w:vAlign w:val="center"/>
            <w:hideMark/>
          </w:tcPr>
          <w:p w:rsidR="00922D3A" w:rsidRPr="00BF179C" w:rsidRDefault="00922D3A" w:rsidP="00AC41EA">
            <w:pPr>
              <w:pStyle w:val="Caption"/>
            </w:pPr>
            <w:r w:rsidRPr="00BF179C">
              <w:t>0.55</w:t>
            </w:r>
          </w:p>
        </w:tc>
      </w:tr>
      <w:tr w:rsidR="00922D3A" w:rsidRPr="00BF179C" w:rsidTr="00922D3A">
        <w:trPr>
          <w:trHeight w:val="300"/>
        </w:trPr>
        <w:tc>
          <w:tcPr>
            <w:tcW w:w="661" w:type="pct"/>
            <w:shd w:val="clear" w:color="auto" w:fill="auto"/>
            <w:noWrap/>
            <w:vAlign w:val="center"/>
            <w:hideMark/>
          </w:tcPr>
          <w:p w:rsidR="00922D3A" w:rsidRPr="00BF179C" w:rsidRDefault="00922D3A" w:rsidP="00AC41EA">
            <w:pPr>
              <w:pStyle w:val="Caption"/>
            </w:pPr>
            <w:r w:rsidRPr="00BF179C">
              <w:t>2</w:t>
            </w:r>
          </w:p>
        </w:tc>
        <w:tc>
          <w:tcPr>
            <w:tcW w:w="1987" w:type="pct"/>
            <w:shd w:val="clear" w:color="auto" w:fill="auto"/>
            <w:noWrap/>
            <w:vAlign w:val="center"/>
            <w:hideMark/>
          </w:tcPr>
          <w:p w:rsidR="00922D3A" w:rsidRPr="00BF179C" w:rsidRDefault="00922D3A" w:rsidP="00AC41EA">
            <w:pPr>
              <w:pStyle w:val="Caption"/>
            </w:pPr>
            <w:r w:rsidRPr="00BF179C">
              <w:t>Estrone</w:t>
            </w:r>
          </w:p>
        </w:tc>
        <w:tc>
          <w:tcPr>
            <w:tcW w:w="1176" w:type="pct"/>
            <w:shd w:val="clear" w:color="auto" w:fill="auto"/>
            <w:noWrap/>
            <w:vAlign w:val="center"/>
            <w:hideMark/>
          </w:tcPr>
          <w:p w:rsidR="00922D3A" w:rsidRPr="00BF179C" w:rsidRDefault="00922D3A" w:rsidP="00AC41EA">
            <w:pPr>
              <w:pStyle w:val="Caption"/>
            </w:pPr>
            <w:r w:rsidRPr="00BF179C">
              <w:t>9.17</w:t>
            </w:r>
          </w:p>
        </w:tc>
        <w:tc>
          <w:tcPr>
            <w:tcW w:w="1176" w:type="pct"/>
            <w:shd w:val="clear" w:color="auto" w:fill="auto"/>
            <w:noWrap/>
            <w:vAlign w:val="center"/>
            <w:hideMark/>
          </w:tcPr>
          <w:p w:rsidR="00922D3A" w:rsidRPr="00BF179C" w:rsidRDefault="00922D3A" w:rsidP="00AC41EA">
            <w:pPr>
              <w:pStyle w:val="Caption"/>
            </w:pPr>
            <w:r w:rsidRPr="00BF179C">
              <w:t>0.42</w:t>
            </w:r>
          </w:p>
        </w:tc>
      </w:tr>
      <w:tr w:rsidR="00922D3A" w:rsidRPr="00BF179C" w:rsidTr="00922D3A">
        <w:trPr>
          <w:trHeight w:val="300"/>
        </w:trPr>
        <w:tc>
          <w:tcPr>
            <w:tcW w:w="661" w:type="pct"/>
            <w:shd w:val="clear" w:color="auto" w:fill="auto"/>
            <w:noWrap/>
            <w:vAlign w:val="center"/>
            <w:hideMark/>
          </w:tcPr>
          <w:p w:rsidR="00922D3A" w:rsidRPr="00BF179C" w:rsidRDefault="00922D3A" w:rsidP="00AC41EA">
            <w:pPr>
              <w:pStyle w:val="Caption"/>
            </w:pPr>
            <w:r w:rsidRPr="00BF179C">
              <w:t>3</w:t>
            </w:r>
          </w:p>
        </w:tc>
        <w:tc>
          <w:tcPr>
            <w:tcW w:w="1987" w:type="pct"/>
            <w:shd w:val="clear" w:color="auto" w:fill="auto"/>
            <w:noWrap/>
            <w:vAlign w:val="center"/>
            <w:hideMark/>
          </w:tcPr>
          <w:p w:rsidR="00922D3A" w:rsidRPr="00BF179C" w:rsidRDefault="00922D3A" w:rsidP="00AC41EA">
            <w:pPr>
              <w:pStyle w:val="Caption"/>
            </w:pPr>
            <w:r w:rsidRPr="00BF179C">
              <w:t>Testosterone</w:t>
            </w:r>
          </w:p>
        </w:tc>
        <w:tc>
          <w:tcPr>
            <w:tcW w:w="1176" w:type="pct"/>
            <w:shd w:val="clear" w:color="auto" w:fill="auto"/>
            <w:noWrap/>
            <w:vAlign w:val="center"/>
            <w:hideMark/>
          </w:tcPr>
          <w:p w:rsidR="00922D3A" w:rsidRPr="00BF179C" w:rsidRDefault="00922D3A" w:rsidP="00AC41EA">
            <w:pPr>
              <w:pStyle w:val="Caption"/>
            </w:pPr>
            <w:r w:rsidRPr="00BF179C">
              <w:t>9.56</w:t>
            </w:r>
          </w:p>
        </w:tc>
        <w:tc>
          <w:tcPr>
            <w:tcW w:w="1176" w:type="pct"/>
            <w:shd w:val="clear" w:color="auto" w:fill="auto"/>
            <w:noWrap/>
            <w:vAlign w:val="center"/>
            <w:hideMark/>
          </w:tcPr>
          <w:p w:rsidR="00922D3A" w:rsidRPr="00BF179C" w:rsidRDefault="00922D3A" w:rsidP="00AC41EA">
            <w:pPr>
              <w:pStyle w:val="Caption"/>
            </w:pPr>
            <w:r w:rsidRPr="00BF179C">
              <w:t>0.35</w:t>
            </w:r>
          </w:p>
        </w:tc>
      </w:tr>
      <w:tr w:rsidR="00922D3A" w:rsidRPr="00BF179C" w:rsidTr="00922D3A">
        <w:trPr>
          <w:trHeight w:val="300"/>
        </w:trPr>
        <w:tc>
          <w:tcPr>
            <w:tcW w:w="661" w:type="pct"/>
            <w:shd w:val="clear" w:color="auto" w:fill="auto"/>
            <w:noWrap/>
            <w:vAlign w:val="center"/>
            <w:hideMark/>
          </w:tcPr>
          <w:p w:rsidR="00922D3A" w:rsidRPr="00BF179C" w:rsidRDefault="00922D3A" w:rsidP="00AC41EA">
            <w:pPr>
              <w:pStyle w:val="Caption"/>
            </w:pPr>
            <w:r w:rsidRPr="00BF179C">
              <w:t>4</w:t>
            </w:r>
          </w:p>
        </w:tc>
        <w:tc>
          <w:tcPr>
            <w:tcW w:w="1987" w:type="pct"/>
            <w:shd w:val="clear" w:color="auto" w:fill="auto"/>
            <w:noWrap/>
            <w:vAlign w:val="center"/>
            <w:hideMark/>
          </w:tcPr>
          <w:p w:rsidR="00922D3A" w:rsidRPr="00BF179C" w:rsidRDefault="00922D3A" w:rsidP="00AC41EA">
            <w:pPr>
              <w:pStyle w:val="Caption"/>
            </w:pPr>
            <w:r w:rsidRPr="00BF179C">
              <w:t>Progesterone</w:t>
            </w:r>
          </w:p>
        </w:tc>
        <w:tc>
          <w:tcPr>
            <w:tcW w:w="1176" w:type="pct"/>
            <w:shd w:val="clear" w:color="auto" w:fill="auto"/>
            <w:noWrap/>
            <w:vAlign w:val="center"/>
            <w:hideMark/>
          </w:tcPr>
          <w:p w:rsidR="00922D3A" w:rsidRPr="00BF179C" w:rsidRDefault="00922D3A" w:rsidP="00AC41EA">
            <w:pPr>
              <w:pStyle w:val="Caption"/>
            </w:pPr>
            <w:r w:rsidRPr="00BF179C">
              <w:t>16.64</w:t>
            </w:r>
          </w:p>
        </w:tc>
        <w:tc>
          <w:tcPr>
            <w:tcW w:w="1176" w:type="pct"/>
            <w:shd w:val="clear" w:color="auto" w:fill="auto"/>
            <w:noWrap/>
            <w:vAlign w:val="center"/>
            <w:hideMark/>
          </w:tcPr>
          <w:p w:rsidR="00922D3A" w:rsidRPr="00BF179C" w:rsidRDefault="00922D3A" w:rsidP="00AC41EA">
            <w:pPr>
              <w:pStyle w:val="Caption"/>
            </w:pPr>
            <w:r w:rsidRPr="00BF179C">
              <w:t>0.82</w:t>
            </w:r>
          </w:p>
        </w:tc>
      </w:tr>
      <w:tr w:rsidR="00922D3A" w:rsidRPr="00BF179C" w:rsidTr="00922D3A">
        <w:trPr>
          <w:trHeight w:val="300"/>
        </w:trPr>
        <w:tc>
          <w:tcPr>
            <w:tcW w:w="661" w:type="pct"/>
            <w:shd w:val="clear" w:color="auto" w:fill="auto"/>
            <w:noWrap/>
            <w:vAlign w:val="center"/>
            <w:hideMark/>
          </w:tcPr>
          <w:p w:rsidR="00922D3A" w:rsidRPr="00BF179C" w:rsidRDefault="00922D3A" w:rsidP="00AC41EA">
            <w:pPr>
              <w:pStyle w:val="Caption"/>
            </w:pPr>
            <w:r w:rsidRPr="00BF179C">
              <w:t>5</w:t>
            </w:r>
          </w:p>
        </w:tc>
        <w:tc>
          <w:tcPr>
            <w:tcW w:w="1987" w:type="pct"/>
            <w:shd w:val="clear" w:color="auto" w:fill="auto"/>
            <w:noWrap/>
            <w:vAlign w:val="center"/>
            <w:hideMark/>
          </w:tcPr>
          <w:p w:rsidR="00922D3A" w:rsidRPr="00BF179C" w:rsidRDefault="00922D3A" w:rsidP="00AC41EA">
            <w:pPr>
              <w:pStyle w:val="Caption"/>
            </w:pPr>
            <w:r w:rsidRPr="00BF179C">
              <w:t>Estriol</w:t>
            </w:r>
          </w:p>
        </w:tc>
        <w:tc>
          <w:tcPr>
            <w:tcW w:w="1176" w:type="pct"/>
            <w:shd w:val="clear" w:color="auto" w:fill="auto"/>
            <w:noWrap/>
            <w:vAlign w:val="center"/>
            <w:hideMark/>
          </w:tcPr>
          <w:p w:rsidR="00922D3A" w:rsidRPr="00BF179C" w:rsidRDefault="00922D3A" w:rsidP="00AC41EA">
            <w:pPr>
              <w:pStyle w:val="Caption"/>
            </w:pPr>
            <w:r w:rsidRPr="00BF179C">
              <w:t>3.83</w:t>
            </w:r>
          </w:p>
        </w:tc>
        <w:tc>
          <w:tcPr>
            <w:tcW w:w="1176" w:type="pct"/>
            <w:shd w:val="clear" w:color="auto" w:fill="auto"/>
            <w:noWrap/>
            <w:vAlign w:val="center"/>
            <w:hideMark/>
          </w:tcPr>
          <w:p w:rsidR="00922D3A" w:rsidRPr="00BF179C" w:rsidRDefault="00922D3A" w:rsidP="00AC41EA">
            <w:pPr>
              <w:pStyle w:val="Caption"/>
            </w:pPr>
            <w:r w:rsidRPr="00BF179C">
              <w:t>1.10</w:t>
            </w:r>
          </w:p>
        </w:tc>
      </w:tr>
      <w:tr w:rsidR="00922D3A" w:rsidRPr="00BF179C" w:rsidTr="00922D3A">
        <w:trPr>
          <w:trHeight w:val="300"/>
        </w:trPr>
        <w:tc>
          <w:tcPr>
            <w:tcW w:w="661" w:type="pct"/>
            <w:shd w:val="clear" w:color="auto" w:fill="auto"/>
            <w:noWrap/>
            <w:vAlign w:val="center"/>
            <w:hideMark/>
          </w:tcPr>
          <w:p w:rsidR="00922D3A" w:rsidRPr="00BF179C" w:rsidRDefault="00922D3A" w:rsidP="00AC41EA">
            <w:pPr>
              <w:pStyle w:val="Caption"/>
            </w:pPr>
            <w:r w:rsidRPr="00BF179C">
              <w:t>6</w:t>
            </w:r>
          </w:p>
        </w:tc>
        <w:tc>
          <w:tcPr>
            <w:tcW w:w="1987" w:type="pct"/>
            <w:shd w:val="clear" w:color="auto" w:fill="auto"/>
            <w:noWrap/>
            <w:vAlign w:val="center"/>
            <w:hideMark/>
          </w:tcPr>
          <w:p w:rsidR="00922D3A" w:rsidRPr="00BF179C" w:rsidRDefault="00922D3A" w:rsidP="00AC41EA">
            <w:pPr>
              <w:pStyle w:val="Caption"/>
            </w:pPr>
            <w:r w:rsidRPr="00BF179C">
              <w:t>Mestranol</w:t>
            </w:r>
          </w:p>
        </w:tc>
        <w:tc>
          <w:tcPr>
            <w:tcW w:w="1176" w:type="pct"/>
            <w:shd w:val="clear" w:color="auto" w:fill="auto"/>
            <w:noWrap/>
            <w:vAlign w:val="center"/>
            <w:hideMark/>
          </w:tcPr>
          <w:p w:rsidR="00922D3A" w:rsidRPr="00BF179C" w:rsidRDefault="00922D3A" w:rsidP="00AC41EA">
            <w:pPr>
              <w:pStyle w:val="Caption"/>
            </w:pPr>
            <w:r w:rsidRPr="00BF179C">
              <w:t>8.98</w:t>
            </w:r>
          </w:p>
        </w:tc>
        <w:tc>
          <w:tcPr>
            <w:tcW w:w="1176" w:type="pct"/>
            <w:shd w:val="clear" w:color="auto" w:fill="auto"/>
            <w:noWrap/>
            <w:vAlign w:val="center"/>
            <w:hideMark/>
          </w:tcPr>
          <w:p w:rsidR="00922D3A" w:rsidRPr="00BF179C" w:rsidRDefault="00922D3A" w:rsidP="00AC41EA">
            <w:pPr>
              <w:pStyle w:val="Caption"/>
            </w:pPr>
            <w:r w:rsidRPr="00BF179C">
              <w:t>0.18</w:t>
            </w:r>
          </w:p>
        </w:tc>
      </w:tr>
      <w:tr w:rsidR="00922D3A" w:rsidRPr="00BF179C" w:rsidTr="00922D3A">
        <w:trPr>
          <w:trHeight w:val="300"/>
        </w:trPr>
        <w:tc>
          <w:tcPr>
            <w:tcW w:w="661" w:type="pct"/>
            <w:shd w:val="clear" w:color="auto" w:fill="auto"/>
            <w:noWrap/>
            <w:vAlign w:val="center"/>
            <w:hideMark/>
          </w:tcPr>
          <w:p w:rsidR="00922D3A" w:rsidRPr="00BF179C" w:rsidRDefault="00922D3A" w:rsidP="00AC41EA">
            <w:pPr>
              <w:pStyle w:val="Caption"/>
            </w:pPr>
            <w:r w:rsidRPr="00BF179C">
              <w:t>7</w:t>
            </w:r>
          </w:p>
        </w:tc>
        <w:tc>
          <w:tcPr>
            <w:tcW w:w="1987" w:type="pct"/>
            <w:shd w:val="clear" w:color="auto" w:fill="auto"/>
            <w:noWrap/>
            <w:vAlign w:val="center"/>
            <w:hideMark/>
          </w:tcPr>
          <w:p w:rsidR="00922D3A" w:rsidRPr="00BF179C" w:rsidRDefault="00922D3A" w:rsidP="00AC41EA">
            <w:pPr>
              <w:pStyle w:val="Caption"/>
            </w:pPr>
            <w:r w:rsidRPr="00BF179C">
              <w:t>Ethinylestradiol</w:t>
            </w:r>
          </w:p>
        </w:tc>
        <w:tc>
          <w:tcPr>
            <w:tcW w:w="1176" w:type="pct"/>
            <w:shd w:val="clear" w:color="auto" w:fill="auto"/>
            <w:noWrap/>
            <w:vAlign w:val="center"/>
            <w:hideMark/>
          </w:tcPr>
          <w:p w:rsidR="00922D3A" w:rsidRPr="00BF179C" w:rsidRDefault="00922D3A" w:rsidP="00AC41EA">
            <w:pPr>
              <w:pStyle w:val="Caption"/>
            </w:pPr>
            <w:r w:rsidRPr="00BF179C">
              <w:t>5.06</w:t>
            </w:r>
          </w:p>
        </w:tc>
        <w:tc>
          <w:tcPr>
            <w:tcW w:w="1176" w:type="pct"/>
            <w:shd w:val="clear" w:color="auto" w:fill="auto"/>
            <w:noWrap/>
            <w:vAlign w:val="center"/>
            <w:hideMark/>
          </w:tcPr>
          <w:p w:rsidR="00922D3A" w:rsidRPr="00BF179C" w:rsidRDefault="00922D3A" w:rsidP="00AC41EA">
            <w:pPr>
              <w:pStyle w:val="Caption"/>
            </w:pPr>
            <w:r w:rsidRPr="00BF179C">
              <w:t>0.49</w:t>
            </w:r>
          </w:p>
        </w:tc>
      </w:tr>
    </w:tbl>
    <w:p w:rsidR="00CF0424" w:rsidRPr="00BF179C" w:rsidRDefault="00CF0424" w:rsidP="00AC41EA"/>
    <w:p w:rsidR="00E87FE7" w:rsidRPr="00BF179C" w:rsidRDefault="00D675C7" w:rsidP="000B07A7">
      <w:r w:rsidRPr="000B07A7">
        <w:rPr>
          <w:highlight w:val="yellow"/>
        </w:rPr>
        <w:lastRenderedPageBreak/>
        <w:t xml:space="preserve">Based on the initial Hansen solubility parameter screening, for the removal of </w:t>
      </w:r>
      <w:r w:rsidR="00B437C1" w:rsidRPr="000B07A7">
        <w:rPr>
          <w:highlight w:val="yellow"/>
        </w:rPr>
        <w:t>hormone</w:t>
      </w:r>
      <w:r w:rsidRPr="000B07A7">
        <w:rPr>
          <w:highlight w:val="yellow"/>
        </w:rPr>
        <w:t xml:space="preserve"> systems No. </w:t>
      </w:r>
      <w:r w:rsidR="000C32A5" w:rsidRPr="000B07A7">
        <w:rPr>
          <w:highlight w:val="yellow"/>
        </w:rPr>
        <w:t>1</w:t>
      </w:r>
      <w:r w:rsidR="00142B0A" w:rsidRPr="000B07A7">
        <w:rPr>
          <w:highlight w:val="yellow"/>
        </w:rPr>
        <w:t xml:space="preserve"> (</w:t>
      </w:r>
      <w:r w:rsidR="000B07A7" w:rsidRPr="000B07A7">
        <w:rPr>
          <w:highlight w:val="yellow"/>
        </w:rPr>
        <w:t>e</w:t>
      </w:r>
      <w:r w:rsidR="00142B0A" w:rsidRPr="000B07A7">
        <w:rPr>
          <w:highlight w:val="yellow"/>
        </w:rPr>
        <w:t>stradiol)</w:t>
      </w:r>
      <w:r w:rsidR="000C32A5" w:rsidRPr="000B07A7">
        <w:rPr>
          <w:highlight w:val="yellow"/>
        </w:rPr>
        <w:t xml:space="preserve">, </w:t>
      </w:r>
      <w:r w:rsidR="00142B0A" w:rsidRPr="000B07A7">
        <w:rPr>
          <w:highlight w:val="yellow"/>
        </w:rPr>
        <w:t xml:space="preserve">No. </w:t>
      </w:r>
      <w:r w:rsidRPr="000B07A7">
        <w:rPr>
          <w:highlight w:val="yellow"/>
        </w:rPr>
        <w:t xml:space="preserve">6 </w:t>
      </w:r>
      <w:r w:rsidR="00142B0A" w:rsidRPr="000B07A7">
        <w:rPr>
          <w:highlight w:val="yellow"/>
        </w:rPr>
        <w:t>(</w:t>
      </w:r>
      <w:r w:rsidR="000B07A7" w:rsidRPr="000B07A7">
        <w:rPr>
          <w:highlight w:val="yellow"/>
        </w:rPr>
        <w:t>m</w:t>
      </w:r>
      <w:r w:rsidR="00142B0A" w:rsidRPr="000B07A7">
        <w:rPr>
          <w:highlight w:val="yellow"/>
        </w:rPr>
        <w:t xml:space="preserve">estranol) </w:t>
      </w:r>
      <w:r w:rsidRPr="000B07A7">
        <w:rPr>
          <w:highlight w:val="yellow"/>
        </w:rPr>
        <w:t xml:space="preserve">and </w:t>
      </w:r>
      <w:r w:rsidR="00142B0A" w:rsidRPr="000B07A7">
        <w:rPr>
          <w:highlight w:val="yellow"/>
        </w:rPr>
        <w:t xml:space="preserve">No. </w:t>
      </w:r>
      <w:r w:rsidRPr="000B07A7">
        <w:rPr>
          <w:highlight w:val="yellow"/>
        </w:rPr>
        <w:t>7</w:t>
      </w:r>
      <w:r w:rsidR="00142B0A" w:rsidRPr="000B07A7">
        <w:rPr>
          <w:highlight w:val="yellow"/>
        </w:rPr>
        <w:t xml:space="preserve"> (</w:t>
      </w:r>
      <w:r w:rsidR="000B07A7" w:rsidRPr="000B07A7">
        <w:rPr>
          <w:highlight w:val="yellow"/>
        </w:rPr>
        <w:t>e</w:t>
      </w:r>
      <w:r w:rsidR="00142B0A" w:rsidRPr="000B07A7">
        <w:rPr>
          <w:highlight w:val="yellow"/>
        </w:rPr>
        <w:t>thinylestradiol)</w:t>
      </w:r>
      <w:r w:rsidR="000C32A5" w:rsidRPr="000B07A7">
        <w:rPr>
          <w:highlight w:val="yellow"/>
        </w:rPr>
        <w:t xml:space="preserve">, </w:t>
      </w:r>
      <w:r w:rsidRPr="000B07A7">
        <w:rPr>
          <w:highlight w:val="yellow"/>
        </w:rPr>
        <w:t>sorption in polymers can</w:t>
      </w:r>
      <w:r w:rsidR="000C32A5" w:rsidRPr="000B07A7">
        <w:rPr>
          <w:highlight w:val="yellow"/>
        </w:rPr>
        <w:t>not</w:t>
      </w:r>
      <w:r w:rsidRPr="000B07A7">
        <w:rPr>
          <w:highlight w:val="yellow"/>
        </w:rPr>
        <w:t xml:space="preserve"> be recommended as no high compatible pair was identified. </w:t>
      </w:r>
      <w:r w:rsidR="00F7526C" w:rsidRPr="000B07A7">
        <w:rPr>
          <w:highlight w:val="yellow"/>
        </w:rPr>
        <w:t xml:space="preserve">This is due </w:t>
      </w:r>
      <w:r w:rsidR="000B07A7" w:rsidRPr="000B07A7">
        <w:rPr>
          <w:highlight w:val="yellow"/>
        </w:rPr>
        <w:t xml:space="preserve">to </w:t>
      </w:r>
      <w:r w:rsidR="00F7526C" w:rsidRPr="000B07A7">
        <w:rPr>
          <w:highlight w:val="yellow"/>
        </w:rPr>
        <w:t xml:space="preserve">considerable differences in three Hansen solubility parameters which results in a mismatch in possible polar, dispersion and hydrogen forces contributions and reduce the solubility and compatibility. </w:t>
      </w:r>
      <w:r w:rsidR="0093353A" w:rsidRPr="000B07A7">
        <w:rPr>
          <w:highlight w:val="yellow"/>
        </w:rPr>
        <w:t xml:space="preserve">For </w:t>
      </w:r>
      <w:r w:rsidR="00B437C1" w:rsidRPr="000B07A7">
        <w:rPr>
          <w:highlight w:val="yellow"/>
        </w:rPr>
        <w:t>hormone</w:t>
      </w:r>
      <w:r w:rsidR="0093353A" w:rsidRPr="000B07A7">
        <w:rPr>
          <w:highlight w:val="yellow"/>
        </w:rPr>
        <w:t xml:space="preserve"> system No. 4</w:t>
      </w:r>
      <w:r w:rsidR="00F7526C" w:rsidRPr="000B07A7">
        <w:rPr>
          <w:highlight w:val="yellow"/>
        </w:rPr>
        <w:t xml:space="preserve"> (</w:t>
      </w:r>
      <w:r w:rsidR="000B07A7" w:rsidRPr="000B07A7">
        <w:rPr>
          <w:highlight w:val="yellow"/>
        </w:rPr>
        <w:t>p</w:t>
      </w:r>
      <w:r w:rsidR="00F7526C" w:rsidRPr="000B07A7">
        <w:rPr>
          <w:highlight w:val="yellow"/>
        </w:rPr>
        <w:t>rogesterone)</w:t>
      </w:r>
      <w:r w:rsidR="0093353A" w:rsidRPr="000B07A7">
        <w:rPr>
          <w:highlight w:val="yellow"/>
        </w:rPr>
        <w:t>, a wide variety of options are available for sorption onto polymers including polymers No. 41</w:t>
      </w:r>
      <w:r w:rsidR="000B4D51" w:rsidRPr="000B07A7">
        <w:rPr>
          <w:highlight w:val="yellow"/>
        </w:rPr>
        <w:t xml:space="preserve"> (</w:t>
      </w:r>
      <w:r w:rsidR="000B07A7" w:rsidRPr="000B07A7">
        <w:rPr>
          <w:highlight w:val="yellow"/>
        </w:rPr>
        <w:t xml:space="preserve">chloropar </w:t>
      </w:r>
      <w:r w:rsidR="000B4D51" w:rsidRPr="000B07A7">
        <w:rPr>
          <w:highlight w:val="yellow"/>
        </w:rPr>
        <w:t>40)</w:t>
      </w:r>
      <w:r w:rsidR="0093353A" w:rsidRPr="000B07A7">
        <w:rPr>
          <w:highlight w:val="yellow"/>
        </w:rPr>
        <w:t>, No.72</w:t>
      </w:r>
      <w:r w:rsidR="000B4D51" w:rsidRPr="000B07A7">
        <w:rPr>
          <w:highlight w:val="yellow"/>
        </w:rPr>
        <w:t xml:space="preserve"> (</w:t>
      </w:r>
      <w:r w:rsidR="000B07A7" w:rsidRPr="000B07A7">
        <w:rPr>
          <w:highlight w:val="yellow"/>
        </w:rPr>
        <w:t xml:space="preserve">vilit mc </w:t>
      </w:r>
      <w:r w:rsidR="000B4D51" w:rsidRPr="000B07A7">
        <w:rPr>
          <w:highlight w:val="yellow"/>
        </w:rPr>
        <w:t>39)</w:t>
      </w:r>
      <w:r w:rsidR="0093353A" w:rsidRPr="000B07A7">
        <w:rPr>
          <w:highlight w:val="yellow"/>
        </w:rPr>
        <w:t>, No.78</w:t>
      </w:r>
      <w:r w:rsidR="000B4D51" w:rsidRPr="000B07A7">
        <w:rPr>
          <w:highlight w:val="yellow"/>
        </w:rPr>
        <w:t xml:space="preserve"> (</w:t>
      </w:r>
      <w:r w:rsidR="000B07A7" w:rsidRPr="000B07A7">
        <w:rPr>
          <w:highlight w:val="yellow"/>
        </w:rPr>
        <w:t>v-lite vyhh</w:t>
      </w:r>
      <w:r w:rsidR="000B4D51" w:rsidRPr="000B07A7">
        <w:rPr>
          <w:highlight w:val="yellow"/>
        </w:rPr>
        <w:t>)</w:t>
      </w:r>
      <w:r w:rsidR="0093353A" w:rsidRPr="000B07A7">
        <w:rPr>
          <w:highlight w:val="yellow"/>
        </w:rPr>
        <w:t>, No.83</w:t>
      </w:r>
      <w:r w:rsidR="000B4D51" w:rsidRPr="000B07A7">
        <w:rPr>
          <w:highlight w:val="yellow"/>
        </w:rPr>
        <w:t xml:space="preserve"> (</w:t>
      </w:r>
      <w:r w:rsidR="000B07A7" w:rsidRPr="000B07A7">
        <w:rPr>
          <w:highlight w:val="yellow"/>
        </w:rPr>
        <w:t>alf an 950</w:t>
      </w:r>
      <w:r w:rsidR="000B4D51" w:rsidRPr="000B07A7">
        <w:rPr>
          <w:highlight w:val="yellow"/>
        </w:rPr>
        <w:t>)</w:t>
      </w:r>
      <w:r w:rsidR="0093353A" w:rsidRPr="000B07A7">
        <w:rPr>
          <w:highlight w:val="yellow"/>
        </w:rPr>
        <w:t>, No. 92</w:t>
      </w:r>
      <w:r w:rsidR="000B4D51" w:rsidRPr="000B07A7">
        <w:rPr>
          <w:highlight w:val="yellow"/>
        </w:rPr>
        <w:t xml:space="preserve"> (</w:t>
      </w:r>
      <w:r w:rsidR="000B07A7" w:rsidRPr="000B07A7">
        <w:rPr>
          <w:highlight w:val="yellow"/>
        </w:rPr>
        <w:t>soalk 1935-egax</w:t>
      </w:r>
      <w:r w:rsidR="000B4D51" w:rsidRPr="000B07A7">
        <w:rPr>
          <w:highlight w:val="yellow"/>
        </w:rPr>
        <w:t>),</w:t>
      </w:r>
      <w:r w:rsidR="0093353A" w:rsidRPr="000B07A7">
        <w:rPr>
          <w:highlight w:val="yellow"/>
        </w:rPr>
        <w:t xml:space="preserve"> No. 93</w:t>
      </w:r>
      <w:r w:rsidR="000B4D51" w:rsidRPr="000B07A7">
        <w:rPr>
          <w:highlight w:val="yellow"/>
        </w:rPr>
        <w:t xml:space="preserve"> (</w:t>
      </w:r>
      <w:r w:rsidR="000B07A7" w:rsidRPr="000B07A7">
        <w:rPr>
          <w:highlight w:val="yellow"/>
        </w:rPr>
        <w:t>vest-it bl</w:t>
      </w:r>
      <w:r w:rsidR="000B4D51" w:rsidRPr="000B07A7">
        <w:rPr>
          <w:highlight w:val="yellow"/>
        </w:rPr>
        <w:t>908)</w:t>
      </w:r>
      <w:r w:rsidR="0093353A" w:rsidRPr="000B07A7">
        <w:rPr>
          <w:highlight w:val="yellow"/>
        </w:rPr>
        <w:t>, No. 111</w:t>
      </w:r>
      <w:r w:rsidR="000B4D51" w:rsidRPr="000B07A7">
        <w:rPr>
          <w:highlight w:val="yellow"/>
        </w:rPr>
        <w:t xml:space="preserve"> (</w:t>
      </w:r>
      <w:r w:rsidR="000B07A7" w:rsidRPr="000B07A7">
        <w:rPr>
          <w:highlight w:val="yellow"/>
        </w:rPr>
        <w:t>den</w:t>
      </w:r>
      <w:r w:rsidR="000B4D51" w:rsidRPr="000B07A7">
        <w:rPr>
          <w:highlight w:val="yellow"/>
        </w:rPr>
        <w:t xml:space="preserve"> 444)</w:t>
      </w:r>
      <w:r w:rsidR="0093353A" w:rsidRPr="000B07A7">
        <w:rPr>
          <w:highlight w:val="yellow"/>
        </w:rPr>
        <w:t>, No. 180</w:t>
      </w:r>
      <w:r w:rsidR="000B4D51" w:rsidRPr="000B07A7">
        <w:rPr>
          <w:highlight w:val="yellow"/>
        </w:rPr>
        <w:t xml:space="preserve"> (</w:t>
      </w:r>
      <w:r w:rsidR="000B07A7" w:rsidRPr="000B07A7">
        <w:rPr>
          <w:highlight w:val="yellow"/>
        </w:rPr>
        <w:t>pp</w:t>
      </w:r>
      <w:r w:rsidR="000B4D51" w:rsidRPr="000B07A7">
        <w:rPr>
          <w:highlight w:val="yellow"/>
        </w:rPr>
        <w:t>)</w:t>
      </w:r>
      <w:r w:rsidR="0093353A" w:rsidRPr="000B07A7">
        <w:rPr>
          <w:highlight w:val="yellow"/>
        </w:rPr>
        <w:t>, No. 190</w:t>
      </w:r>
      <w:r w:rsidR="000D5F13" w:rsidRPr="000B07A7">
        <w:rPr>
          <w:highlight w:val="yellow"/>
        </w:rPr>
        <w:t xml:space="preserve"> (</w:t>
      </w:r>
      <w:r w:rsidR="000B07A7" w:rsidRPr="000B07A7">
        <w:rPr>
          <w:highlight w:val="yellow"/>
        </w:rPr>
        <w:t>pbutylacrylate</w:t>
      </w:r>
      <w:r w:rsidR="000D5F13" w:rsidRPr="000B07A7">
        <w:rPr>
          <w:highlight w:val="yellow"/>
        </w:rPr>
        <w:t>)</w:t>
      </w:r>
      <w:r w:rsidR="0093353A" w:rsidRPr="000B07A7">
        <w:rPr>
          <w:highlight w:val="yellow"/>
        </w:rPr>
        <w:t>, No. 301</w:t>
      </w:r>
      <w:r w:rsidR="000D5F13" w:rsidRPr="000B07A7">
        <w:rPr>
          <w:highlight w:val="yellow"/>
        </w:rPr>
        <w:t xml:space="preserve"> (</w:t>
      </w:r>
      <w:r w:rsidR="000B07A7" w:rsidRPr="000B07A7">
        <w:rPr>
          <w:highlight w:val="yellow"/>
        </w:rPr>
        <w:t xml:space="preserve">elvax eod </w:t>
      </w:r>
      <w:r w:rsidR="000D5F13" w:rsidRPr="000B07A7">
        <w:rPr>
          <w:highlight w:val="yellow"/>
        </w:rPr>
        <w:t>3602-1)</w:t>
      </w:r>
      <w:r w:rsidR="0093353A" w:rsidRPr="000B07A7">
        <w:rPr>
          <w:highlight w:val="yellow"/>
        </w:rPr>
        <w:t xml:space="preserve"> and No. 439</w:t>
      </w:r>
      <w:r w:rsidR="000D5F13" w:rsidRPr="000B07A7">
        <w:rPr>
          <w:highlight w:val="yellow"/>
        </w:rPr>
        <w:t xml:space="preserve"> (</w:t>
      </w:r>
      <w:r w:rsidR="000B07A7" w:rsidRPr="000B07A7">
        <w:rPr>
          <w:highlight w:val="yellow"/>
        </w:rPr>
        <w:t>lumflon lf</w:t>
      </w:r>
      <w:r w:rsidR="000D5F13" w:rsidRPr="000B07A7">
        <w:rPr>
          <w:highlight w:val="yellow"/>
        </w:rPr>
        <w:t>200 30)</w:t>
      </w:r>
      <w:r w:rsidR="0093353A" w:rsidRPr="000B07A7">
        <w:rPr>
          <w:highlight w:val="yellow"/>
        </w:rPr>
        <w:t>.</w:t>
      </w:r>
      <w:r w:rsidR="000C32A5" w:rsidRPr="000B07A7">
        <w:rPr>
          <w:highlight w:val="yellow"/>
        </w:rPr>
        <w:t xml:space="preserve"> </w:t>
      </w:r>
      <w:r w:rsidR="00BF2C64" w:rsidRPr="000B07A7">
        <w:rPr>
          <w:highlight w:val="yellow"/>
        </w:rPr>
        <w:t>The values of Δ</w:t>
      </w:r>
      <w:r w:rsidR="00BF2C64" w:rsidRPr="000B07A7">
        <w:rPr>
          <w:highlight w:val="yellow"/>
          <w:vertAlign w:val="subscript"/>
        </w:rPr>
        <w:t>a</w:t>
      </w:r>
      <w:r w:rsidR="00BF2C64" w:rsidRPr="000B07A7">
        <w:rPr>
          <w:highlight w:val="yellow"/>
        </w:rPr>
        <w:t>=|δ</w:t>
      </w:r>
      <w:r w:rsidR="00BF2C64" w:rsidRPr="000B07A7">
        <w:rPr>
          <w:highlight w:val="yellow"/>
          <w:vertAlign w:val="subscript"/>
        </w:rPr>
        <w:t>a,1</w:t>
      </w:r>
      <w:r w:rsidR="00BF2C64" w:rsidRPr="000B07A7">
        <w:rPr>
          <w:highlight w:val="yellow"/>
        </w:rPr>
        <w:t>-δ</w:t>
      </w:r>
      <w:r w:rsidR="00BF2C64" w:rsidRPr="000B07A7">
        <w:rPr>
          <w:highlight w:val="yellow"/>
          <w:vertAlign w:val="subscript"/>
        </w:rPr>
        <w:t>a,2</w:t>
      </w:r>
      <w:r w:rsidR="00BF2C64" w:rsidRPr="000B07A7">
        <w:rPr>
          <w:highlight w:val="yellow"/>
        </w:rPr>
        <w:t xml:space="preserve">| for these polymers and </w:t>
      </w:r>
      <w:r w:rsidR="000B07A7" w:rsidRPr="000B07A7">
        <w:rPr>
          <w:highlight w:val="yellow"/>
        </w:rPr>
        <w:t>p</w:t>
      </w:r>
      <w:r w:rsidR="00BF2C64" w:rsidRPr="000B07A7">
        <w:rPr>
          <w:highlight w:val="yellow"/>
        </w:rPr>
        <w:t xml:space="preserve">rogesterone are small indicating a good matching of  polar, dispersion and hydrogen forces contributions and higher compatibility. </w:t>
      </w:r>
      <w:r w:rsidR="00E87FE7" w:rsidRPr="000B07A7">
        <w:rPr>
          <w:highlight w:val="yellow"/>
        </w:rPr>
        <w:t xml:space="preserve">For </w:t>
      </w:r>
      <w:r w:rsidR="00B437C1" w:rsidRPr="000B07A7">
        <w:rPr>
          <w:highlight w:val="yellow"/>
        </w:rPr>
        <w:t>hormone</w:t>
      </w:r>
      <w:r w:rsidR="00E87FE7" w:rsidRPr="000B07A7">
        <w:rPr>
          <w:highlight w:val="yellow"/>
        </w:rPr>
        <w:t xml:space="preserve"> system No. 2</w:t>
      </w:r>
      <w:r w:rsidR="00BF2C64" w:rsidRPr="000B07A7">
        <w:rPr>
          <w:highlight w:val="yellow"/>
        </w:rPr>
        <w:t xml:space="preserve"> (</w:t>
      </w:r>
      <w:r w:rsidR="000B07A7" w:rsidRPr="000B07A7">
        <w:rPr>
          <w:highlight w:val="yellow"/>
        </w:rPr>
        <w:t>e</w:t>
      </w:r>
      <w:r w:rsidR="00BF2C64" w:rsidRPr="000B07A7">
        <w:rPr>
          <w:highlight w:val="yellow"/>
        </w:rPr>
        <w:t>strone)</w:t>
      </w:r>
      <w:r w:rsidR="00E87FE7" w:rsidRPr="000B07A7">
        <w:rPr>
          <w:highlight w:val="yellow"/>
        </w:rPr>
        <w:t>, two polymer system</w:t>
      </w:r>
      <w:r w:rsidR="00B75081" w:rsidRPr="000B07A7">
        <w:rPr>
          <w:highlight w:val="yellow"/>
        </w:rPr>
        <w:t>s</w:t>
      </w:r>
      <w:r w:rsidR="00E87FE7" w:rsidRPr="000B07A7">
        <w:rPr>
          <w:highlight w:val="yellow"/>
        </w:rPr>
        <w:t xml:space="preserve"> can be proposed for sorption namely; polymer No. 386</w:t>
      </w:r>
      <w:r w:rsidR="00B75081" w:rsidRPr="000B07A7">
        <w:rPr>
          <w:highlight w:val="yellow"/>
        </w:rPr>
        <w:t xml:space="preserve"> (</w:t>
      </w:r>
      <w:r w:rsidR="000B07A7" w:rsidRPr="000B07A7">
        <w:rPr>
          <w:highlight w:val="yellow"/>
        </w:rPr>
        <w:t xml:space="preserve">r q silicone </w:t>
      </w:r>
      <w:r w:rsidR="00B75081" w:rsidRPr="000B07A7">
        <w:rPr>
          <w:highlight w:val="yellow"/>
        </w:rPr>
        <w:t>748)</w:t>
      </w:r>
      <w:r w:rsidR="00E87FE7" w:rsidRPr="000B07A7">
        <w:rPr>
          <w:highlight w:val="yellow"/>
        </w:rPr>
        <w:t xml:space="preserve"> and No. 254</w:t>
      </w:r>
      <w:r w:rsidR="00B75081" w:rsidRPr="000B07A7">
        <w:rPr>
          <w:highlight w:val="yellow"/>
        </w:rPr>
        <w:t xml:space="preserve"> (</w:t>
      </w:r>
      <w:r w:rsidR="000B07A7" w:rsidRPr="000B07A7">
        <w:rPr>
          <w:highlight w:val="yellow"/>
        </w:rPr>
        <w:t>deg isoph</w:t>
      </w:r>
      <w:r w:rsidR="00B75081" w:rsidRPr="000B07A7">
        <w:rPr>
          <w:highlight w:val="yellow"/>
        </w:rPr>
        <w:t>)</w:t>
      </w:r>
      <w:r w:rsidR="00E87FE7" w:rsidRPr="000B07A7">
        <w:rPr>
          <w:highlight w:val="yellow"/>
        </w:rPr>
        <w:t xml:space="preserve">. </w:t>
      </w:r>
      <w:r w:rsidR="00B75081" w:rsidRPr="000B07A7">
        <w:rPr>
          <w:highlight w:val="yellow"/>
        </w:rPr>
        <w:t xml:space="preserve">Due to the mismatch observed between polar, dispersion and hydrogen forces contributions of other polymers and this hormone, the only these two polymers are advised. </w:t>
      </w:r>
      <w:r w:rsidR="00E87FE7" w:rsidRPr="000B07A7">
        <w:rPr>
          <w:highlight w:val="yellow"/>
        </w:rPr>
        <w:t xml:space="preserve">Only polymer No. 136 </w:t>
      </w:r>
      <w:r w:rsidR="005B3549" w:rsidRPr="000B07A7">
        <w:rPr>
          <w:highlight w:val="yellow"/>
        </w:rPr>
        <w:t>(</w:t>
      </w:r>
      <w:r w:rsidR="000B07A7" w:rsidRPr="000B07A7">
        <w:rPr>
          <w:highlight w:val="yellow"/>
        </w:rPr>
        <w:t>vit</w:t>
      </w:r>
      <w:r w:rsidR="005B3549" w:rsidRPr="000B07A7">
        <w:rPr>
          <w:highlight w:val="yellow"/>
        </w:rPr>
        <w:t xml:space="preserve"> 4 h) </w:t>
      </w:r>
      <w:r w:rsidR="00E87FE7" w:rsidRPr="000B07A7">
        <w:rPr>
          <w:highlight w:val="yellow"/>
        </w:rPr>
        <w:t xml:space="preserve">can be used for sorption removal of </w:t>
      </w:r>
      <w:r w:rsidR="00B437C1" w:rsidRPr="000B07A7">
        <w:rPr>
          <w:highlight w:val="yellow"/>
        </w:rPr>
        <w:t>hormone</w:t>
      </w:r>
      <w:r w:rsidR="00E87FE7" w:rsidRPr="000B07A7">
        <w:rPr>
          <w:highlight w:val="yellow"/>
        </w:rPr>
        <w:t xml:space="preserve"> No. 3</w:t>
      </w:r>
      <w:r w:rsidR="005B3549" w:rsidRPr="000B07A7">
        <w:rPr>
          <w:highlight w:val="yellow"/>
        </w:rPr>
        <w:t xml:space="preserve"> (</w:t>
      </w:r>
      <w:r w:rsidR="000B07A7" w:rsidRPr="000B07A7">
        <w:rPr>
          <w:highlight w:val="yellow"/>
        </w:rPr>
        <w:t>testosterone</w:t>
      </w:r>
      <w:r w:rsidR="005B3549" w:rsidRPr="000B07A7">
        <w:rPr>
          <w:highlight w:val="yellow"/>
        </w:rPr>
        <w:t>)</w:t>
      </w:r>
      <w:r w:rsidR="00EF6801" w:rsidRPr="000B07A7">
        <w:rPr>
          <w:highlight w:val="yellow"/>
        </w:rPr>
        <w:t xml:space="preserve"> as demonstrated by the desirable matching of Hansen solubility parameters</w:t>
      </w:r>
      <w:r w:rsidR="000C32A5" w:rsidRPr="000B07A7">
        <w:rPr>
          <w:highlight w:val="yellow"/>
        </w:rPr>
        <w:t>. For</w:t>
      </w:r>
      <w:r w:rsidR="00E87FE7" w:rsidRPr="000B07A7">
        <w:rPr>
          <w:highlight w:val="yellow"/>
        </w:rPr>
        <w:t xml:space="preserve"> </w:t>
      </w:r>
      <w:r w:rsidR="00B437C1" w:rsidRPr="000B07A7">
        <w:rPr>
          <w:highlight w:val="yellow"/>
        </w:rPr>
        <w:t>hormone</w:t>
      </w:r>
      <w:r w:rsidR="00E87FE7" w:rsidRPr="000B07A7">
        <w:rPr>
          <w:highlight w:val="yellow"/>
        </w:rPr>
        <w:t xml:space="preserve"> system No. 5</w:t>
      </w:r>
      <w:r w:rsidR="00EF6801" w:rsidRPr="000B07A7">
        <w:rPr>
          <w:highlight w:val="yellow"/>
        </w:rPr>
        <w:t xml:space="preserve"> (</w:t>
      </w:r>
      <w:r w:rsidR="000B07A7" w:rsidRPr="000B07A7">
        <w:rPr>
          <w:highlight w:val="yellow"/>
        </w:rPr>
        <w:t>e</w:t>
      </w:r>
      <w:r w:rsidR="00EF6801" w:rsidRPr="000B07A7">
        <w:rPr>
          <w:highlight w:val="yellow"/>
        </w:rPr>
        <w:t>striol)</w:t>
      </w:r>
      <w:r w:rsidR="00E87FE7" w:rsidRPr="000B07A7">
        <w:rPr>
          <w:highlight w:val="yellow"/>
        </w:rPr>
        <w:t>, polymers No. 102</w:t>
      </w:r>
      <w:r w:rsidR="00EF6801" w:rsidRPr="000B07A7">
        <w:rPr>
          <w:highlight w:val="yellow"/>
        </w:rPr>
        <w:t xml:space="preserve"> (</w:t>
      </w:r>
      <w:r w:rsidR="000B07A7" w:rsidRPr="000B07A7">
        <w:rPr>
          <w:highlight w:val="yellow"/>
        </w:rPr>
        <w:t>synr a</w:t>
      </w:r>
      <w:r w:rsidR="00EF6801" w:rsidRPr="000B07A7">
        <w:rPr>
          <w:highlight w:val="yellow"/>
        </w:rPr>
        <w:t xml:space="preserve"> 560)</w:t>
      </w:r>
      <w:r w:rsidR="00E87FE7" w:rsidRPr="000B07A7">
        <w:rPr>
          <w:highlight w:val="yellow"/>
        </w:rPr>
        <w:t xml:space="preserve">, </w:t>
      </w:r>
      <w:r w:rsidR="00EF6801" w:rsidRPr="000B07A7">
        <w:rPr>
          <w:highlight w:val="yellow"/>
        </w:rPr>
        <w:t xml:space="preserve">No. </w:t>
      </w:r>
      <w:r w:rsidR="00E87FE7" w:rsidRPr="000B07A7">
        <w:rPr>
          <w:highlight w:val="yellow"/>
        </w:rPr>
        <w:t>112</w:t>
      </w:r>
      <w:r w:rsidR="00EF6801" w:rsidRPr="000B07A7">
        <w:rPr>
          <w:highlight w:val="yellow"/>
        </w:rPr>
        <w:t xml:space="preserve"> (</w:t>
      </w:r>
      <w:r w:rsidR="000B07A7" w:rsidRPr="000B07A7">
        <w:rPr>
          <w:highlight w:val="yellow"/>
        </w:rPr>
        <w:t>zink silicate (cr)</w:t>
      </w:r>
      <w:r w:rsidR="00EF6801" w:rsidRPr="000B07A7">
        <w:rPr>
          <w:highlight w:val="yellow"/>
        </w:rPr>
        <w:t>)</w:t>
      </w:r>
      <w:r w:rsidR="00E87FE7" w:rsidRPr="000B07A7">
        <w:rPr>
          <w:highlight w:val="yellow"/>
        </w:rPr>
        <w:t xml:space="preserve"> and </w:t>
      </w:r>
      <w:r w:rsidR="00EF6801" w:rsidRPr="000B07A7">
        <w:rPr>
          <w:highlight w:val="yellow"/>
        </w:rPr>
        <w:t xml:space="preserve">No. </w:t>
      </w:r>
      <w:r w:rsidR="00E87FE7" w:rsidRPr="000B07A7">
        <w:rPr>
          <w:highlight w:val="yellow"/>
        </w:rPr>
        <w:t xml:space="preserve">245 </w:t>
      </w:r>
      <w:r w:rsidR="00EF6801" w:rsidRPr="000B07A7">
        <w:rPr>
          <w:highlight w:val="yellow"/>
        </w:rPr>
        <w:t>(</w:t>
      </w:r>
      <w:r w:rsidR="000B07A7" w:rsidRPr="000B07A7">
        <w:rPr>
          <w:highlight w:val="yellow"/>
        </w:rPr>
        <w:t xml:space="preserve">mma/ea/an </w:t>
      </w:r>
      <w:r w:rsidR="00EF6801" w:rsidRPr="000B07A7">
        <w:rPr>
          <w:highlight w:val="yellow"/>
        </w:rPr>
        <w:t xml:space="preserve">40/40/20) </w:t>
      </w:r>
      <w:r w:rsidR="00E87FE7" w:rsidRPr="000B07A7">
        <w:rPr>
          <w:highlight w:val="yellow"/>
        </w:rPr>
        <w:t>are the available options for sorption removal.</w:t>
      </w:r>
      <w:r w:rsidR="00E87FE7" w:rsidRPr="00BF179C">
        <w:t xml:space="preserve"> </w:t>
      </w:r>
    </w:p>
    <w:p w:rsidR="00E87FE7" w:rsidRPr="00BF179C" w:rsidRDefault="00EE09CC" w:rsidP="005A7E42">
      <w:r w:rsidRPr="00BA120A">
        <w:t xml:space="preserve">For equilibrium removal capacity of optimal pairs identified in previous step, </w:t>
      </w:r>
      <w:r w:rsidR="005A7E42" w:rsidRPr="00BA120A">
        <w:t xml:space="preserve">to perform the calculation using Eq. </w:t>
      </w:r>
      <w:r w:rsidR="005A7E42" w:rsidRPr="00BA120A">
        <w:fldChar w:fldCharType="begin"/>
      </w:r>
      <w:r w:rsidR="005A7E42" w:rsidRPr="00BA120A">
        <w:instrText xml:space="preserve"> REF _Ref457666983 \h  \* MERGEFORMAT </w:instrText>
      </w:r>
      <w:r w:rsidR="005A7E42" w:rsidRPr="00BA120A">
        <w:fldChar w:fldCharType="separate"/>
      </w:r>
      <w:r w:rsidR="0077214F">
        <w:t>17</w:t>
      </w:r>
      <w:r w:rsidR="005A7E42" w:rsidRPr="00BA120A">
        <w:fldChar w:fldCharType="end"/>
      </w:r>
      <w:r w:rsidR="005A7E42" w:rsidRPr="00BA120A">
        <w:t xml:space="preserve">, </w:t>
      </w:r>
      <w:r w:rsidR="0086250B" w:rsidRPr="00BA120A">
        <w:t>at first</w:t>
      </w:r>
      <w:r w:rsidR="005A7E42" w:rsidRPr="00BA120A">
        <w:t xml:space="preserve">, it is required to evaluate </w:t>
      </w:r>
      <w:r w:rsidRPr="00BA120A">
        <w:t>the interaction parameter</w:t>
      </w:r>
      <w:r w:rsidR="005A7E42" w:rsidRPr="00BA120A">
        <w:t>s</w:t>
      </w:r>
      <w:r w:rsidR="00DE5329" w:rsidRPr="00BA120A">
        <w:t>,</w:t>
      </w:r>
      <w:r w:rsidRPr="00BA120A">
        <w:t xml:space="preserve"> χ</w:t>
      </w:r>
      <w:r w:rsidRPr="00BA120A">
        <w:rPr>
          <w:vertAlign w:val="subscript"/>
        </w:rPr>
        <w:t>12</w:t>
      </w:r>
      <w:r w:rsidR="005A7E42" w:rsidRPr="00BA120A">
        <w:t xml:space="preserve">. The </w:t>
      </w:r>
      <w:r w:rsidRPr="00BA120A">
        <w:t xml:space="preserve">calculated </w:t>
      </w:r>
      <w:r w:rsidR="005A7E42" w:rsidRPr="00BA120A">
        <w:t xml:space="preserve">interaction parameters are </w:t>
      </w:r>
      <w:r w:rsidRPr="00BA120A">
        <w:t xml:space="preserve">listed in </w:t>
      </w:r>
      <w:r w:rsidR="00137318" w:rsidRPr="00BA120A">
        <w:fldChar w:fldCharType="begin"/>
      </w:r>
      <w:r w:rsidR="00137318" w:rsidRPr="00BA120A">
        <w:instrText xml:space="preserve"> REF _Ref457694038 \h </w:instrText>
      </w:r>
      <w:r w:rsidR="005A7E42" w:rsidRPr="00BA120A">
        <w:instrText xml:space="preserve"> \* MERGEFORMAT </w:instrText>
      </w:r>
      <w:r w:rsidR="00137318" w:rsidRPr="00BA120A">
        <w:fldChar w:fldCharType="separate"/>
      </w:r>
      <w:r w:rsidR="0077214F" w:rsidRPr="00BF179C">
        <w:t xml:space="preserve">Table </w:t>
      </w:r>
      <w:r w:rsidR="0077214F">
        <w:t>3</w:t>
      </w:r>
      <w:r w:rsidR="00137318" w:rsidRPr="00BA120A">
        <w:fldChar w:fldCharType="end"/>
      </w:r>
      <w:r w:rsidR="000C32A5" w:rsidRPr="00BA120A">
        <w:t xml:space="preserve"> f</w:t>
      </w:r>
      <w:r w:rsidR="00C5525A" w:rsidRPr="00BA120A">
        <w:t>or</w:t>
      </w:r>
      <w:r w:rsidR="000C32A5" w:rsidRPr="00BA120A">
        <w:t xml:space="preserve"> each </w:t>
      </w:r>
      <w:r w:rsidR="00B437C1" w:rsidRPr="00BA120A">
        <w:t>hormone</w:t>
      </w:r>
      <w:r w:rsidR="000C32A5" w:rsidRPr="00BA120A">
        <w:t>-</w:t>
      </w:r>
      <w:r w:rsidR="00C5525A" w:rsidRPr="00BA120A">
        <w:t>polymer</w:t>
      </w:r>
      <w:r w:rsidR="000C32A5" w:rsidRPr="00BA120A">
        <w:t xml:space="preserve"> pair</w:t>
      </w:r>
      <w:r w:rsidRPr="00BA120A">
        <w:t>.</w:t>
      </w:r>
    </w:p>
    <w:p w:rsidR="00C5525A" w:rsidRPr="00BF179C" w:rsidRDefault="00C5525A" w:rsidP="00AC41EA">
      <w:pPr>
        <w:pStyle w:val="Caption"/>
      </w:pPr>
      <w:bookmarkStart w:id="14" w:name="_Ref457694038"/>
      <w:r w:rsidRPr="00BF179C">
        <w:t xml:space="preserve">Table </w:t>
      </w:r>
      <w:r w:rsidR="008E2D04">
        <w:fldChar w:fldCharType="begin"/>
      </w:r>
      <w:r w:rsidR="008E2D04">
        <w:instrText xml:space="preserve"> SEQ Table \* ARABIC </w:instrText>
      </w:r>
      <w:r w:rsidR="008E2D04">
        <w:fldChar w:fldCharType="separate"/>
      </w:r>
      <w:r w:rsidR="0077214F">
        <w:rPr>
          <w:noProof/>
        </w:rPr>
        <w:t>3</w:t>
      </w:r>
      <w:r w:rsidR="008E2D04">
        <w:rPr>
          <w:noProof/>
        </w:rPr>
        <w:fldChar w:fldCharType="end"/>
      </w:r>
      <w:bookmarkEnd w:id="14"/>
      <w:r w:rsidRPr="00BF179C">
        <w:t>. The calculated values of χ</w:t>
      </w:r>
      <w:r w:rsidRPr="00BF179C">
        <w:rPr>
          <w:vertAlign w:val="subscript"/>
        </w:rPr>
        <w:t>12</w:t>
      </w:r>
      <w:r w:rsidRPr="00BF179C">
        <w:t xml:space="preserve">for polymers (system numbers as listed in </w:t>
      </w:r>
      <w:r w:rsidRPr="00BF179C">
        <w:fldChar w:fldCharType="begin"/>
      </w:r>
      <w:r w:rsidRPr="00BF179C">
        <w:instrText xml:space="preserve"> REF _Ref457679712 \h </w:instrText>
      </w:r>
      <w:r w:rsidR="00AC41EA" w:rsidRPr="00BF179C">
        <w:instrText xml:space="preserve"> \* MERGEFORMAT </w:instrText>
      </w:r>
      <w:r w:rsidRPr="00BF179C">
        <w:fldChar w:fldCharType="separate"/>
      </w:r>
      <w:r w:rsidR="0077214F" w:rsidRPr="00BF179C">
        <w:t xml:space="preserve">Table </w:t>
      </w:r>
      <w:r w:rsidR="0077214F">
        <w:t>4</w:t>
      </w:r>
      <w:r w:rsidRPr="00BF179C">
        <w:fldChar w:fldCharType="end"/>
      </w:r>
      <w:r w:rsidRPr="00BF179C">
        <w:t>)</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62"/>
        <w:gridCol w:w="1518"/>
        <w:gridCol w:w="2272"/>
        <w:gridCol w:w="2314"/>
        <w:gridCol w:w="1377"/>
      </w:tblGrid>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No.</w:t>
            </w:r>
          </w:p>
        </w:tc>
        <w:tc>
          <w:tcPr>
            <w:tcW w:w="821" w:type="pct"/>
            <w:shd w:val="clear" w:color="auto" w:fill="auto"/>
            <w:noWrap/>
            <w:vAlign w:val="center"/>
            <w:hideMark/>
          </w:tcPr>
          <w:p w:rsidR="00BE4B53" w:rsidRPr="00BF179C" w:rsidRDefault="00BE4B53" w:rsidP="00AC41EA">
            <w:pPr>
              <w:pStyle w:val="Caption"/>
            </w:pPr>
            <w:r w:rsidRPr="00BF179C">
              <w:t>Estrone</w:t>
            </w:r>
          </w:p>
        </w:tc>
        <w:tc>
          <w:tcPr>
            <w:tcW w:w="1229" w:type="pct"/>
            <w:shd w:val="clear" w:color="auto" w:fill="auto"/>
            <w:noWrap/>
            <w:vAlign w:val="center"/>
            <w:hideMark/>
          </w:tcPr>
          <w:p w:rsidR="00BE4B53" w:rsidRPr="00BF179C" w:rsidRDefault="00BE4B53" w:rsidP="00AC41EA">
            <w:pPr>
              <w:pStyle w:val="Caption"/>
            </w:pPr>
            <w:r w:rsidRPr="00BF179C">
              <w:t>Testosterone</w:t>
            </w:r>
          </w:p>
        </w:tc>
        <w:tc>
          <w:tcPr>
            <w:tcW w:w="1252" w:type="pct"/>
            <w:shd w:val="clear" w:color="auto" w:fill="auto"/>
            <w:noWrap/>
            <w:vAlign w:val="center"/>
            <w:hideMark/>
          </w:tcPr>
          <w:p w:rsidR="00BE4B53" w:rsidRPr="00BF179C" w:rsidRDefault="00BE4B53" w:rsidP="00AC41EA">
            <w:pPr>
              <w:pStyle w:val="Caption"/>
            </w:pPr>
            <w:r w:rsidRPr="00BF179C">
              <w:t>Progesterone</w:t>
            </w:r>
          </w:p>
        </w:tc>
        <w:tc>
          <w:tcPr>
            <w:tcW w:w="745" w:type="pct"/>
            <w:shd w:val="clear" w:color="auto" w:fill="auto"/>
            <w:noWrap/>
            <w:vAlign w:val="center"/>
            <w:hideMark/>
          </w:tcPr>
          <w:p w:rsidR="00BE4B53" w:rsidRPr="00BF179C" w:rsidRDefault="00BE4B53" w:rsidP="00AC41EA">
            <w:pPr>
              <w:pStyle w:val="Caption"/>
            </w:pPr>
            <w:r w:rsidRPr="00BF179C">
              <w:t>Estriol</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41</w:t>
            </w:r>
          </w:p>
        </w:tc>
        <w:tc>
          <w:tcPr>
            <w:tcW w:w="821" w:type="pct"/>
            <w:shd w:val="clear" w:color="auto" w:fill="auto"/>
            <w:noWrap/>
            <w:vAlign w:val="center"/>
            <w:hideMark/>
          </w:tcPr>
          <w:p w:rsidR="00BE4B53" w:rsidRPr="00BF179C" w:rsidRDefault="00BE4B53" w:rsidP="00AC41EA">
            <w:pPr>
              <w:pStyle w:val="Caption"/>
            </w:pPr>
            <w:r w:rsidRPr="00BF179C">
              <w:t>0.36</w:t>
            </w:r>
          </w:p>
        </w:tc>
        <w:tc>
          <w:tcPr>
            <w:tcW w:w="1229" w:type="pct"/>
            <w:shd w:val="clear" w:color="auto" w:fill="auto"/>
            <w:noWrap/>
            <w:vAlign w:val="center"/>
            <w:hideMark/>
          </w:tcPr>
          <w:p w:rsidR="00BE4B53" w:rsidRPr="00BF179C" w:rsidRDefault="00BE4B53" w:rsidP="00AC41EA">
            <w:pPr>
              <w:pStyle w:val="Caption"/>
            </w:pPr>
            <w:r w:rsidRPr="00BF179C">
              <w:t>0.42</w:t>
            </w:r>
          </w:p>
        </w:tc>
        <w:tc>
          <w:tcPr>
            <w:tcW w:w="1252" w:type="pct"/>
            <w:shd w:val="clear" w:color="auto" w:fill="auto"/>
            <w:noWrap/>
            <w:vAlign w:val="center"/>
            <w:hideMark/>
          </w:tcPr>
          <w:p w:rsidR="00BE4B53" w:rsidRPr="00BF179C" w:rsidRDefault="00BE4B53" w:rsidP="00AC41EA">
            <w:pPr>
              <w:pStyle w:val="Caption"/>
            </w:pPr>
            <w:r w:rsidRPr="00BF179C">
              <w:t>0.79</w:t>
            </w:r>
          </w:p>
        </w:tc>
        <w:tc>
          <w:tcPr>
            <w:tcW w:w="745" w:type="pct"/>
            <w:shd w:val="clear" w:color="auto" w:fill="auto"/>
            <w:noWrap/>
            <w:vAlign w:val="center"/>
            <w:hideMark/>
          </w:tcPr>
          <w:p w:rsidR="00BE4B53" w:rsidRPr="00BF179C" w:rsidRDefault="00BE4B53" w:rsidP="00AC41EA">
            <w:pPr>
              <w:pStyle w:val="Caption"/>
            </w:pPr>
            <w:r w:rsidRPr="00BF179C">
              <w:t>1.17</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72</w:t>
            </w:r>
          </w:p>
        </w:tc>
        <w:tc>
          <w:tcPr>
            <w:tcW w:w="821" w:type="pct"/>
            <w:shd w:val="clear" w:color="auto" w:fill="auto"/>
            <w:noWrap/>
            <w:vAlign w:val="center"/>
            <w:hideMark/>
          </w:tcPr>
          <w:p w:rsidR="00BE4B53" w:rsidRPr="00BF179C" w:rsidRDefault="00BE4B53" w:rsidP="00AC41EA">
            <w:pPr>
              <w:pStyle w:val="Caption"/>
            </w:pPr>
            <w:r w:rsidRPr="00BF179C">
              <w:t>0.32</w:t>
            </w:r>
          </w:p>
        </w:tc>
        <w:tc>
          <w:tcPr>
            <w:tcW w:w="1229" w:type="pct"/>
            <w:shd w:val="clear" w:color="auto" w:fill="auto"/>
            <w:noWrap/>
            <w:vAlign w:val="center"/>
            <w:hideMark/>
          </w:tcPr>
          <w:p w:rsidR="00BE4B53" w:rsidRPr="00BF179C" w:rsidRDefault="00BE4B53" w:rsidP="00AC41EA">
            <w:pPr>
              <w:pStyle w:val="Caption"/>
            </w:pPr>
            <w:r w:rsidRPr="00BF179C">
              <w:t>0.35</w:t>
            </w:r>
          </w:p>
        </w:tc>
        <w:tc>
          <w:tcPr>
            <w:tcW w:w="1252" w:type="pct"/>
            <w:shd w:val="clear" w:color="auto" w:fill="auto"/>
            <w:noWrap/>
            <w:vAlign w:val="center"/>
            <w:hideMark/>
          </w:tcPr>
          <w:p w:rsidR="00BE4B53" w:rsidRPr="00BF179C" w:rsidRDefault="00BE4B53" w:rsidP="00AC41EA">
            <w:pPr>
              <w:pStyle w:val="Caption"/>
            </w:pPr>
            <w:r w:rsidRPr="00BF179C">
              <w:t>0.29</w:t>
            </w:r>
          </w:p>
        </w:tc>
        <w:tc>
          <w:tcPr>
            <w:tcW w:w="745" w:type="pct"/>
            <w:shd w:val="clear" w:color="auto" w:fill="auto"/>
            <w:noWrap/>
            <w:vAlign w:val="center"/>
            <w:hideMark/>
          </w:tcPr>
          <w:p w:rsidR="00BE4B53" w:rsidRPr="00BF179C" w:rsidRDefault="00BE4B53" w:rsidP="00AC41EA">
            <w:pPr>
              <w:pStyle w:val="Caption"/>
            </w:pPr>
            <w:r w:rsidRPr="00BF179C">
              <w:t>1.28</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lastRenderedPageBreak/>
              <w:t>78</w:t>
            </w:r>
          </w:p>
        </w:tc>
        <w:tc>
          <w:tcPr>
            <w:tcW w:w="821" w:type="pct"/>
            <w:shd w:val="clear" w:color="auto" w:fill="auto"/>
            <w:noWrap/>
            <w:vAlign w:val="center"/>
            <w:hideMark/>
          </w:tcPr>
          <w:p w:rsidR="00BE4B53" w:rsidRPr="00BF179C" w:rsidRDefault="00BE4B53" w:rsidP="00AC41EA">
            <w:pPr>
              <w:pStyle w:val="Caption"/>
            </w:pPr>
            <w:r w:rsidRPr="00BF179C">
              <w:t>0.82</w:t>
            </w:r>
          </w:p>
        </w:tc>
        <w:tc>
          <w:tcPr>
            <w:tcW w:w="1229" w:type="pct"/>
            <w:shd w:val="clear" w:color="auto" w:fill="auto"/>
            <w:noWrap/>
            <w:vAlign w:val="center"/>
            <w:hideMark/>
          </w:tcPr>
          <w:p w:rsidR="00BE4B53" w:rsidRPr="00BF179C" w:rsidRDefault="00BE4B53" w:rsidP="00AC41EA">
            <w:pPr>
              <w:pStyle w:val="Caption"/>
            </w:pPr>
            <w:r w:rsidRPr="00BF179C">
              <w:t>0.92</w:t>
            </w:r>
          </w:p>
        </w:tc>
        <w:tc>
          <w:tcPr>
            <w:tcW w:w="1252" w:type="pct"/>
            <w:shd w:val="clear" w:color="auto" w:fill="auto"/>
            <w:noWrap/>
            <w:vAlign w:val="center"/>
            <w:hideMark/>
          </w:tcPr>
          <w:p w:rsidR="00BE4B53" w:rsidRPr="00BF179C" w:rsidRDefault="00BE4B53" w:rsidP="00AC41EA">
            <w:pPr>
              <w:pStyle w:val="Caption"/>
            </w:pPr>
            <w:r w:rsidRPr="00BF179C">
              <w:t>0.73</w:t>
            </w:r>
          </w:p>
        </w:tc>
        <w:tc>
          <w:tcPr>
            <w:tcW w:w="745" w:type="pct"/>
            <w:shd w:val="clear" w:color="auto" w:fill="auto"/>
            <w:noWrap/>
            <w:vAlign w:val="center"/>
            <w:hideMark/>
          </w:tcPr>
          <w:p w:rsidR="00BE4B53" w:rsidRPr="00BF179C" w:rsidRDefault="00BE4B53" w:rsidP="00AC41EA">
            <w:pPr>
              <w:pStyle w:val="Caption"/>
            </w:pPr>
            <w:r w:rsidRPr="00BF179C">
              <w:t>1.78</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83</w:t>
            </w:r>
          </w:p>
        </w:tc>
        <w:tc>
          <w:tcPr>
            <w:tcW w:w="821" w:type="pct"/>
            <w:shd w:val="clear" w:color="auto" w:fill="auto"/>
            <w:noWrap/>
            <w:vAlign w:val="center"/>
            <w:hideMark/>
          </w:tcPr>
          <w:p w:rsidR="00BE4B53" w:rsidRPr="00BF179C" w:rsidRDefault="00BE4B53" w:rsidP="00AC41EA">
            <w:pPr>
              <w:pStyle w:val="Caption"/>
            </w:pPr>
            <w:r w:rsidRPr="00BF179C">
              <w:t>2.35</w:t>
            </w:r>
          </w:p>
        </w:tc>
        <w:tc>
          <w:tcPr>
            <w:tcW w:w="1229" w:type="pct"/>
            <w:shd w:val="clear" w:color="auto" w:fill="auto"/>
            <w:noWrap/>
            <w:vAlign w:val="center"/>
            <w:hideMark/>
          </w:tcPr>
          <w:p w:rsidR="00BE4B53" w:rsidRPr="00BF179C" w:rsidRDefault="00BE4B53" w:rsidP="00AC41EA">
            <w:pPr>
              <w:pStyle w:val="Caption"/>
            </w:pPr>
            <w:r w:rsidRPr="00BF179C">
              <w:t>2.65</w:t>
            </w:r>
          </w:p>
        </w:tc>
        <w:tc>
          <w:tcPr>
            <w:tcW w:w="1252" w:type="pct"/>
            <w:shd w:val="clear" w:color="auto" w:fill="auto"/>
            <w:noWrap/>
            <w:vAlign w:val="center"/>
            <w:hideMark/>
          </w:tcPr>
          <w:p w:rsidR="00BE4B53" w:rsidRPr="00BF179C" w:rsidRDefault="00BE4B53" w:rsidP="00AC41EA">
            <w:pPr>
              <w:pStyle w:val="Caption"/>
            </w:pPr>
            <w:r w:rsidRPr="00BF179C">
              <w:t>1.91</w:t>
            </w:r>
          </w:p>
        </w:tc>
        <w:tc>
          <w:tcPr>
            <w:tcW w:w="745" w:type="pct"/>
            <w:shd w:val="clear" w:color="auto" w:fill="auto"/>
            <w:noWrap/>
            <w:vAlign w:val="center"/>
            <w:hideMark/>
          </w:tcPr>
          <w:p w:rsidR="00BE4B53" w:rsidRPr="00BF179C" w:rsidRDefault="00BE4B53" w:rsidP="00AC41EA">
            <w:pPr>
              <w:pStyle w:val="Caption"/>
            </w:pPr>
            <w:r w:rsidRPr="00BF179C">
              <w:t>2.40</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92</w:t>
            </w:r>
          </w:p>
        </w:tc>
        <w:tc>
          <w:tcPr>
            <w:tcW w:w="821" w:type="pct"/>
            <w:shd w:val="clear" w:color="auto" w:fill="auto"/>
            <w:noWrap/>
            <w:vAlign w:val="center"/>
            <w:hideMark/>
          </w:tcPr>
          <w:p w:rsidR="00BE4B53" w:rsidRPr="00BF179C" w:rsidRDefault="00BE4B53" w:rsidP="00AC41EA">
            <w:pPr>
              <w:pStyle w:val="Caption"/>
            </w:pPr>
            <w:r w:rsidRPr="00BF179C">
              <w:t>0.85</w:t>
            </w:r>
          </w:p>
        </w:tc>
        <w:tc>
          <w:tcPr>
            <w:tcW w:w="1229" w:type="pct"/>
            <w:shd w:val="clear" w:color="auto" w:fill="auto"/>
            <w:noWrap/>
            <w:vAlign w:val="center"/>
            <w:hideMark/>
          </w:tcPr>
          <w:p w:rsidR="00BE4B53" w:rsidRPr="00BF179C" w:rsidRDefault="00BE4B53" w:rsidP="00AC41EA">
            <w:pPr>
              <w:pStyle w:val="Caption"/>
            </w:pPr>
            <w:r w:rsidRPr="00BF179C">
              <w:t>1.01</w:t>
            </w:r>
          </w:p>
        </w:tc>
        <w:tc>
          <w:tcPr>
            <w:tcW w:w="1252" w:type="pct"/>
            <w:shd w:val="clear" w:color="auto" w:fill="auto"/>
            <w:noWrap/>
            <w:vAlign w:val="center"/>
            <w:hideMark/>
          </w:tcPr>
          <w:p w:rsidR="00BE4B53" w:rsidRPr="00BF179C" w:rsidRDefault="00BE4B53" w:rsidP="00AC41EA">
            <w:pPr>
              <w:pStyle w:val="Caption"/>
            </w:pPr>
            <w:r w:rsidRPr="00BF179C">
              <w:t>1.09</w:t>
            </w:r>
          </w:p>
        </w:tc>
        <w:tc>
          <w:tcPr>
            <w:tcW w:w="745" w:type="pct"/>
            <w:shd w:val="clear" w:color="auto" w:fill="auto"/>
            <w:noWrap/>
            <w:vAlign w:val="center"/>
            <w:hideMark/>
          </w:tcPr>
          <w:p w:rsidR="00BE4B53" w:rsidRPr="00BF179C" w:rsidRDefault="00BE4B53" w:rsidP="00AC41EA">
            <w:pPr>
              <w:pStyle w:val="Caption"/>
            </w:pPr>
            <w:r w:rsidRPr="00BF179C">
              <w:t>1.22</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93</w:t>
            </w:r>
          </w:p>
        </w:tc>
        <w:tc>
          <w:tcPr>
            <w:tcW w:w="821" w:type="pct"/>
            <w:shd w:val="clear" w:color="auto" w:fill="auto"/>
            <w:noWrap/>
            <w:vAlign w:val="center"/>
            <w:hideMark/>
          </w:tcPr>
          <w:p w:rsidR="00BE4B53" w:rsidRPr="00BF179C" w:rsidRDefault="00BE4B53" w:rsidP="00AC41EA">
            <w:pPr>
              <w:pStyle w:val="Caption"/>
            </w:pPr>
            <w:r w:rsidRPr="00BF179C">
              <w:t>1.11</w:t>
            </w:r>
          </w:p>
        </w:tc>
        <w:tc>
          <w:tcPr>
            <w:tcW w:w="1229" w:type="pct"/>
            <w:shd w:val="clear" w:color="auto" w:fill="auto"/>
            <w:noWrap/>
            <w:vAlign w:val="center"/>
            <w:hideMark/>
          </w:tcPr>
          <w:p w:rsidR="00BE4B53" w:rsidRPr="00BF179C" w:rsidRDefault="00BE4B53" w:rsidP="00AC41EA">
            <w:pPr>
              <w:pStyle w:val="Caption"/>
            </w:pPr>
            <w:r w:rsidRPr="00BF179C">
              <w:t>1.26</w:t>
            </w:r>
          </w:p>
        </w:tc>
        <w:tc>
          <w:tcPr>
            <w:tcW w:w="1252" w:type="pct"/>
            <w:shd w:val="clear" w:color="auto" w:fill="auto"/>
            <w:noWrap/>
            <w:vAlign w:val="center"/>
            <w:hideMark/>
          </w:tcPr>
          <w:p w:rsidR="00BE4B53" w:rsidRPr="00BF179C" w:rsidRDefault="00BE4B53" w:rsidP="00AC41EA">
            <w:pPr>
              <w:pStyle w:val="Caption"/>
            </w:pPr>
            <w:r w:rsidRPr="00BF179C">
              <w:t>0.76</w:t>
            </w:r>
          </w:p>
        </w:tc>
        <w:tc>
          <w:tcPr>
            <w:tcW w:w="745" w:type="pct"/>
            <w:shd w:val="clear" w:color="auto" w:fill="auto"/>
            <w:noWrap/>
            <w:vAlign w:val="center"/>
            <w:hideMark/>
          </w:tcPr>
          <w:p w:rsidR="00BE4B53" w:rsidRPr="00BF179C" w:rsidRDefault="00BE4B53" w:rsidP="00AC41EA">
            <w:pPr>
              <w:pStyle w:val="Caption"/>
            </w:pPr>
            <w:r w:rsidRPr="00BF179C">
              <w:t>1.85</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102</w:t>
            </w:r>
          </w:p>
        </w:tc>
        <w:tc>
          <w:tcPr>
            <w:tcW w:w="821" w:type="pct"/>
            <w:shd w:val="clear" w:color="auto" w:fill="auto"/>
            <w:noWrap/>
            <w:vAlign w:val="center"/>
            <w:hideMark/>
          </w:tcPr>
          <w:p w:rsidR="00BE4B53" w:rsidRPr="00BF179C" w:rsidRDefault="00BE4B53" w:rsidP="00AC41EA">
            <w:pPr>
              <w:pStyle w:val="Caption"/>
            </w:pPr>
            <w:r w:rsidRPr="00BF179C">
              <w:t>0.79</w:t>
            </w:r>
          </w:p>
        </w:tc>
        <w:tc>
          <w:tcPr>
            <w:tcW w:w="1229" w:type="pct"/>
            <w:shd w:val="clear" w:color="auto" w:fill="auto"/>
            <w:noWrap/>
            <w:vAlign w:val="center"/>
            <w:hideMark/>
          </w:tcPr>
          <w:p w:rsidR="00BE4B53" w:rsidRPr="00BF179C" w:rsidRDefault="00BE4B53" w:rsidP="00AC41EA">
            <w:pPr>
              <w:pStyle w:val="Caption"/>
            </w:pPr>
            <w:r w:rsidRPr="00BF179C">
              <w:t>0.89</w:t>
            </w:r>
          </w:p>
        </w:tc>
        <w:tc>
          <w:tcPr>
            <w:tcW w:w="1252" w:type="pct"/>
            <w:shd w:val="clear" w:color="auto" w:fill="auto"/>
            <w:noWrap/>
            <w:vAlign w:val="center"/>
            <w:hideMark/>
          </w:tcPr>
          <w:p w:rsidR="00BE4B53" w:rsidRPr="00BF179C" w:rsidRDefault="00BE4B53" w:rsidP="00AC41EA">
            <w:pPr>
              <w:pStyle w:val="Caption"/>
            </w:pPr>
            <w:r w:rsidRPr="00BF179C">
              <w:t>1.29</w:t>
            </w:r>
          </w:p>
        </w:tc>
        <w:tc>
          <w:tcPr>
            <w:tcW w:w="745" w:type="pct"/>
            <w:shd w:val="clear" w:color="auto" w:fill="auto"/>
            <w:noWrap/>
            <w:vAlign w:val="center"/>
            <w:hideMark/>
          </w:tcPr>
          <w:p w:rsidR="00BE4B53" w:rsidRPr="00BF179C" w:rsidRDefault="00BE4B53" w:rsidP="00AC41EA">
            <w:pPr>
              <w:pStyle w:val="Caption"/>
            </w:pPr>
            <w:r w:rsidRPr="00BF179C">
              <w:t>0.93</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111</w:t>
            </w:r>
          </w:p>
        </w:tc>
        <w:tc>
          <w:tcPr>
            <w:tcW w:w="821" w:type="pct"/>
            <w:shd w:val="clear" w:color="auto" w:fill="auto"/>
            <w:noWrap/>
            <w:vAlign w:val="center"/>
            <w:hideMark/>
          </w:tcPr>
          <w:p w:rsidR="00BE4B53" w:rsidRPr="00BF179C" w:rsidRDefault="00BE4B53" w:rsidP="00AC41EA">
            <w:pPr>
              <w:pStyle w:val="Caption"/>
            </w:pPr>
            <w:r w:rsidRPr="00BF179C">
              <w:t>0.88</w:t>
            </w:r>
          </w:p>
        </w:tc>
        <w:tc>
          <w:tcPr>
            <w:tcW w:w="1229" w:type="pct"/>
            <w:shd w:val="clear" w:color="auto" w:fill="auto"/>
            <w:noWrap/>
            <w:vAlign w:val="center"/>
            <w:hideMark/>
          </w:tcPr>
          <w:p w:rsidR="00BE4B53" w:rsidRPr="00BF179C" w:rsidRDefault="00BE4B53" w:rsidP="00AC41EA">
            <w:pPr>
              <w:pStyle w:val="Caption"/>
            </w:pPr>
            <w:r w:rsidRPr="00BF179C">
              <w:t>1.04</w:t>
            </w:r>
          </w:p>
        </w:tc>
        <w:tc>
          <w:tcPr>
            <w:tcW w:w="1252" w:type="pct"/>
            <w:shd w:val="clear" w:color="auto" w:fill="auto"/>
            <w:noWrap/>
            <w:vAlign w:val="center"/>
            <w:hideMark/>
          </w:tcPr>
          <w:p w:rsidR="00BE4B53" w:rsidRPr="00BF179C" w:rsidRDefault="00BE4B53" w:rsidP="00AC41EA">
            <w:pPr>
              <w:pStyle w:val="Caption"/>
            </w:pPr>
            <w:r w:rsidRPr="00BF179C">
              <w:t>1.04</w:t>
            </w:r>
          </w:p>
        </w:tc>
        <w:tc>
          <w:tcPr>
            <w:tcW w:w="745" w:type="pct"/>
            <w:shd w:val="clear" w:color="auto" w:fill="auto"/>
            <w:noWrap/>
            <w:vAlign w:val="center"/>
            <w:hideMark/>
          </w:tcPr>
          <w:p w:rsidR="00BE4B53" w:rsidRPr="00BF179C" w:rsidRDefault="00BE4B53" w:rsidP="00AC41EA">
            <w:pPr>
              <w:pStyle w:val="Caption"/>
            </w:pPr>
            <w:r w:rsidRPr="00BF179C">
              <w:t>1.03</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112</w:t>
            </w:r>
          </w:p>
        </w:tc>
        <w:tc>
          <w:tcPr>
            <w:tcW w:w="821" w:type="pct"/>
            <w:shd w:val="clear" w:color="auto" w:fill="auto"/>
            <w:noWrap/>
            <w:vAlign w:val="center"/>
            <w:hideMark/>
          </w:tcPr>
          <w:p w:rsidR="00BE4B53" w:rsidRPr="00BF179C" w:rsidRDefault="00BE4B53" w:rsidP="00AC41EA">
            <w:pPr>
              <w:pStyle w:val="Caption"/>
            </w:pPr>
            <w:r w:rsidRPr="00BF179C">
              <w:t>4.69</w:t>
            </w:r>
          </w:p>
        </w:tc>
        <w:tc>
          <w:tcPr>
            <w:tcW w:w="1229" w:type="pct"/>
            <w:shd w:val="clear" w:color="auto" w:fill="auto"/>
            <w:noWrap/>
            <w:vAlign w:val="center"/>
            <w:hideMark/>
          </w:tcPr>
          <w:p w:rsidR="00BE4B53" w:rsidRPr="00BF179C" w:rsidRDefault="00BE4B53" w:rsidP="00AC41EA">
            <w:pPr>
              <w:pStyle w:val="Caption"/>
            </w:pPr>
            <w:r w:rsidRPr="00BF179C">
              <w:t>5.37</w:t>
            </w:r>
          </w:p>
        </w:tc>
        <w:tc>
          <w:tcPr>
            <w:tcW w:w="1252" w:type="pct"/>
            <w:shd w:val="clear" w:color="auto" w:fill="auto"/>
            <w:noWrap/>
            <w:vAlign w:val="center"/>
            <w:hideMark/>
          </w:tcPr>
          <w:p w:rsidR="00BE4B53" w:rsidRPr="00BF179C" w:rsidRDefault="00BE4B53" w:rsidP="00AC41EA">
            <w:pPr>
              <w:pStyle w:val="Caption"/>
            </w:pPr>
            <w:r w:rsidRPr="00BF179C">
              <w:t>5.93</w:t>
            </w:r>
          </w:p>
        </w:tc>
        <w:tc>
          <w:tcPr>
            <w:tcW w:w="745" w:type="pct"/>
            <w:shd w:val="clear" w:color="auto" w:fill="auto"/>
            <w:noWrap/>
            <w:vAlign w:val="center"/>
            <w:hideMark/>
          </w:tcPr>
          <w:p w:rsidR="00BE4B53" w:rsidRPr="00BF179C" w:rsidRDefault="00BE4B53" w:rsidP="00AC41EA">
            <w:pPr>
              <w:pStyle w:val="Caption"/>
            </w:pPr>
            <w:r w:rsidRPr="00BF179C">
              <w:t>2.85</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136</w:t>
            </w:r>
          </w:p>
        </w:tc>
        <w:tc>
          <w:tcPr>
            <w:tcW w:w="821" w:type="pct"/>
            <w:shd w:val="clear" w:color="auto" w:fill="auto"/>
            <w:noWrap/>
            <w:vAlign w:val="center"/>
            <w:hideMark/>
          </w:tcPr>
          <w:p w:rsidR="00BE4B53" w:rsidRPr="00BF179C" w:rsidRDefault="00BE4B53" w:rsidP="00AC41EA">
            <w:pPr>
              <w:pStyle w:val="Caption"/>
            </w:pPr>
            <w:r w:rsidRPr="00BF179C">
              <w:t>3.20</w:t>
            </w:r>
          </w:p>
        </w:tc>
        <w:tc>
          <w:tcPr>
            <w:tcW w:w="1229" w:type="pct"/>
            <w:shd w:val="clear" w:color="auto" w:fill="auto"/>
            <w:noWrap/>
            <w:vAlign w:val="center"/>
            <w:hideMark/>
          </w:tcPr>
          <w:p w:rsidR="00BE4B53" w:rsidRPr="00BF179C" w:rsidRDefault="00BE4B53" w:rsidP="00AC41EA">
            <w:pPr>
              <w:pStyle w:val="Caption"/>
            </w:pPr>
            <w:r w:rsidRPr="00BF179C">
              <w:t>3.64</w:t>
            </w:r>
          </w:p>
        </w:tc>
        <w:tc>
          <w:tcPr>
            <w:tcW w:w="1252" w:type="pct"/>
            <w:shd w:val="clear" w:color="auto" w:fill="auto"/>
            <w:noWrap/>
            <w:vAlign w:val="center"/>
            <w:hideMark/>
          </w:tcPr>
          <w:p w:rsidR="00BE4B53" w:rsidRPr="00BF179C" w:rsidRDefault="00BE4B53" w:rsidP="00AC41EA">
            <w:pPr>
              <w:pStyle w:val="Caption"/>
            </w:pPr>
            <w:r w:rsidRPr="00BF179C">
              <w:t>4.29</w:t>
            </w:r>
          </w:p>
        </w:tc>
        <w:tc>
          <w:tcPr>
            <w:tcW w:w="745" w:type="pct"/>
            <w:shd w:val="clear" w:color="auto" w:fill="auto"/>
            <w:noWrap/>
            <w:vAlign w:val="center"/>
            <w:hideMark/>
          </w:tcPr>
          <w:p w:rsidR="00BE4B53" w:rsidRPr="00BF179C" w:rsidRDefault="00BE4B53" w:rsidP="00AC41EA">
            <w:pPr>
              <w:pStyle w:val="Caption"/>
            </w:pPr>
            <w:r w:rsidRPr="00BF179C">
              <w:t>3.45</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180</w:t>
            </w:r>
          </w:p>
        </w:tc>
        <w:tc>
          <w:tcPr>
            <w:tcW w:w="821" w:type="pct"/>
            <w:shd w:val="clear" w:color="auto" w:fill="auto"/>
            <w:noWrap/>
            <w:vAlign w:val="center"/>
            <w:hideMark/>
          </w:tcPr>
          <w:p w:rsidR="00BE4B53" w:rsidRPr="00BF179C" w:rsidRDefault="00BE4B53" w:rsidP="00AC41EA">
            <w:pPr>
              <w:pStyle w:val="Caption"/>
            </w:pPr>
            <w:r w:rsidRPr="00BF179C">
              <w:t>1.31</w:t>
            </w:r>
          </w:p>
        </w:tc>
        <w:tc>
          <w:tcPr>
            <w:tcW w:w="1229" w:type="pct"/>
            <w:shd w:val="clear" w:color="auto" w:fill="auto"/>
            <w:noWrap/>
            <w:vAlign w:val="center"/>
            <w:hideMark/>
          </w:tcPr>
          <w:p w:rsidR="00BE4B53" w:rsidRPr="00BF179C" w:rsidRDefault="00BE4B53" w:rsidP="00AC41EA">
            <w:pPr>
              <w:pStyle w:val="Caption"/>
            </w:pPr>
            <w:r w:rsidRPr="00BF179C">
              <w:t>1.28</w:t>
            </w:r>
          </w:p>
        </w:tc>
        <w:tc>
          <w:tcPr>
            <w:tcW w:w="1252" w:type="pct"/>
            <w:shd w:val="clear" w:color="auto" w:fill="auto"/>
            <w:noWrap/>
            <w:vAlign w:val="center"/>
            <w:hideMark/>
          </w:tcPr>
          <w:p w:rsidR="00BE4B53" w:rsidRPr="00BF179C" w:rsidRDefault="00BE4B53" w:rsidP="00AC41EA">
            <w:pPr>
              <w:pStyle w:val="Caption"/>
            </w:pPr>
            <w:r w:rsidRPr="00BF179C">
              <w:t>0.85</w:t>
            </w:r>
          </w:p>
        </w:tc>
        <w:tc>
          <w:tcPr>
            <w:tcW w:w="745" w:type="pct"/>
            <w:shd w:val="clear" w:color="auto" w:fill="auto"/>
            <w:noWrap/>
            <w:vAlign w:val="center"/>
            <w:hideMark/>
          </w:tcPr>
          <w:p w:rsidR="00BE4B53" w:rsidRPr="00BF179C" w:rsidRDefault="00BE4B53" w:rsidP="00AC41EA">
            <w:pPr>
              <w:pStyle w:val="Caption"/>
            </w:pPr>
            <w:r w:rsidRPr="00BF179C">
              <w:t>3.84</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190</w:t>
            </w:r>
          </w:p>
        </w:tc>
        <w:tc>
          <w:tcPr>
            <w:tcW w:w="821" w:type="pct"/>
            <w:shd w:val="clear" w:color="auto" w:fill="auto"/>
            <w:noWrap/>
            <w:vAlign w:val="center"/>
            <w:hideMark/>
          </w:tcPr>
          <w:p w:rsidR="00BE4B53" w:rsidRPr="00BF179C" w:rsidRDefault="00BE4B53" w:rsidP="00AC41EA">
            <w:pPr>
              <w:pStyle w:val="Caption"/>
            </w:pPr>
            <w:r w:rsidRPr="00BF179C">
              <w:t>1.29</w:t>
            </w:r>
          </w:p>
        </w:tc>
        <w:tc>
          <w:tcPr>
            <w:tcW w:w="1229" w:type="pct"/>
            <w:shd w:val="clear" w:color="auto" w:fill="auto"/>
            <w:noWrap/>
            <w:vAlign w:val="center"/>
            <w:hideMark/>
          </w:tcPr>
          <w:p w:rsidR="00BE4B53" w:rsidRPr="00BF179C" w:rsidRDefault="00BE4B53" w:rsidP="00AC41EA">
            <w:pPr>
              <w:pStyle w:val="Caption"/>
            </w:pPr>
            <w:r w:rsidRPr="00BF179C">
              <w:t>1.39</w:t>
            </w:r>
          </w:p>
        </w:tc>
        <w:tc>
          <w:tcPr>
            <w:tcW w:w="1252" w:type="pct"/>
            <w:shd w:val="clear" w:color="auto" w:fill="auto"/>
            <w:noWrap/>
            <w:vAlign w:val="center"/>
            <w:hideMark/>
          </w:tcPr>
          <w:p w:rsidR="00BE4B53" w:rsidRPr="00BF179C" w:rsidRDefault="00BE4B53" w:rsidP="00AC41EA">
            <w:pPr>
              <w:pStyle w:val="Caption"/>
            </w:pPr>
            <w:r w:rsidRPr="00BF179C">
              <w:t>0.97</w:t>
            </w:r>
          </w:p>
        </w:tc>
        <w:tc>
          <w:tcPr>
            <w:tcW w:w="745" w:type="pct"/>
            <w:shd w:val="clear" w:color="auto" w:fill="auto"/>
            <w:noWrap/>
            <w:vAlign w:val="center"/>
            <w:hideMark/>
          </w:tcPr>
          <w:p w:rsidR="00BE4B53" w:rsidRPr="00BF179C" w:rsidRDefault="00BE4B53" w:rsidP="00AC41EA">
            <w:pPr>
              <w:pStyle w:val="Caption"/>
            </w:pPr>
            <w:r w:rsidRPr="00BF179C">
              <w:t>2.90</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245</w:t>
            </w:r>
          </w:p>
        </w:tc>
        <w:tc>
          <w:tcPr>
            <w:tcW w:w="821" w:type="pct"/>
            <w:shd w:val="clear" w:color="auto" w:fill="auto"/>
            <w:noWrap/>
            <w:vAlign w:val="center"/>
            <w:hideMark/>
          </w:tcPr>
          <w:p w:rsidR="00BE4B53" w:rsidRPr="00BF179C" w:rsidRDefault="00BE4B53" w:rsidP="00AC41EA">
            <w:pPr>
              <w:pStyle w:val="Caption"/>
            </w:pPr>
            <w:r w:rsidRPr="00BF179C">
              <w:t>1.43</w:t>
            </w:r>
          </w:p>
        </w:tc>
        <w:tc>
          <w:tcPr>
            <w:tcW w:w="1229" w:type="pct"/>
            <w:shd w:val="clear" w:color="auto" w:fill="auto"/>
            <w:noWrap/>
            <w:vAlign w:val="center"/>
            <w:hideMark/>
          </w:tcPr>
          <w:p w:rsidR="00BE4B53" w:rsidRPr="00BF179C" w:rsidRDefault="00BE4B53" w:rsidP="00AC41EA">
            <w:pPr>
              <w:pStyle w:val="Caption"/>
            </w:pPr>
            <w:r w:rsidRPr="00BF179C">
              <w:t>1.68</w:t>
            </w:r>
          </w:p>
        </w:tc>
        <w:tc>
          <w:tcPr>
            <w:tcW w:w="1252" w:type="pct"/>
            <w:shd w:val="clear" w:color="auto" w:fill="auto"/>
            <w:noWrap/>
            <w:vAlign w:val="center"/>
            <w:hideMark/>
          </w:tcPr>
          <w:p w:rsidR="00BE4B53" w:rsidRPr="00BF179C" w:rsidRDefault="00BE4B53" w:rsidP="00AC41EA">
            <w:pPr>
              <w:pStyle w:val="Caption"/>
            </w:pPr>
            <w:r w:rsidRPr="00BF179C">
              <w:t>1.77</w:t>
            </w:r>
          </w:p>
        </w:tc>
        <w:tc>
          <w:tcPr>
            <w:tcW w:w="745" w:type="pct"/>
            <w:shd w:val="clear" w:color="auto" w:fill="auto"/>
            <w:noWrap/>
            <w:vAlign w:val="center"/>
            <w:hideMark/>
          </w:tcPr>
          <w:p w:rsidR="00BE4B53" w:rsidRPr="00BF179C" w:rsidRDefault="00BE4B53" w:rsidP="00AC41EA">
            <w:pPr>
              <w:pStyle w:val="Caption"/>
            </w:pPr>
            <w:r w:rsidRPr="00BF179C">
              <w:t>1.12</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301</w:t>
            </w:r>
          </w:p>
        </w:tc>
        <w:tc>
          <w:tcPr>
            <w:tcW w:w="821" w:type="pct"/>
            <w:shd w:val="clear" w:color="auto" w:fill="auto"/>
            <w:noWrap/>
            <w:vAlign w:val="center"/>
            <w:hideMark/>
          </w:tcPr>
          <w:p w:rsidR="00BE4B53" w:rsidRPr="00BF179C" w:rsidRDefault="00BE4B53" w:rsidP="00AC41EA">
            <w:pPr>
              <w:pStyle w:val="Caption"/>
            </w:pPr>
            <w:r w:rsidRPr="00BF179C">
              <w:t>0.74</w:t>
            </w:r>
          </w:p>
        </w:tc>
        <w:tc>
          <w:tcPr>
            <w:tcW w:w="1229" w:type="pct"/>
            <w:shd w:val="clear" w:color="auto" w:fill="auto"/>
            <w:noWrap/>
            <w:vAlign w:val="center"/>
            <w:hideMark/>
          </w:tcPr>
          <w:p w:rsidR="00BE4B53" w:rsidRPr="00BF179C" w:rsidRDefault="00BE4B53" w:rsidP="00AC41EA">
            <w:pPr>
              <w:pStyle w:val="Caption"/>
            </w:pPr>
            <w:r w:rsidRPr="00BF179C">
              <w:t>0.71</w:t>
            </w:r>
          </w:p>
        </w:tc>
        <w:tc>
          <w:tcPr>
            <w:tcW w:w="1252" w:type="pct"/>
            <w:shd w:val="clear" w:color="auto" w:fill="auto"/>
            <w:noWrap/>
            <w:vAlign w:val="center"/>
            <w:hideMark/>
          </w:tcPr>
          <w:p w:rsidR="00BE4B53" w:rsidRPr="00BF179C" w:rsidRDefault="00BE4B53" w:rsidP="00AC41EA">
            <w:pPr>
              <w:pStyle w:val="Caption"/>
            </w:pPr>
            <w:r w:rsidRPr="00BF179C">
              <w:t>0.37</w:t>
            </w:r>
          </w:p>
        </w:tc>
        <w:tc>
          <w:tcPr>
            <w:tcW w:w="745" w:type="pct"/>
            <w:shd w:val="clear" w:color="auto" w:fill="auto"/>
            <w:noWrap/>
            <w:vAlign w:val="center"/>
            <w:hideMark/>
          </w:tcPr>
          <w:p w:rsidR="00BE4B53" w:rsidRPr="00BF179C" w:rsidRDefault="00BE4B53" w:rsidP="00AC41EA">
            <w:pPr>
              <w:pStyle w:val="Caption"/>
            </w:pPr>
            <w:r w:rsidRPr="00BF179C">
              <w:t>2.75</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386</w:t>
            </w:r>
          </w:p>
        </w:tc>
        <w:tc>
          <w:tcPr>
            <w:tcW w:w="821" w:type="pct"/>
            <w:shd w:val="clear" w:color="auto" w:fill="auto"/>
            <w:noWrap/>
            <w:vAlign w:val="center"/>
            <w:hideMark/>
          </w:tcPr>
          <w:p w:rsidR="00BE4B53" w:rsidRPr="00BF179C" w:rsidRDefault="00BE4B53" w:rsidP="00AC41EA">
            <w:pPr>
              <w:pStyle w:val="Caption"/>
            </w:pPr>
            <w:r w:rsidRPr="00BF179C">
              <w:t>2.27</w:t>
            </w:r>
          </w:p>
        </w:tc>
        <w:tc>
          <w:tcPr>
            <w:tcW w:w="1229" w:type="pct"/>
            <w:shd w:val="clear" w:color="auto" w:fill="auto"/>
            <w:noWrap/>
            <w:vAlign w:val="center"/>
            <w:hideMark/>
          </w:tcPr>
          <w:p w:rsidR="00BE4B53" w:rsidRPr="00BF179C" w:rsidRDefault="00BE4B53" w:rsidP="00AC41EA">
            <w:pPr>
              <w:pStyle w:val="Caption"/>
            </w:pPr>
            <w:r w:rsidRPr="00BF179C">
              <w:t>2.41</w:t>
            </w:r>
          </w:p>
        </w:tc>
        <w:tc>
          <w:tcPr>
            <w:tcW w:w="1252" w:type="pct"/>
            <w:shd w:val="clear" w:color="auto" w:fill="auto"/>
            <w:noWrap/>
            <w:vAlign w:val="center"/>
            <w:hideMark/>
          </w:tcPr>
          <w:p w:rsidR="00BE4B53" w:rsidRPr="00BF179C" w:rsidRDefault="00BE4B53" w:rsidP="00AC41EA">
            <w:pPr>
              <w:pStyle w:val="Caption"/>
            </w:pPr>
            <w:r w:rsidRPr="00BF179C">
              <w:t>2.37</w:t>
            </w:r>
          </w:p>
        </w:tc>
        <w:tc>
          <w:tcPr>
            <w:tcW w:w="745" w:type="pct"/>
            <w:shd w:val="clear" w:color="auto" w:fill="auto"/>
            <w:noWrap/>
            <w:vAlign w:val="center"/>
            <w:hideMark/>
          </w:tcPr>
          <w:p w:rsidR="00BE4B53" w:rsidRPr="00BF179C" w:rsidRDefault="00BE4B53" w:rsidP="00AC41EA">
            <w:pPr>
              <w:pStyle w:val="Caption"/>
            </w:pPr>
            <w:r w:rsidRPr="00BF179C">
              <w:t>4.59</w:t>
            </w:r>
          </w:p>
        </w:tc>
      </w:tr>
      <w:tr w:rsidR="00BE4B53" w:rsidRPr="00BF179C" w:rsidTr="00BE4B53">
        <w:trPr>
          <w:trHeight w:val="255"/>
          <w:jc w:val="center"/>
        </w:trPr>
        <w:tc>
          <w:tcPr>
            <w:tcW w:w="953" w:type="pct"/>
            <w:shd w:val="clear" w:color="auto" w:fill="auto"/>
            <w:noWrap/>
            <w:vAlign w:val="center"/>
            <w:hideMark/>
          </w:tcPr>
          <w:p w:rsidR="00BE4B53" w:rsidRPr="00BF179C" w:rsidRDefault="00BE4B53" w:rsidP="00AC41EA">
            <w:pPr>
              <w:pStyle w:val="Caption"/>
            </w:pPr>
            <w:r w:rsidRPr="00BF179C">
              <w:t>439</w:t>
            </w:r>
          </w:p>
        </w:tc>
        <w:tc>
          <w:tcPr>
            <w:tcW w:w="821" w:type="pct"/>
            <w:shd w:val="clear" w:color="auto" w:fill="auto"/>
            <w:noWrap/>
            <w:vAlign w:val="center"/>
            <w:hideMark/>
          </w:tcPr>
          <w:p w:rsidR="00BE4B53" w:rsidRPr="00BF179C" w:rsidRDefault="00BE4B53" w:rsidP="00AC41EA">
            <w:pPr>
              <w:pStyle w:val="Caption"/>
            </w:pPr>
            <w:r w:rsidRPr="00BF179C">
              <w:t>0.75</w:t>
            </w:r>
          </w:p>
        </w:tc>
        <w:tc>
          <w:tcPr>
            <w:tcW w:w="1229" w:type="pct"/>
            <w:shd w:val="clear" w:color="auto" w:fill="auto"/>
            <w:noWrap/>
            <w:vAlign w:val="center"/>
            <w:hideMark/>
          </w:tcPr>
          <w:p w:rsidR="00BE4B53" w:rsidRPr="00BF179C" w:rsidRDefault="00BE4B53" w:rsidP="00AC41EA">
            <w:pPr>
              <w:pStyle w:val="Caption"/>
            </w:pPr>
            <w:r w:rsidRPr="00BF179C">
              <w:t>0.74</w:t>
            </w:r>
          </w:p>
        </w:tc>
        <w:tc>
          <w:tcPr>
            <w:tcW w:w="1252" w:type="pct"/>
            <w:shd w:val="clear" w:color="auto" w:fill="auto"/>
            <w:noWrap/>
            <w:vAlign w:val="center"/>
            <w:hideMark/>
          </w:tcPr>
          <w:p w:rsidR="00BE4B53" w:rsidRPr="00BF179C" w:rsidRDefault="00BE4B53" w:rsidP="00AC41EA">
            <w:pPr>
              <w:pStyle w:val="Caption"/>
            </w:pPr>
            <w:r w:rsidRPr="00BF179C">
              <w:t>0.05</w:t>
            </w:r>
          </w:p>
        </w:tc>
        <w:tc>
          <w:tcPr>
            <w:tcW w:w="745" w:type="pct"/>
            <w:shd w:val="clear" w:color="auto" w:fill="auto"/>
            <w:noWrap/>
            <w:vAlign w:val="center"/>
            <w:hideMark/>
          </w:tcPr>
          <w:p w:rsidR="00BE4B53" w:rsidRPr="00BF179C" w:rsidRDefault="00BE4B53" w:rsidP="00AC41EA">
            <w:pPr>
              <w:pStyle w:val="Caption"/>
            </w:pPr>
            <w:r w:rsidRPr="00BF179C">
              <w:t>2.48</w:t>
            </w:r>
          </w:p>
        </w:tc>
      </w:tr>
    </w:tbl>
    <w:p w:rsidR="00AC41EA" w:rsidRPr="00BF179C" w:rsidRDefault="00AC41EA" w:rsidP="00AC41EA"/>
    <w:p w:rsidR="00357418" w:rsidRPr="0077214F" w:rsidRDefault="000E1748" w:rsidP="0077214F">
      <w:pPr>
        <w:rPr>
          <w:highlight w:val="yellow"/>
        </w:rPr>
      </w:pPr>
      <w:r w:rsidRPr="0077214F">
        <w:rPr>
          <w:highlight w:val="yellow"/>
        </w:rPr>
        <w:t xml:space="preserve">In </w:t>
      </w:r>
      <w:r w:rsidR="00FC50A5" w:rsidRPr="0077214F">
        <w:rPr>
          <w:highlight w:val="yellow"/>
        </w:rPr>
        <w:t xml:space="preserve">Fig. </w:t>
      </w:r>
      <w:r w:rsidR="00C21BED" w:rsidRPr="0077214F">
        <w:rPr>
          <w:highlight w:val="yellow"/>
        </w:rPr>
        <w:t>1</w:t>
      </w:r>
      <w:r w:rsidR="00FC50A5" w:rsidRPr="0077214F">
        <w:rPr>
          <w:highlight w:val="yellow"/>
        </w:rPr>
        <w:t>(a)</w:t>
      </w:r>
      <w:r w:rsidRPr="0077214F">
        <w:rPr>
          <w:highlight w:val="yellow"/>
        </w:rPr>
        <w:t xml:space="preserve"> the results of equilibrium calculations for sorption of </w:t>
      </w:r>
      <w:r w:rsidR="00357418" w:rsidRPr="0077214F">
        <w:rPr>
          <w:highlight w:val="yellow"/>
        </w:rPr>
        <w:t>e</w:t>
      </w:r>
      <w:r w:rsidRPr="0077214F">
        <w:rPr>
          <w:highlight w:val="yellow"/>
        </w:rPr>
        <w:t xml:space="preserve">strone onto </w:t>
      </w:r>
      <w:r w:rsidR="00357418" w:rsidRPr="0077214F">
        <w:rPr>
          <w:highlight w:val="yellow"/>
        </w:rPr>
        <w:t>p</w:t>
      </w:r>
      <w:r w:rsidRPr="0077214F">
        <w:rPr>
          <w:highlight w:val="yellow"/>
        </w:rPr>
        <w:t xml:space="preserve">olymer No. 112 </w:t>
      </w:r>
      <w:r w:rsidR="00DA1028" w:rsidRPr="0077214F">
        <w:rPr>
          <w:highlight w:val="yellow"/>
        </w:rPr>
        <w:t>(</w:t>
      </w:r>
      <w:r w:rsidR="00357418" w:rsidRPr="0077214F">
        <w:rPr>
          <w:highlight w:val="yellow"/>
        </w:rPr>
        <w:t>zink silicate (cr)</w:t>
      </w:r>
      <w:r w:rsidR="00DA1028" w:rsidRPr="0077214F">
        <w:rPr>
          <w:highlight w:val="yellow"/>
        </w:rPr>
        <w:t xml:space="preserve">) </w:t>
      </w:r>
      <w:r w:rsidRPr="0077214F">
        <w:rPr>
          <w:highlight w:val="yellow"/>
        </w:rPr>
        <w:t>are shown. It can be seen that for volume fraction of</w:t>
      </w:r>
      <w:r w:rsidR="00DA1028" w:rsidRPr="0077214F">
        <w:rPr>
          <w:highlight w:val="yellow"/>
        </w:rPr>
        <w:t xml:space="preserve"> </w:t>
      </w:r>
      <w:r w:rsidR="00357418" w:rsidRPr="0077214F">
        <w:rPr>
          <w:highlight w:val="yellow"/>
        </w:rPr>
        <w:t>e</w:t>
      </w:r>
      <w:r w:rsidR="00DA1028" w:rsidRPr="0077214F">
        <w:rPr>
          <w:highlight w:val="yellow"/>
        </w:rPr>
        <w:t>strone in water in the range of</w:t>
      </w:r>
      <w:r w:rsidRPr="0077214F">
        <w:rPr>
          <w:highlight w:val="yellow"/>
        </w:rPr>
        <w:t xml:space="preserve"> 0.4 up to 0.92, a miscibility gap exists denoting that for each volume faction of </w:t>
      </w:r>
      <w:r w:rsidR="00357418" w:rsidRPr="0077214F">
        <w:rPr>
          <w:highlight w:val="yellow"/>
        </w:rPr>
        <w:t>e</w:t>
      </w:r>
      <w:r w:rsidRPr="0077214F">
        <w:rPr>
          <w:highlight w:val="yellow"/>
        </w:rPr>
        <w:t xml:space="preserve">strone in water, two different compositions in </w:t>
      </w:r>
      <w:r w:rsidR="00DC62C4" w:rsidRPr="0077214F">
        <w:rPr>
          <w:highlight w:val="yellow"/>
        </w:rPr>
        <w:t xml:space="preserve">polymer can be distinguished indicating the occurrence of a phase separation. It can be seen that upon phase separation, </w:t>
      </w:r>
      <w:r w:rsidR="008D0109" w:rsidRPr="0077214F">
        <w:rPr>
          <w:highlight w:val="yellow"/>
        </w:rPr>
        <w:t xml:space="preserve">nearly </w:t>
      </w:r>
      <w:r w:rsidR="00DC62C4" w:rsidRPr="0077214F">
        <w:rPr>
          <w:highlight w:val="yellow"/>
        </w:rPr>
        <w:t xml:space="preserve">highly pure </w:t>
      </w:r>
      <w:r w:rsidR="00357418" w:rsidRPr="0077214F">
        <w:rPr>
          <w:highlight w:val="yellow"/>
        </w:rPr>
        <w:t>e</w:t>
      </w:r>
      <w:r w:rsidR="00DC62C4" w:rsidRPr="0077214F">
        <w:rPr>
          <w:highlight w:val="yellow"/>
        </w:rPr>
        <w:t xml:space="preserve">strone separated regions can be obtained. </w:t>
      </w:r>
      <w:r w:rsidR="00357418" w:rsidRPr="0077214F">
        <w:rPr>
          <w:highlight w:val="yellow"/>
        </w:rPr>
        <w:t>In</w:t>
      </w:r>
      <w:r w:rsidR="002263FD" w:rsidRPr="0077214F">
        <w:rPr>
          <w:highlight w:val="yellow"/>
        </w:rPr>
        <w:t xml:space="preserve"> Fig. </w:t>
      </w:r>
      <w:r w:rsidR="00C21BED" w:rsidRPr="0077214F">
        <w:rPr>
          <w:highlight w:val="yellow"/>
        </w:rPr>
        <w:t>1</w:t>
      </w:r>
      <w:r w:rsidR="002263FD" w:rsidRPr="0077214F">
        <w:rPr>
          <w:highlight w:val="yellow"/>
        </w:rPr>
        <w:t>(</w:t>
      </w:r>
      <w:r w:rsidR="00FC50A5" w:rsidRPr="0077214F">
        <w:rPr>
          <w:highlight w:val="yellow"/>
        </w:rPr>
        <w:t>b</w:t>
      </w:r>
      <w:r w:rsidR="002263FD" w:rsidRPr="0077214F">
        <w:rPr>
          <w:highlight w:val="yellow"/>
        </w:rPr>
        <w:t>)</w:t>
      </w:r>
      <w:r w:rsidR="00357418" w:rsidRPr="0077214F">
        <w:rPr>
          <w:highlight w:val="yellow"/>
        </w:rPr>
        <w:t xml:space="preserve">, the results of equilibrium calculations for sorption of estrone onto polymer No. 136 (vit 4 h) are shown. It can be seen that for volume fraction of estrone in water in the range of 0.63 up to 0.98, a miscibility gap exists denoting that for each volume faction of estrone in water, two different compositions in polymer can be distinguished indicating the occurrence of a phase separation. Here, estrone separated regions of about 70% purity can be obtained. </w:t>
      </w:r>
    </w:p>
    <w:p w:rsidR="00360584" w:rsidRPr="0077214F" w:rsidRDefault="005B69DD" w:rsidP="00AC41EA">
      <w:pPr>
        <w:rPr>
          <w:highlight w:val="yellow"/>
        </w:rPr>
      </w:pPr>
      <w:r w:rsidRPr="0077214F">
        <w:rPr>
          <w:noProof/>
          <w:highlight w:val="yellow"/>
        </w:rPr>
        <w:lastRenderedPageBreak/>
        <w:drawing>
          <wp:inline distT="0" distB="0" distL="0" distR="0" wp14:anchorId="0D4F045E" wp14:editId="2B67506F">
            <wp:extent cx="6448425" cy="411447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49089" cy="4114899"/>
                    </a:xfrm>
                    <a:prstGeom prst="rect">
                      <a:avLst/>
                    </a:prstGeom>
                    <a:noFill/>
                  </pic:spPr>
                </pic:pic>
              </a:graphicData>
            </a:graphic>
          </wp:inline>
        </w:drawing>
      </w:r>
    </w:p>
    <w:p w:rsidR="005B69DD" w:rsidRPr="0077214F" w:rsidRDefault="00360584" w:rsidP="00C21BED">
      <w:pPr>
        <w:pStyle w:val="Caption"/>
        <w:rPr>
          <w:highlight w:val="yellow"/>
        </w:rPr>
      </w:pPr>
      <w:bookmarkStart w:id="15" w:name="_Ref458214393"/>
      <w:r w:rsidRPr="0077214F">
        <w:rPr>
          <w:highlight w:val="yellow"/>
        </w:rPr>
        <w:t xml:space="preserve">Fig. </w:t>
      </w:r>
      <w:bookmarkEnd w:id="15"/>
      <w:r w:rsidR="00C21BED" w:rsidRPr="0077214F">
        <w:rPr>
          <w:highlight w:val="yellow"/>
        </w:rPr>
        <w:t>1(</w:t>
      </w:r>
      <w:r w:rsidR="00357418" w:rsidRPr="0077214F">
        <w:rPr>
          <w:highlight w:val="yellow"/>
        </w:rPr>
        <w:t>a)</w:t>
      </w:r>
      <w:r w:rsidRPr="0077214F">
        <w:rPr>
          <w:highlight w:val="yellow"/>
        </w:rPr>
        <w:t xml:space="preserve">. Phase envelope for polymer No. 112 </w:t>
      </w:r>
      <w:r w:rsidR="002128E8" w:rsidRPr="0077214F">
        <w:rPr>
          <w:highlight w:val="yellow"/>
        </w:rPr>
        <w:t>(</w:t>
      </w:r>
      <w:r w:rsidR="002263FD" w:rsidRPr="0077214F">
        <w:rPr>
          <w:highlight w:val="yellow"/>
        </w:rPr>
        <w:t>zink silicate (cr)</w:t>
      </w:r>
      <w:r w:rsidR="002128E8" w:rsidRPr="0077214F">
        <w:rPr>
          <w:highlight w:val="yellow"/>
        </w:rPr>
        <w:t xml:space="preserve">) </w:t>
      </w:r>
      <w:r w:rsidRPr="0077214F">
        <w:rPr>
          <w:highlight w:val="yellow"/>
        </w:rPr>
        <w:t xml:space="preserve">and </w:t>
      </w:r>
      <w:r w:rsidR="002263FD" w:rsidRPr="0077214F">
        <w:rPr>
          <w:highlight w:val="yellow"/>
        </w:rPr>
        <w:t>h</w:t>
      </w:r>
      <w:r w:rsidR="00B437C1" w:rsidRPr="0077214F">
        <w:rPr>
          <w:highlight w:val="yellow"/>
        </w:rPr>
        <w:t>ormone</w:t>
      </w:r>
      <w:r w:rsidRPr="0077214F">
        <w:rPr>
          <w:highlight w:val="yellow"/>
        </w:rPr>
        <w:t xml:space="preserve"> No. 2 (</w:t>
      </w:r>
      <w:r w:rsidR="002263FD" w:rsidRPr="0077214F">
        <w:rPr>
          <w:highlight w:val="yellow"/>
        </w:rPr>
        <w:t>e</w:t>
      </w:r>
      <w:r w:rsidRPr="0077214F">
        <w:rPr>
          <w:highlight w:val="yellow"/>
        </w:rPr>
        <w:t>strone)</w:t>
      </w:r>
      <w:r w:rsidR="007C09B9" w:rsidRPr="0077214F">
        <w:rPr>
          <w:highlight w:val="yellow"/>
        </w:rPr>
        <w:t>: bullets denote calculated points and dash line</w:t>
      </w:r>
      <w:r w:rsidR="000E1748" w:rsidRPr="0077214F">
        <w:rPr>
          <w:highlight w:val="yellow"/>
        </w:rPr>
        <w:t xml:space="preserve"> shows fit</w:t>
      </w:r>
      <w:r w:rsidR="007C09B9" w:rsidRPr="0077214F">
        <w:rPr>
          <w:highlight w:val="yellow"/>
        </w:rPr>
        <w:t xml:space="preserve"> </w:t>
      </w:r>
      <w:r w:rsidRPr="0077214F">
        <w:rPr>
          <w:highlight w:val="yellow"/>
        </w:rPr>
        <w:t xml:space="preserve"> </w:t>
      </w:r>
    </w:p>
    <w:p w:rsidR="007344D6" w:rsidRPr="0077214F" w:rsidRDefault="007344D6" w:rsidP="00AC41EA">
      <w:pPr>
        <w:rPr>
          <w:highlight w:val="yellow"/>
        </w:rPr>
      </w:pPr>
    </w:p>
    <w:p w:rsidR="00545520" w:rsidRPr="0077214F" w:rsidRDefault="00545520" w:rsidP="00AC41EA">
      <w:pPr>
        <w:rPr>
          <w:highlight w:val="yellow"/>
        </w:rPr>
      </w:pPr>
      <w:r w:rsidRPr="0077214F">
        <w:rPr>
          <w:noProof/>
          <w:highlight w:val="yellow"/>
        </w:rPr>
        <w:lastRenderedPageBreak/>
        <w:drawing>
          <wp:inline distT="0" distB="0" distL="0" distR="0" wp14:anchorId="35857456" wp14:editId="5BCCE20E">
            <wp:extent cx="6424180" cy="397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25251" cy="3972587"/>
                    </a:xfrm>
                    <a:prstGeom prst="rect">
                      <a:avLst/>
                    </a:prstGeom>
                    <a:noFill/>
                  </pic:spPr>
                </pic:pic>
              </a:graphicData>
            </a:graphic>
          </wp:inline>
        </w:drawing>
      </w:r>
    </w:p>
    <w:p w:rsidR="00545520" w:rsidRPr="0077214F" w:rsidRDefault="00357418" w:rsidP="002263FD">
      <w:pPr>
        <w:pStyle w:val="Caption"/>
        <w:rPr>
          <w:highlight w:val="yellow"/>
        </w:rPr>
      </w:pPr>
      <w:r w:rsidRPr="0077214F">
        <w:rPr>
          <w:highlight w:val="yellow"/>
        </w:rPr>
        <w:t>Fig. 1(b)</w:t>
      </w:r>
      <w:r w:rsidR="00545520" w:rsidRPr="0077214F">
        <w:rPr>
          <w:highlight w:val="yellow"/>
        </w:rPr>
        <w:t xml:space="preserve">. Phase envelope for polymer No. 136 </w:t>
      </w:r>
      <w:r w:rsidR="002128E8" w:rsidRPr="0077214F">
        <w:rPr>
          <w:highlight w:val="yellow"/>
        </w:rPr>
        <w:t>(</w:t>
      </w:r>
      <w:r w:rsidR="002263FD" w:rsidRPr="0077214F">
        <w:rPr>
          <w:highlight w:val="yellow"/>
        </w:rPr>
        <w:t xml:space="preserve">vit </w:t>
      </w:r>
      <w:r w:rsidR="002128E8" w:rsidRPr="0077214F">
        <w:rPr>
          <w:highlight w:val="yellow"/>
        </w:rPr>
        <w:t xml:space="preserve">4 h) </w:t>
      </w:r>
      <w:r w:rsidR="00545520" w:rsidRPr="0077214F">
        <w:rPr>
          <w:highlight w:val="yellow"/>
        </w:rPr>
        <w:t xml:space="preserve">and </w:t>
      </w:r>
      <w:r w:rsidR="002263FD" w:rsidRPr="0077214F">
        <w:rPr>
          <w:highlight w:val="yellow"/>
        </w:rPr>
        <w:t>h</w:t>
      </w:r>
      <w:r w:rsidR="00B437C1" w:rsidRPr="0077214F">
        <w:rPr>
          <w:highlight w:val="yellow"/>
        </w:rPr>
        <w:t>ormone</w:t>
      </w:r>
      <w:r w:rsidR="00545520" w:rsidRPr="0077214F">
        <w:rPr>
          <w:highlight w:val="yellow"/>
        </w:rPr>
        <w:t xml:space="preserve"> No. 2 (</w:t>
      </w:r>
      <w:r w:rsidR="002263FD" w:rsidRPr="0077214F">
        <w:rPr>
          <w:highlight w:val="yellow"/>
        </w:rPr>
        <w:t>e</w:t>
      </w:r>
      <w:r w:rsidR="00545520" w:rsidRPr="0077214F">
        <w:rPr>
          <w:highlight w:val="yellow"/>
        </w:rPr>
        <w:t xml:space="preserve">strone): bullets denote calculated points and dash line shows fit  </w:t>
      </w:r>
    </w:p>
    <w:p w:rsidR="00545520" w:rsidRPr="0077214F" w:rsidRDefault="00545520" w:rsidP="00AC41EA">
      <w:pPr>
        <w:rPr>
          <w:highlight w:val="yellow"/>
        </w:rPr>
      </w:pPr>
    </w:p>
    <w:p w:rsidR="0015118E" w:rsidRPr="0077214F" w:rsidRDefault="00C04445" w:rsidP="0077214F">
      <w:pPr>
        <w:rPr>
          <w:highlight w:val="yellow"/>
        </w:rPr>
      </w:pPr>
      <w:r w:rsidRPr="0077214F">
        <w:rPr>
          <w:highlight w:val="yellow"/>
        </w:rPr>
        <w:t xml:space="preserve">In </w:t>
      </w:r>
      <w:r w:rsidR="00C97200" w:rsidRPr="0077214F">
        <w:rPr>
          <w:highlight w:val="yellow"/>
        </w:rPr>
        <w:t>Fig. 2(a)</w:t>
      </w:r>
      <w:r w:rsidRPr="0077214F">
        <w:rPr>
          <w:highlight w:val="yellow"/>
        </w:rPr>
        <w:t xml:space="preserve">, the results of equilibrium calculations for sorption of </w:t>
      </w:r>
      <w:r w:rsidR="0015118E" w:rsidRPr="0077214F">
        <w:rPr>
          <w:highlight w:val="yellow"/>
        </w:rPr>
        <w:t>t</w:t>
      </w:r>
      <w:r w:rsidRPr="0077214F">
        <w:rPr>
          <w:highlight w:val="yellow"/>
        </w:rPr>
        <w:t xml:space="preserve">estosterone onto </w:t>
      </w:r>
      <w:r w:rsidR="0015118E" w:rsidRPr="0077214F">
        <w:rPr>
          <w:highlight w:val="yellow"/>
        </w:rPr>
        <w:t>p</w:t>
      </w:r>
      <w:r w:rsidRPr="0077214F">
        <w:rPr>
          <w:highlight w:val="yellow"/>
        </w:rPr>
        <w:t xml:space="preserve">olymer No. 83 </w:t>
      </w:r>
      <w:r w:rsidR="00DA1028" w:rsidRPr="0077214F">
        <w:rPr>
          <w:highlight w:val="yellow"/>
        </w:rPr>
        <w:t>(</w:t>
      </w:r>
      <w:r w:rsidR="0015118E" w:rsidRPr="0077214F">
        <w:rPr>
          <w:highlight w:val="yellow"/>
        </w:rPr>
        <w:t xml:space="preserve">alf an </w:t>
      </w:r>
      <w:r w:rsidR="00DA1028" w:rsidRPr="0077214F">
        <w:rPr>
          <w:highlight w:val="yellow"/>
        </w:rPr>
        <w:t xml:space="preserve">950) </w:t>
      </w:r>
      <w:r w:rsidRPr="0077214F">
        <w:rPr>
          <w:highlight w:val="yellow"/>
        </w:rPr>
        <w:t xml:space="preserve">are shown. It can be seen that for volume fraction </w:t>
      </w:r>
      <w:r w:rsidR="00DA1028" w:rsidRPr="0077214F">
        <w:rPr>
          <w:highlight w:val="yellow"/>
        </w:rPr>
        <w:t xml:space="preserve">of </w:t>
      </w:r>
      <w:r w:rsidR="0015118E" w:rsidRPr="0077214F">
        <w:rPr>
          <w:highlight w:val="yellow"/>
        </w:rPr>
        <w:t>t</w:t>
      </w:r>
      <w:r w:rsidR="00DA1028" w:rsidRPr="0077214F">
        <w:rPr>
          <w:highlight w:val="yellow"/>
        </w:rPr>
        <w:t xml:space="preserve">estosterone in water in the range of </w:t>
      </w:r>
      <w:r w:rsidRPr="0077214F">
        <w:rPr>
          <w:highlight w:val="yellow"/>
        </w:rPr>
        <w:t xml:space="preserve">beyond 0.82, a miscibility gap exists denoting that for each volume faction of </w:t>
      </w:r>
      <w:r w:rsidR="0015118E" w:rsidRPr="0077214F">
        <w:rPr>
          <w:highlight w:val="yellow"/>
        </w:rPr>
        <w:t>t</w:t>
      </w:r>
      <w:r w:rsidRPr="0077214F">
        <w:rPr>
          <w:highlight w:val="yellow"/>
        </w:rPr>
        <w:t xml:space="preserve">estosterone in water, two different compositions in polymer can be distinguished indicating the occurrence of a phase separation. The </w:t>
      </w:r>
      <w:r w:rsidR="0015118E" w:rsidRPr="0077214F">
        <w:rPr>
          <w:highlight w:val="yellow"/>
        </w:rPr>
        <w:t>t</w:t>
      </w:r>
      <w:r w:rsidRPr="0077214F">
        <w:rPr>
          <w:highlight w:val="yellow"/>
        </w:rPr>
        <w:t xml:space="preserve">estosterone separated regions have no more than 50% purity, so this polymer cannot be </w:t>
      </w:r>
      <w:r w:rsidR="00836433" w:rsidRPr="0077214F">
        <w:rPr>
          <w:highlight w:val="yellow"/>
        </w:rPr>
        <w:t xml:space="preserve">advised to be </w:t>
      </w:r>
      <w:r w:rsidRPr="0077214F">
        <w:rPr>
          <w:highlight w:val="yellow"/>
        </w:rPr>
        <w:t xml:space="preserve">used for practical </w:t>
      </w:r>
      <w:r w:rsidR="0015118E" w:rsidRPr="0077214F">
        <w:rPr>
          <w:highlight w:val="yellow"/>
        </w:rPr>
        <w:t>t</w:t>
      </w:r>
      <w:r w:rsidRPr="0077214F">
        <w:rPr>
          <w:highlight w:val="yellow"/>
        </w:rPr>
        <w:t>estosterone treatment.</w:t>
      </w:r>
      <w:r w:rsidR="0077214F" w:rsidRPr="0077214F">
        <w:rPr>
          <w:highlight w:val="yellow"/>
        </w:rPr>
        <w:t xml:space="preserve"> </w:t>
      </w:r>
      <w:r w:rsidR="0015118E" w:rsidRPr="0077214F">
        <w:rPr>
          <w:highlight w:val="yellow"/>
        </w:rPr>
        <w:t xml:space="preserve">In </w:t>
      </w:r>
      <w:r w:rsidR="00C97200" w:rsidRPr="0077214F">
        <w:rPr>
          <w:highlight w:val="yellow"/>
        </w:rPr>
        <w:t xml:space="preserve">Fig. 2(b), </w:t>
      </w:r>
      <w:r w:rsidR="0015118E" w:rsidRPr="0077214F">
        <w:rPr>
          <w:highlight w:val="yellow"/>
        </w:rPr>
        <w:t xml:space="preserve">the results of equilibrium calculations for sorption of testosterone onto polymer No. 112 (zink silicate (CR)) are shown. It can be seen that for volume fraction of testosterone in water in the range of 0.35 up to 0.85, a miscibility gap exists denoting that for each volume faction of testosterone in water, two different compositions in polymer can be distinguished indicating the occurrence of a phase separation. For volume fraction from 0.35 up to 0.85, </w:t>
      </w:r>
      <w:r w:rsidR="0015118E" w:rsidRPr="0077214F">
        <w:rPr>
          <w:highlight w:val="yellow"/>
        </w:rPr>
        <w:lastRenderedPageBreak/>
        <w:t xml:space="preserve">upon occurrence of a phase separation, pure testosterone separated regions can be obtained. In </w:t>
      </w:r>
      <w:r w:rsidR="00C97200" w:rsidRPr="0077214F">
        <w:rPr>
          <w:highlight w:val="yellow"/>
        </w:rPr>
        <w:t xml:space="preserve">Fig. 2(c), </w:t>
      </w:r>
      <w:r w:rsidR="0015118E" w:rsidRPr="0077214F">
        <w:rPr>
          <w:highlight w:val="yellow"/>
        </w:rPr>
        <w:t xml:space="preserve">the results of equilibrium calculations for sorption of testosterone onto polymer No. 136 (vit 4 h) are shown. It can be seen that for volume fraction of testosterone in water in the range of from 0.55 up to 0.98, a miscibility gap exists denoting that for each volume faction of testosterone in water, two different compositions in polymer can be distinguished indicating the occurrence of a phase separation. </w:t>
      </w:r>
    </w:p>
    <w:p w:rsidR="00F07E33" w:rsidRPr="0077214F" w:rsidRDefault="00F07E33" w:rsidP="00AC41EA">
      <w:pPr>
        <w:rPr>
          <w:highlight w:val="yellow"/>
        </w:rPr>
      </w:pPr>
      <w:r w:rsidRPr="0077214F">
        <w:rPr>
          <w:noProof/>
          <w:highlight w:val="yellow"/>
        </w:rPr>
        <w:drawing>
          <wp:inline distT="0" distB="0" distL="0" distR="0" wp14:anchorId="5E09129E" wp14:editId="1D1C27F1">
            <wp:extent cx="6163310" cy="381063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F07E33" w:rsidRPr="0077214F" w:rsidRDefault="00F07E33" w:rsidP="00C21BED">
      <w:pPr>
        <w:pStyle w:val="Caption"/>
        <w:rPr>
          <w:highlight w:val="yellow"/>
        </w:rPr>
      </w:pPr>
      <w:bookmarkStart w:id="16" w:name="_Ref458215819"/>
      <w:r w:rsidRPr="0077214F">
        <w:rPr>
          <w:highlight w:val="yellow"/>
        </w:rPr>
        <w:t xml:space="preserve">Fig. </w:t>
      </w:r>
      <w:bookmarkEnd w:id="16"/>
      <w:r w:rsidR="00C21BED" w:rsidRPr="0077214F">
        <w:rPr>
          <w:highlight w:val="yellow"/>
        </w:rPr>
        <w:t>2</w:t>
      </w:r>
      <w:r w:rsidR="0015118E" w:rsidRPr="0077214F">
        <w:rPr>
          <w:highlight w:val="yellow"/>
        </w:rPr>
        <w:t>(a)</w:t>
      </w:r>
      <w:r w:rsidRPr="0077214F">
        <w:rPr>
          <w:highlight w:val="yellow"/>
        </w:rPr>
        <w:t xml:space="preserve">. Phase envelope for polymer No. </w:t>
      </w:r>
      <w:r w:rsidR="00F06A66" w:rsidRPr="0077214F">
        <w:rPr>
          <w:highlight w:val="yellow"/>
        </w:rPr>
        <w:t xml:space="preserve">83 </w:t>
      </w:r>
      <w:r w:rsidR="002128E8" w:rsidRPr="0077214F">
        <w:rPr>
          <w:highlight w:val="yellow"/>
        </w:rPr>
        <w:t>(</w:t>
      </w:r>
      <w:r w:rsidR="00C97200" w:rsidRPr="0077214F">
        <w:rPr>
          <w:highlight w:val="yellow"/>
        </w:rPr>
        <w:t xml:space="preserve">alf an </w:t>
      </w:r>
      <w:r w:rsidR="002128E8" w:rsidRPr="0077214F">
        <w:rPr>
          <w:highlight w:val="yellow"/>
        </w:rPr>
        <w:t xml:space="preserve">950) </w:t>
      </w:r>
      <w:r w:rsidRPr="0077214F">
        <w:rPr>
          <w:highlight w:val="yellow"/>
        </w:rPr>
        <w:t xml:space="preserve">and </w:t>
      </w:r>
      <w:r w:rsidR="00C97200" w:rsidRPr="0077214F">
        <w:rPr>
          <w:highlight w:val="yellow"/>
        </w:rPr>
        <w:t>h</w:t>
      </w:r>
      <w:r w:rsidR="00B437C1" w:rsidRPr="0077214F">
        <w:rPr>
          <w:highlight w:val="yellow"/>
        </w:rPr>
        <w:t>ormone</w:t>
      </w:r>
      <w:r w:rsidRPr="0077214F">
        <w:rPr>
          <w:highlight w:val="yellow"/>
        </w:rPr>
        <w:t xml:space="preserve"> No. </w:t>
      </w:r>
      <w:r w:rsidR="00F06A66" w:rsidRPr="0077214F">
        <w:rPr>
          <w:highlight w:val="yellow"/>
        </w:rPr>
        <w:t>3</w:t>
      </w:r>
      <w:r w:rsidRPr="0077214F">
        <w:rPr>
          <w:highlight w:val="yellow"/>
        </w:rPr>
        <w:t xml:space="preserve"> (</w:t>
      </w:r>
      <w:r w:rsidR="00C97200" w:rsidRPr="0077214F">
        <w:rPr>
          <w:highlight w:val="yellow"/>
        </w:rPr>
        <w:t>t</w:t>
      </w:r>
      <w:r w:rsidR="00F06A66" w:rsidRPr="0077214F">
        <w:rPr>
          <w:highlight w:val="yellow"/>
        </w:rPr>
        <w:t>estosterone</w:t>
      </w:r>
      <w:r w:rsidRPr="0077214F">
        <w:rPr>
          <w:highlight w:val="yellow"/>
        </w:rPr>
        <w:t xml:space="preserve">): bullets denote calculated points and dash line shows fit  </w:t>
      </w:r>
    </w:p>
    <w:p w:rsidR="00F07E33" w:rsidRPr="0077214F" w:rsidRDefault="00F07E33" w:rsidP="00AC41EA">
      <w:pPr>
        <w:rPr>
          <w:highlight w:val="yellow"/>
        </w:rPr>
      </w:pPr>
    </w:p>
    <w:p w:rsidR="00100DC7" w:rsidRPr="0077214F" w:rsidRDefault="00100DC7" w:rsidP="00AC41EA">
      <w:pPr>
        <w:rPr>
          <w:highlight w:val="yellow"/>
        </w:rPr>
      </w:pPr>
      <w:r w:rsidRPr="0077214F">
        <w:rPr>
          <w:noProof/>
          <w:highlight w:val="yellow"/>
        </w:rPr>
        <w:lastRenderedPageBreak/>
        <w:drawing>
          <wp:inline distT="0" distB="0" distL="0" distR="0" wp14:anchorId="5C351BA5" wp14:editId="7C7273A3">
            <wp:extent cx="6163310" cy="381063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100DC7" w:rsidRPr="0077214F" w:rsidRDefault="0015118E" w:rsidP="00C97200">
      <w:pPr>
        <w:pStyle w:val="Caption"/>
        <w:rPr>
          <w:highlight w:val="yellow"/>
        </w:rPr>
      </w:pPr>
      <w:r w:rsidRPr="0077214F">
        <w:rPr>
          <w:highlight w:val="yellow"/>
        </w:rPr>
        <w:t>Fig. 2(b)</w:t>
      </w:r>
      <w:r w:rsidR="00100DC7" w:rsidRPr="0077214F">
        <w:rPr>
          <w:highlight w:val="yellow"/>
        </w:rPr>
        <w:t xml:space="preserve">. Phase envelope for polymer No. 112 </w:t>
      </w:r>
      <w:r w:rsidR="002128E8" w:rsidRPr="0077214F">
        <w:rPr>
          <w:highlight w:val="yellow"/>
        </w:rPr>
        <w:t>(</w:t>
      </w:r>
      <w:r w:rsidR="00C97200" w:rsidRPr="0077214F">
        <w:rPr>
          <w:highlight w:val="yellow"/>
        </w:rPr>
        <w:t>zink silicate (cr)</w:t>
      </w:r>
      <w:r w:rsidR="002128E8" w:rsidRPr="0077214F">
        <w:rPr>
          <w:highlight w:val="yellow"/>
        </w:rPr>
        <w:t xml:space="preserve">) </w:t>
      </w:r>
      <w:r w:rsidR="00100DC7" w:rsidRPr="0077214F">
        <w:rPr>
          <w:highlight w:val="yellow"/>
        </w:rPr>
        <w:t xml:space="preserve">and </w:t>
      </w:r>
      <w:r w:rsidR="00C97200" w:rsidRPr="0077214F">
        <w:rPr>
          <w:highlight w:val="yellow"/>
        </w:rPr>
        <w:t>h</w:t>
      </w:r>
      <w:r w:rsidR="00B437C1" w:rsidRPr="0077214F">
        <w:rPr>
          <w:highlight w:val="yellow"/>
        </w:rPr>
        <w:t>ormone</w:t>
      </w:r>
      <w:r w:rsidR="00100DC7" w:rsidRPr="0077214F">
        <w:rPr>
          <w:highlight w:val="yellow"/>
        </w:rPr>
        <w:t xml:space="preserve"> No. 3 (</w:t>
      </w:r>
      <w:r w:rsidR="00C97200" w:rsidRPr="0077214F">
        <w:rPr>
          <w:highlight w:val="yellow"/>
        </w:rPr>
        <w:t>t</w:t>
      </w:r>
      <w:r w:rsidR="00100DC7" w:rsidRPr="0077214F">
        <w:rPr>
          <w:highlight w:val="yellow"/>
        </w:rPr>
        <w:t xml:space="preserve">estosterone): bullets denote calculated points and dash line shows fit  </w:t>
      </w:r>
    </w:p>
    <w:p w:rsidR="00F07E33" w:rsidRPr="0077214F" w:rsidRDefault="00F07E33" w:rsidP="00AC41EA">
      <w:pPr>
        <w:rPr>
          <w:highlight w:val="yellow"/>
        </w:rPr>
      </w:pPr>
    </w:p>
    <w:p w:rsidR="004B1688" w:rsidRPr="0077214F" w:rsidRDefault="00715E5F" w:rsidP="00AC41EA">
      <w:pPr>
        <w:rPr>
          <w:highlight w:val="yellow"/>
        </w:rPr>
      </w:pPr>
      <w:r w:rsidRPr="0077214F">
        <w:rPr>
          <w:noProof/>
          <w:highlight w:val="yellow"/>
        </w:rPr>
        <w:drawing>
          <wp:inline distT="0" distB="0" distL="0" distR="0" wp14:anchorId="4DCB273B" wp14:editId="05ACD562">
            <wp:extent cx="6163310" cy="38106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715E5F" w:rsidRPr="0077214F" w:rsidRDefault="0015118E" w:rsidP="00C97200">
      <w:pPr>
        <w:pStyle w:val="Caption"/>
        <w:rPr>
          <w:highlight w:val="yellow"/>
        </w:rPr>
      </w:pPr>
      <w:r w:rsidRPr="0077214F">
        <w:rPr>
          <w:highlight w:val="yellow"/>
        </w:rPr>
        <w:lastRenderedPageBreak/>
        <w:t>Fig. 2(c)</w:t>
      </w:r>
      <w:r w:rsidR="00715E5F" w:rsidRPr="0077214F">
        <w:rPr>
          <w:highlight w:val="yellow"/>
        </w:rPr>
        <w:t xml:space="preserve">. Phase envelope for polymer No. 136 </w:t>
      </w:r>
      <w:r w:rsidR="00F27DC0" w:rsidRPr="0077214F">
        <w:rPr>
          <w:highlight w:val="yellow"/>
        </w:rPr>
        <w:t>(</w:t>
      </w:r>
      <w:r w:rsidR="00C97200" w:rsidRPr="0077214F">
        <w:rPr>
          <w:highlight w:val="yellow"/>
        </w:rPr>
        <w:t>vit</w:t>
      </w:r>
      <w:r w:rsidR="00F27DC0" w:rsidRPr="0077214F">
        <w:rPr>
          <w:highlight w:val="yellow"/>
        </w:rPr>
        <w:t xml:space="preserve"> 4 h) </w:t>
      </w:r>
      <w:r w:rsidR="00715E5F" w:rsidRPr="0077214F">
        <w:rPr>
          <w:highlight w:val="yellow"/>
        </w:rPr>
        <w:t xml:space="preserve">and </w:t>
      </w:r>
      <w:r w:rsidR="00C97200" w:rsidRPr="0077214F">
        <w:rPr>
          <w:highlight w:val="yellow"/>
        </w:rPr>
        <w:t>h</w:t>
      </w:r>
      <w:r w:rsidR="00B437C1" w:rsidRPr="0077214F">
        <w:rPr>
          <w:highlight w:val="yellow"/>
        </w:rPr>
        <w:t>ormone</w:t>
      </w:r>
      <w:r w:rsidR="00715E5F" w:rsidRPr="0077214F">
        <w:rPr>
          <w:highlight w:val="yellow"/>
        </w:rPr>
        <w:t xml:space="preserve"> No. 3 (</w:t>
      </w:r>
      <w:r w:rsidR="00C97200" w:rsidRPr="0077214F">
        <w:rPr>
          <w:highlight w:val="yellow"/>
        </w:rPr>
        <w:t>t</w:t>
      </w:r>
      <w:r w:rsidR="00715E5F" w:rsidRPr="0077214F">
        <w:rPr>
          <w:highlight w:val="yellow"/>
        </w:rPr>
        <w:t xml:space="preserve">estosterone): bullets denote calculated points and dash line shows fit  </w:t>
      </w:r>
    </w:p>
    <w:p w:rsidR="004B1688" w:rsidRPr="0077214F" w:rsidRDefault="004B1688" w:rsidP="00AC41EA">
      <w:pPr>
        <w:rPr>
          <w:highlight w:val="yellow"/>
        </w:rPr>
      </w:pPr>
    </w:p>
    <w:p w:rsidR="00DD32F5" w:rsidRPr="0077214F" w:rsidRDefault="002507D0" w:rsidP="0077214F">
      <w:pPr>
        <w:rPr>
          <w:highlight w:val="yellow"/>
        </w:rPr>
      </w:pPr>
      <w:r w:rsidRPr="0077214F">
        <w:rPr>
          <w:highlight w:val="yellow"/>
        </w:rPr>
        <w:t>In</w:t>
      </w:r>
      <w:r w:rsidR="00DD32F5" w:rsidRPr="0077214F">
        <w:rPr>
          <w:highlight w:val="yellow"/>
        </w:rPr>
        <w:t xml:space="preserve"> Fig 3(a)</w:t>
      </w:r>
      <w:r w:rsidRPr="0077214F">
        <w:rPr>
          <w:highlight w:val="yellow"/>
        </w:rPr>
        <w:t xml:space="preserve">, the results of equilibrium calculations for sorption of </w:t>
      </w:r>
      <w:r w:rsidR="00DD32F5" w:rsidRPr="0077214F">
        <w:rPr>
          <w:highlight w:val="yellow"/>
        </w:rPr>
        <w:t>p</w:t>
      </w:r>
      <w:r w:rsidRPr="0077214F">
        <w:rPr>
          <w:highlight w:val="yellow"/>
        </w:rPr>
        <w:t xml:space="preserve">rogesterone onto </w:t>
      </w:r>
      <w:r w:rsidR="00DD32F5" w:rsidRPr="0077214F">
        <w:rPr>
          <w:highlight w:val="yellow"/>
        </w:rPr>
        <w:t>p</w:t>
      </w:r>
      <w:r w:rsidRPr="0077214F">
        <w:rPr>
          <w:highlight w:val="yellow"/>
        </w:rPr>
        <w:t xml:space="preserve">olymer No. 112 </w:t>
      </w:r>
      <w:r w:rsidR="00F27DC0" w:rsidRPr="0077214F">
        <w:rPr>
          <w:highlight w:val="yellow"/>
        </w:rPr>
        <w:t>(</w:t>
      </w:r>
      <w:r w:rsidR="00DD32F5" w:rsidRPr="0077214F">
        <w:rPr>
          <w:highlight w:val="yellow"/>
        </w:rPr>
        <w:t>zink silicate (cr)</w:t>
      </w:r>
      <w:r w:rsidR="00F27DC0" w:rsidRPr="0077214F">
        <w:rPr>
          <w:highlight w:val="yellow"/>
        </w:rPr>
        <w:t xml:space="preserve">) </w:t>
      </w:r>
      <w:r w:rsidRPr="0077214F">
        <w:rPr>
          <w:highlight w:val="yellow"/>
        </w:rPr>
        <w:t>are shown. It can be seen that a tight miscibility gap exists from volume faction</w:t>
      </w:r>
      <w:r w:rsidR="00F27DC0" w:rsidRPr="0077214F">
        <w:rPr>
          <w:highlight w:val="yellow"/>
        </w:rPr>
        <w:t xml:space="preserve"> of </w:t>
      </w:r>
      <w:r w:rsidR="00DD32F5" w:rsidRPr="0077214F">
        <w:rPr>
          <w:highlight w:val="yellow"/>
        </w:rPr>
        <w:t>p</w:t>
      </w:r>
      <w:r w:rsidR="00F27DC0" w:rsidRPr="0077214F">
        <w:rPr>
          <w:highlight w:val="yellow"/>
        </w:rPr>
        <w:t>rogesterone in water in the range of</w:t>
      </w:r>
      <w:r w:rsidRPr="0077214F">
        <w:rPr>
          <w:highlight w:val="yellow"/>
        </w:rPr>
        <w:t xml:space="preserve"> </w:t>
      </w:r>
      <w:r w:rsidR="00C427B4" w:rsidRPr="0077214F">
        <w:rPr>
          <w:highlight w:val="yellow"/>
        </w:rPr>
        <w:t xml:space="preserve">0.36 to 0.47. If a phase separation happens, the obtained rich </w:t>
      </w:r>
      <w:r w:rsidR="00DD32F5" w:rsidRPr="0077214F">
        <w:rPr>
          <w:highlight w:val="yellow"/>
        </w:rPr>
        <w:t>p</w:t>
      </w:r>
      <w:r w:rsidR="00C427B4" w:rsidRPr="0077214F">
        <w:rPr>
          <w:highlight w:val="yellow"/>
        </w:rPr>
        <w:t xml:space="preserve">rogesterone separated regions must be of desirable purity. As it can be seen, for a wide range of compositions i.e. beyond volume fraction 0.47, no successive sorption can be achieved. </w:t>
      </w:r>
      <w:r w:rsidR="00DD32F5" w:rsidRPr="0077214F">
        <w:rPr>
          <w:highlight w:val="yellow"/>
        </w:rPr>
        <w:t xml:space="preserve">In Fig 3(b), the results of equilibrium calculations for sorption of progesterone onto polymer No. 136 (vit 4 h) are shown. It can be seen that a wide miscibility gap exists from volume faction of progesterone in water in the range of 0.46 to 0.89. If a phase separation happens, the obtained rich progesterone separated regions must be of desirable purity. </w:t>
      </w:r>
    </w:p>
    <w:p w:rsidR="00737BA4" w:rsidRPr="0077214F" w:rsidRDefault="00737BA4" w:rsidP="00F27DC0">
      <w:pPr>
        <w:rPr>
          <w:highlight w:val="yellow"/>
        </w:rPr>
      </w:pPr>
      <w:r w:rsidRPr="0077214F">
        <w:rPr>
          <w:noProof/>
          <w:highlight w:val="yellow"/>
        </w:rPr>
        <w:drawing>
          <wp:inline distT="0" distB="0" distL="0" distR="0" wp14:anchorId="5282C700" wp14:editId="7E191FE4">
            <wp:extent cx="6163310" cy="38106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737BA4" w:rsidRPr="0077214F" w:rsidRDefault="00737BA4" w:rsidP="00DD32F5">
      <w:pPr>
        <w:pStyle w:val="Caption"/>
        <w:rPr>
          <w:highlight w:val="yellow"/>
        </w:rPr>
      </w:pPr>
      <w:bookmarkStart w:id="17" w:name="_Ref458254224"/>
      <w:r w:rsidRPr="0077214F">
        <w:rPr>
          <w:highlight w:val="yellow"/>
        </w:rPr>
        <w:lastRenderedPageBreak/>
        <w:t xml:space="preserve">Fig. </w:t>
      </w:r>
      <w:bookmarkEnd w:id="17"/>
      <w:r w:rsidR="00DD32F5" w:rsidRPr="0077214F">
        <w:rPr>
          <w:highlight w:val="yellow"/>
        </w:rPr>
        <w:t>3(a)</w:t>
      </w:r>
      <w:r w:rsidRPr="0077214F">
        <w:rPr>
          <w:highlight w:val="yellow"/>
        </w:rPr>
        <w:t xml:space="preserve">. Phase envelope for polymer No. 112 </w:t>
      </w:r>
      <w:r w:rsidR="00F27DC0" w:rsidRPr="0077214F">
        <w:rPr>
          <w:highlight w:val="yellow"/>
        </w:rPr>
        <w:t>(</w:t>
      </w:r>
      <w:r w:rsidR="00DD32F5" w:rsidRPr="0077214F">
        <w:rPr>
          <w:highlight w:val="yellow"/>
        </w:rPr>
        <w:t>zink silicate (cr)</w:t>
      </w:r>
      <w:r w:rsidR="00F27DC0" w:rsidRPr="0077214F">
        <w:rPr>
          <w:highlight w:val="yellow"/>
        </w:rPr>
        <w:t xml:space="preserve">) </w:t>
      </w:r>
      <w:r w:rsidRPr="0077214F">
        <w:rPr>
          <w:highlight w:val="yellow"/>
        </w:rPr>
        <w:t xml:space="preserve">and </w:t>
      </w:r>
      <w:r w:rsidR="00DD32F5" w:rsidRPr="0077214F">
        <w:rPr>
          <w:highlight w:val="yellow"/>
        </w:rPr>
        <w:t>h</w:t>
      </w:r>
      <w:r w:rsidR="00B437C1" w:rsidRPr="0077214F">
        <w:rPr>
          <w:highlight w:val="yellow"/>
        </w:rPr>
        <w:t>ormone</w:t>
      </w:r>
      <w:r w:rsidRPr="0077214F">
        <w:rPr>
          <w:highlight w:val="yellow"/>
        </w:rPr>
        <w:t xml:space="preserve"> No. 4 (</w:t>
      </w:r>
      <w:r w:rsidR="00DD32F5" w:rsidRPr="0077214F">
        <w:rPr>
          <w:highlight w:val="yellow"/>
        </w:rPr>
        <w:t>p</w:t>
      </w:r>
      <w:r w:rsidRPr="0077214F">
        <w:rPr>
          <w:highlight w:val="yellow"/>
        </w:rPr>
        <w:t xml:space="preserve">rogesterone): bullets denote calculated points and dash line shows fit  </w:t>
      </w:r>
    </w:p>
    <w:p w:rsidR="00737BA4" w:rsidRPr="0077214F" w:rsidRDefault="00737BA4" w:rsidP="00AC41EA">
      <w:pPr>
        <w:rPr>
          <w:highlight w:val="yellow"/>
        </w:rPr>
      </w:pPr>
    </w:p>
    <w:p w:rsidR="009B02A8" w:rsidRPr="0077214F" w:rsidRDefault="009B02A8" w:rsidP="00AC41EA">
      <w:pPr>
        <w:rPr>
          <w:highlight w:val="yellow"/>
        </w:rPr>
      </w:pPr>
      <w:r w:rsidRPr="0077214F">
        <w:rPr>
          <w:noProof/>
          <w:highlight w:val="yellow"/>
        </w:rPr>
        <w:drawing>
          <wp:inline distT="0" distB="0" distL="0" distR="0" wp14:anchorId="24E96651" wp14:editId="2906E7E6">
            <wp:extent cx="6163310" cy="381063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9B02A8" w:rsidRPr="0077214F" w:rsidRDefault="009B02A8" w:rsidP="00DD32F5">
      <w:pPr>
        <w:pStyle w:val="Caption"/>
        <w:rPr>
          <w:highlight w:val="yellow"/>
        </w:rPr>
      </w:pPr>
      <w:bookmarkStart w:id="18" w:name="_Ref458255458"/>
      <w:r w:rsidRPr="0077214F">
        <w:rPr>
          <w:highlight w:val="yellow"/>
        </w:rPr>
        <w:t xml:space="preserve">Fig. </w:t>
      </w:r>
      <w:r w:rsidR="00DD32F5" w:rsidRPr="0077214F">
        <w:rPr>
          <w:highlight w:val="yellow"/>
        </w:rPr>
        <w:t>3(b)</w:t>
      </w:r>
      <w:bookmarkEnd w:id="18"/>
      <w:r w:rsidRPr="0077214F">
        <w:rPr>
          <w:highlight w:val="yellow"/>
        </w:rPr>
        <w:t>. Phase envelope for polymer No. 136</w:t>
      </w:r>
      <w:r w:rsidR="0025535A" w:rsidRPr="0077214F">
        <w:rPr>
          <w:highlight w:val="yellow"/>
        </w:rPr>
        <w:t xml:space="preserve"> (</w:t>
      </w:r>
      <w:r w:rsidR="00DD32F5" w:rsidRPr="0077214F">
        <w:rPr>
          <w:highlight w:val="yellow"/>
        </w:rPr>
        <w:t>vit</w:t>
      </w:r>
      <w:r w:rsidR="0025535A" w:rsidRPr="0077214F">
        <w:rPr>
          <w:highlight w:val="yellow"/>
        </w:rPr>
        <w:t xml:space="preserve"> 4 h)</w:t>
      </w:r>
      <w:r w:rsidRPr="0077214F">
        <w:rPr>
          <w:highlight w:val="yellow"/>
        </w:rPr>
        <w:t xml:space="preserve"> and </w:t>
      </w:r>
      <w:r w:rsidR="00DD32F5" w:rsidRPr="0077214F">
        <w:rPr>
          <w:highlight w:val="yellow"/>
        </w:rPr>
        <w:t>h</w:t>
      </w:r>
      <w:r w:rsidR="00B437C1" w:rsidRPr="0077214F">
        <w:rPr>
          <w:highlight w:val="yellow"/>
        </w:rPr>
        <w:t>ormone</w:t>
      </w:r>
      <w:r w:rsidRPr="0077214F">
        <w:rPr>
          <w:highlight w:val="yellow"/>
        </w:rPr>
        <w:t xml:space="preserve"> No. 4 (</w:t>
      </w:r>
      <w:r w:rsidR="00DD32F5" w:rsidRPr="0077214F">
        <w:rPr>
          <w:highlight w:val="yellow"/>
        </w:rPr>
        <w:t>p</w:t>
      </w:r>
      <w:r w:rsidRPr="0077214F">
        <w:rPr>
          <w:highlight w:val="yellow"/>
        </w:rPr>
        <w:t xml:space="preserve">rogesterone): bullets denote calculated points and dash line shows fit  </w:t>
      </w:r>
    </w:p>
    <w:p w:rsidR="00737BA4" w:rsidRPr="0077214F" w:rsidRDefault="00737BA4" w:rsidP="00AC41EA">
      <w:pPr>
        <w:rPr>
          <w:highlight w:val="yellow"/>
        </w:rPr>
      </w:pPr>
    </w:p>
    <w:p w:rsidR="0077214F" w:rsidRPr="0077214F" w:rsidRDefault="00F741DF" w:rsidP="0077214F">
      <w:pPr>
        <w:rPr>
          <w:highlight w:val="yellow"/>
        </w:rPr>
      </w:pPr>
      <w:r w:rsidRPr="0077214F">
        <w:rPr>
          <w:highlight w:val="yellow"/>
        </w:rPr>
        <w:t>In</w:t>
      </w:r>
      <w:r w:rsidR="0077214F" w:rsidRPr="0077214F">
        <w:rPr>
          <w:highlight w:val="yellow"/>
        </w:rPr>
        <w:t xml:space="preserve"> Fig 4(a)</w:t>
      </w:r>
      <w:r w:rsidRPr="0077214F">
        <w:rPr>
          <w:highlight w:val="yellow"/>
        </w:rPr>
        <w:t xml:space="preserve">, the results of equilibrium calculations for sorption of </w:t>
      </w:r>
      <w:r w:rsidR="00102A39" w:rsidRPr="0077214F">
        <w:rPr>
          <w:highlight w:val="yellow"/>
        </w:rPr>
        <w:t>e</w:t>
      </w:r>
      <w:r w:rsidRPr="0077214F">
        <w:rPr>
          <w:highlight w:val="yellow"/>
        </w:rPr>
        <w:t xml:space="preserve">striol onto </w:t>
      </w:r>
      <w:r w:rsidR="00102A39" w:rsidRPr="0077214F">
        <w:rPr>
          <w:highlight w:val="yellow"/>
        </w:rPr>
        <w:t>p</w:t>
      </w:r>
      <w:r w:rsidRPr="0077214F">
        <w:rPr>
          <w:highlight w:val="yellow"/>
        </w:rPr>
        <w:t xml:space="preserve">olymer No. 112 </w:t>
      </w:r>
      <w:r w:rsidR="00B02F96" w:rsidRPr="0077214F">
        <w:rPr>
          <w:highlight w:val="yellow"/>
        </w:rPr>
        <w:t>(</w:t>
      </w:r>
      <w:r w:rsidR="00102A39" w:rsidRPr="0077214F">
        <w:rPr>
          <w:highlight w:val="yellow"/>
        </w:rPr>
        <w:t>zink silicate (cr)</w:t>
      </w:r>
      <w:r w:rsidR="00B02F96" w:rsidRPr="0077214F">
        <w:rPr>
          <w:highlight w:val="yellow"/>
        </w:rPr>
        <w:t xml:space="preserve">) </w:t>
      </w:r>
      <w:r w:rsidRPr="0077214F">
        <w:rPr>
          <w:highlight w:val="yellow"/>
        </w:rPr>
        <w:t xml:space="preserve">are shown. It can be seen that application domain of this polymer for </w:t>
      </w:r>
      <w:r w:rsidR="00102A39" w:rsidRPr="0077214F">
        <w:rPr>
          <w:highlight w:val="yellow"/>
        </w:rPr>
        <w:t>e</w:t>
      </w:r>
      <w:r w:rsidRPr="0077214F">
        <w:rPr>
          <w:highlight w:val="yellow"/>
        </w:rPr>
        <w:t xml:space="preserve">striol removal is highly small and tight. No acceptable removal can be achieved upon a phase separation; therefore this system cannot be advised. </w:t>
      </w:r>
      <w:r w:rsidR="0077214F" w:rsidRPr="0077214F">
        <w:rPr>
          <w:highlight w:val="yellow"/>
        </w:rPr>
        <w:t xml:space="preserve">In Fig 4(b), the results of equilibrium calculations for sorption of estriol onto polymer No. 136 (vit 4 h) are shown. It can be seen that application domain of this polymer for estriol removal is acceptable. The phase separated Estriol region would have desirable purity. In Fig 4(c), the results of equilibrium calculations for sorption of estriol onto polymer No. 180 (pp) are shown. It can be seen that application domain of this polymer for estriol removal is acceptable. The phase </w:t>
      </w:r>
      <w:r w:rsidR="0077214F" w:rsidRPr="0077214F">
        <w:rPr>
          <w:highlight w:val="yellow"/>
        </w:rPr>
        <w:lastRenderedPageBreak/>
        <w:t xml:space="preserve">separated estriol region would have desirable purity. In Fig 4(d), the results of equilibrium calculations for sorption of estriol onto polymer No. 301 (elvax eod 3602-1) are shown. It can be seen that application domain of this polymer for estriol removal is not acceptable. The phase separated Estriol region would not have desirable purity. So, this system cannot be advised. Phase envelope for polymer No. 386 (r q silicone 748) and hormone No. 5 (estriol) is shown in Fig 4(e). From the wide miscibility gap, and highly estriol rich phase separated regions, it can be concluded that upon phase separation, high purity phase separated estriol can be achieved. The sorption behavior of polymer No. 439 (lumflon lf200 30) and hormone No. 5 (estriol) is shown in Fig 4(f) indicating that increasing the estriol content of water, the sorption quantity in polymer increases. It can be readily seen that the sorption capacity of this polymer is highly limited and small and cannot be advised for estriol removal applications. </w:t>
      </w:r>
    </w:p>
    <w:p w:rsidR="00737BA4" w:rsidRPr="0077214F" w:rsidRDefault="00302E55" w:rsidP="00AC41EA">
      <w:pPr>
        <w:rPr>
          <w:highlight w:val="yellow"/>
        </w:rPr>
      </w:pPr>
      <w:r w:rsidRPr="0077214F">
        <w:rPr>
          <w:noProof/>
          <w:highlight w:val="yellow"/>
        </w:rPr>
        <w:drawing>
          <wp:inline distT="0" distB="0" distL="0" distR="0" wp14:anchorId="08FB3E6C" wp14:editId="29965CE0">
            <wp:extent cx="6163310" cy="38106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302E55" w:rsidRPr="0077214F" w:rsidRDefault="0077214F" w:rsidP="0077214F">
      <w:pPr>
        <w:pStyle w:val="Caption"/>
        <w:rPr>
          <w:highlight w:val="yellow"/>
        </w:rPr>
      </w:pPr>
      <w:r w:rsidRPr="0077214F">
        <w:rPr>
          <w:highlight w:val="yellow"/>
        </w:rPr>
        <w:t>Fig. 4(a)</w:t>
      </w:r>
      <w:r w:rsidR="00302E55" w:rsidRPr="0077214F">
        <w:rPr>
          <w:highlight w:val="yellow"/>
        </w:rPr>
        <w:t xml:space="preserve">. Phase envelope for polymer No. 112 </w:t>
      </w:r>
      <w:r w:rsidR="00B02F96" w:rsidRPr="0077214F">
        <w:rPr>
          <w:highlight w:val="yellow"/>
        </w:rPr>
        <w:t>(</w:t>
      </w:r>
      <w:r w:rsidR="00102A39" w:rsidRPr="0077214F">
        <w:rPr>
          <w:highlight w:val="yellow"/>
        </w:rPr>
        <w:t>zink silicate (cr)</w:t>
      </w:r>
      <w:r w:rsidR="00B02F96" w:rsidRPr="0077214F">
        <w:rPr>
          <w:highlight w:val="yellow"/>
        </w:rPr>
        <w:t xml:space="preserve">) </w:t>
      </w:r>
      <w:r w:rsidR="00302E55" w:rsidRPr="0077214F">
        <w:rPr>
          <w:highlight w:val="yellow"/>
        </w:rPr>
        <w:t xml:space="preserve">and </w:t>
      </w:r>
      <w:r w:rsidR="00102A39" w:rsidRPr="0077214F">
        <w:rPr>
          <w:highlight w:val="yellow"/>
        </w:rPr>
        <w:t>h</w:t>
      </w:r>
      <w:r w:rsidR="00B437C1" w:rsidRPr="0077214F">
        <w:rPr>
          <w:highlight w:val="yellow"/>
        </w:rPr>
        <w:t>ormone</w:t>
      </w:r>
      <w:r w:rsidR="00302E55" w:rsidRPr="0077214F">
        <w:rPr>
          <w:highlight w:val="yellow"/>
        </w:rPr>
        <w:t xml:space="preserve"> No. 5 (</w:t>
      </w:r>
      <w:r w:rsidR="00102A39" w:rsidRPr="0077214F">
        <w:rPr>
          <w:highlight w:val="yellow"/>
        </w:rPr>
        <w:t>e</w:t>
      </w:r>
      <w:r w:rsidR="00F741DF" w:rsidRPr="0077214F">
        <w:rPr>
          <w:highlight w:val="yellow"/>
        </w:rPr>
        <w:t>striol</w:t>
      </w:r>
      <w:r w:rsidR="00302E55" w:rsidRPr="0077214F">
        <w:rPr>
          <w:highlight w:val="yellow"/>
        </w:rPr>
        <w:t xml:space="preserve">): bullets denote calculated points and dash line shows fit  </w:t>
      </w:r>
    </w:p>
    <w:p w:rsidR="00737BA4" w:rsidRPr="0077214F" w:rsidRDefault="00737BA4" w:rsidP="00AC41EA">
      <w:pPr>
        <w:rPr>
          <w:highlight w:val="yellow"/>
        </w:rPr>
      </w:pPr>
    </w:p>
    <w:p w:rsidR="00F741DF" w:rsidRPr="0077214F" w:rsidRDefault="004C647D" w:rsidP="00AC41EA">
      <w:pPr>
        <w:rPr>
          <w:highlight w:val="yellow"/>
        </w:rPr>
      </w:pPr>
      <w:r w:rsidRPr="0077214F">
        <w:rPr>
          <w:noProof/>
          <w:highlight w:val="yellow"/>
        </w:rPr>
        <w:lastRenderedPageBreak/>
        <w:drawing>
          <wp:inline distT="0" distB="0" distL="0" distR="0" wp14:anchorId="0875B43A" wp14:editId="268FC70D">
            <wp:extent cx="6163310" cy="381063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4C647D" w:rsidRPr="0077214F" w:rsidRDefault="0077214F" w:rsidP="0077214F">
      <w:pPr>
        <w:pStyle w:val="Caption"/>
        <w:rPr>
          <w:highlight w:val="yellow"/>
        </w:rPr>
      </w:pPr>
      <w:r w:rsidRPr="0077214F">
        <w:rPr>
          <w:highlight w:val="yellow"/>
        </w:rPr>
        <w:t>Fig. 4(b)</w:t>
      </w:r>
      <w:r w:rsidR="004C647D" w:rsidRPr="0077214F">
        <w:rPr>
          <w:highlight w:val="yellow"/>
        </w:rPr>
        <w:t xml:space="preserve">. Phase envelope for polymer No. 136 </w:t>
      </w:r>
      <w:r w:rsidR="00CC50C4" w:rsidRPr="0077214F">
        <w:rPr>
          <w:highlight w:val="yellow"/>
        </w:rPr>
        <w:t>(</w:t>
      </w:r>
      <w:r w:rsidRPr="0077214F">
        <w:rPr>
          <w:highlight w:val="yellow"/>
        </w:rPr>
        <w:t>vit</w:t>
      </w:r>
      <w:r w:rsidR="00CC50C4" w:rsidRPr="0077214F">
        <w:rPr>
          <w:highlight w:val="yellow"/>
        </w:rPr>
        <w:t xml:space="preserve"> 4 h) </w:t>
      </w:r>
      <w:r w:rsidR="004C647D" w:rsidRPr="0077214F">
        <w:rPr>
          <w:highlight w:val="yellow"/>
        </w:rPr>
        <w:t xml:space="preserve">and </w:t>
      </w:r>
      <w:r w:rsidRPr="0077214F">
        <w:rPr>
          <w:highlight w:val="yellow"/>
        </w:rPr>
        <w:t>h</w:t>
      </w:r>
      <w:r w:rsidR="00B437C1" w:rsidRPr="0077214F">
        <w:rPr>
          <w:highlight w:val="yellow"/>
        </w:rPr>
        <w:t>ormone</w:t>
      </w:r>
      <w:r w:rsidR="004C647D" w:rsidRPr="0077214F">
        <w:rPr>
          <w:highlight w:val="yellow"/>
        </w:rPr>
        <w:t xml:space="preserve"> No. 5 (</w:t>
      </w:r>
      <w:r w:rsidRPr="0077214F">
        <w:rPr>
          <w:highlight w:val="yellow"/>
        </w:rPr>
        <w:t>e</w:t>
      </w:r>
      <w:r w:rsidR="004C647D" w:rsidRPr="0077214F">
        <w:rPr>
          <w:highlight w:val="yellow"/>
        </w:rPr>
        <w:t xml:space="preserve">striol): bullets denote calculated points and dash line shows fit  </w:t>
      </w:r>
    </w:p>
    <w:p w:rsidR="004C647D" w:rsidRPr="0077214F" w:rsidRDefault="004C647D" w:rsidP="00AC41EA">
      <w:pPr>
        <w:rPr>
          <w:highlight w:val="yellow"/>
        </w:rPr>
      </w:pPr>
    </w:p>
    <w:p w:rsidR="003E341A" w:rsidRPr="0077214F" w:rsidRDefault="003E341A" w:rsidP="00AC41EA">
      <w:pPr>
        <w:rPr>
          <w:highlight w:val="yellow"/>
        </w:rPr>
      </w:pPr>
      <w:r w:rsidRPr="0077214F">
        <w:rPr>
          <w:noProof/>
          <w:highlight w:val="yellow"/>
        </w:rPr>
        <w:drawing>
          <wp:inline distT="0" distB="0" distL="0" distR="0" wp14:anchorId="74D3F71D" wp14:editId="02BC18FD">
            <wp:extent cx="6163310" cy="381063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3E341A" w:rsidRPr="0077214F" w:rsidRDefault="0077214F" w:rsidP="0077214F">
      <w:pPr>
        <w:pStyle w:val="Caption"/>
        <w:rPr>
          <w:highlight w:val="yellow"/>
        </w:rPr>
      </w:pPr>
      <w:r w:rsidRPr="0077214F">
        <w:rPr>
          <w:highlight w:val="yellow"/>
        </w:rPr>
        <w:lastRenderedPageBreak/>
        <w:t>Fig. 4(c)</w:t>
      </w:r>
      <w:r w:rsidR="003E341A" w:rsidRPr="0077214F">
        <w:rPr>
          <w:highlight w:val="yellow"/>
        </w:rPr>
        <w:t xml:space="preserve">. Phase envelope for polymer No. 180 </w:t>
      </w:r>
      <w:r w:rsidR="00CC50C4" w:rsidRPr="0077214F">
        <w:rPr>
          <w:highlight w:val="yellow"/>
        </w:rPr>
        <w:t>(</w:t>
      </w:r>
      <w:r w:rsidRPr="0077214F">
        <w:rPr>
          <w:highlight w:val="yellow"/>
        </w:rPr>
        <w:t>pp</w:t>
      </w:r>
      <w:r w:rsidR="00CC50C4" w:rsidRPr="0077214F">
        <w:rPr>
          <w:highlight w:val="yellow"/>
        </w:rPr>
        <w:t xml:space="preserve">) </w:t>
      </w:r>
      <w:r w:rsidR="003E341A" w:rsidRPr="0077214F">
        <w:rPr>
          <w:highlight w:val="yellow"/>
        </w:rPr>
        <w:t xml:space="preserve">and </w:t>
      </w:r>
      <w:r w:rsidRPr="0077214F">
        <w:rPr>
          <w:highlight w:val="yellow"/>
        </w:rPr>
        <w:t>h</w:t>
      </w:r>
      <w:r w:rsidR="00B437C1" w:rsidRPr="0077214F">
        <w:rPr>
          <w:highlight w:val="yellow"/>
        </w:rPr>
        <w:t>ormone</w:t>
      </w:r>
      <w:r w:rsidR="003E341A" w:rsidRPr="0077214F">
        <w:rPr>
          <w:highlight w:val="yellow"/>
        </w:rPr>
        <w:t xml:space="preserve"> No. 5 (</w:t>
      </w:r>
      <w:r w:rsidRPr="0077214F">
        <w:rPr>
          <w:highlight w:val="yellow"/>
        </w:rPr>
        <w:t>e</w:t>
      </w:r>
      <w:r w:rsidR="003E341A" w:rsidRPr="0077214F">
        <w:rPr>
          <w:highlight w:val="yellow"/>
        </w:rPr>
        <w:t xml:space="preserve">striol): bullets denote calculated points and dash line shows fit  </w:t>
      </w:r>
    </w:p>
    <w:p w:rsidR="003E341A" w:rsidRPr="0077214F" w:rsidRDefault="003E341A" w:rsidP="00AC41EA">
      <w:pPr>
        <w:rPr>
          <w:highlight w:val="yellow"/>
        </w:rPr>
      </w:pPr>
    </w:p>
    <w:p w:rsidR="003E341A" w:rsidRPr="0077214F" w:rsidRDefault="003E341A" w:rsidP="00AC41EA">
      <w:pPr>
        <w:rPr>
          <w:highlight w:val="yellow"/>
        </w:rPr>
      </w:pPr>
      <w:r w:rsidRPr="0077214F">
        <w:rPr>
          <w:noProof/>
          <w:highlight w:val="yellow"/>
        </w:rPr>
        <w:drawing>
          <wp:inline distT="0" distB="0" distL="0" distR="0" wp14:anchorId="0517425C" wp14:editId="6859697C">
            <wp:extent cx="6163310" cy="38106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3E341A" w:rsidRPr="0077214F" w:rsidRDefault="0077214F" w:rsidP="0077214F">
      <w:pPr>
        <w:pStyle w:val="Caption"/>
        <w:rPr>
          <w:highlight w:val="yellow"/>
        </w:rPr>
      </w:pPr>
      <w:r w:rsidRPr="0077214F">
        <w:rPr>
          <w:highlight w:val="yellow"/>
        </w:rPr>
        <w:t>Fig. 4(d)</w:t>
      </w:r>
      <w:r w:rsidR="003E341A" w:rsidRPr="0077214F">
        <w:rPr>
          <w:highlight w:val="yellow"/>
        </w:rPr>
        <w:t xml:space="preserve">. Phase envelope for polymer No. 301 </w:t>
      </w:r>
      <w:r w:rsidR="006C5593" w:rsidRPr="0077214F">
        <w:rPr>
          <w:highlight w:val="yellow"/>
        </w:rPr>
        <w:t>(</w:t>
      </w:r>
      <w:r w:rsidRPr="0077214F">
        <w:rPr>
          <w:highlight w:val="yellow"/>
        </w:rPr>
        <w:t xml:space="preserve">elvax eod </w:t>
      </w:r>
      <w:r w:rsidR="006C5593" w:rsidRPr="0077214F">
        <w:rPr>
          <w:highlight w:val="yellow"/>
        </w:rPr>
        <w:t xml:space="preserve">3602-1) </w:t>
      </w:r>
      <w:r w:rsidR="003E341A" w:rsidRPr="0077214F">
        <w:rPr>
          <w:highlight w:val="yellow"/>
        </w:rPr>
        <w:t xml:space="preserve">and </w:t>
      </w:r>
      <w:r w:rsidRPr="0077214F">
        <w:rPr>
          <w:highlight w:val="yellow"/>
        </w:rPr>
        <w:t>h</w:t>
      </w:r>
      <w:r w:rsidR="00B437C1" w:rsidRPr="0077214F">
        <w:rPr>
          <w:highlight w:val="yellow"/>
        </w:rPr>
        <w:t>ormone</w:t>
      </w:r>
      <w:r w:rsidR="003E341A" w:rsidRPr="0077214F">
        <w:rPr>
          <w:highlight w:val="yellow"/>
        </w:rPr>
        <w:t xml:space="preserve"> No. 5 (</w:t>
      </w:r>
      <w:r w:rsidRPr="0077214F">
        <w:rPr>
          <w:highlight w:val="yellow"/>
        </w:rPr>
        <w:t>e</w:t>
      </w:r>
      <w:r w:rsidR="003E341A" w:rsidRPr="0077214F">
        <w:rPr>
          <w:highlight w:val="yellow"/>
        </w:rPr>
        <w:t xml:space="preserve">striol): bullets denote calculated points and dash line shows fit  </w:t>
      </w:r>
    </w:p>
    <w:p w:rsidR="003E341A" w:rsidRPr="0077214F" w:rsidRDefault="003E341A" w:rsidP="00AC41EA">
      <w:pPr>
        <w:rPr>
          <w:highlight w:val="yellow"/>
        </w:rPr>
      </w:pPr>
    </w:p>
    <w:p w:rsidR="00C37991" w:rsidRPr="0077214F" w:rsidRDefault="00C37991" w:rsidP="00AC41EA">
      <w:pPr>
        <w:rPr>
          <w:highlight w:val="yellow"/>
        </w:rPr>
      </w:pPr>
      <w:r w:rsidRPr="0077214F">
        <w:rPr>
          <w:noProof/>
          <w:highlight w:val="yellow"/>
        </w:rPr>
        <w:lastRenderedPageBreak/>
        <w:drawing>
          <wp:inline distT="0" distB="0" distL="0" distR="0" wp14:anchorId="4930B560" wp14:editId="6CAAF552">
            <wp:extent cx="6163310" cy="381063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C37991" w:rsidRPr="0077214F" w:rsidRDefault="0077214F" w:rsidP="0077214F">
      <w:pPr>
        <w:pStyle w:val="Caption"/>
        <w:rPr>
          <w:highlight w:val="yellow"/>
        </w:rPr>
      </w:pPr>
      <w:r w:rsidRPr="0077214F">
        <w:rPr>
          <w:highlight w:val="yellow"/>
        </w:rPr>
        <w:t>Fig. 4(e)</w:t>
      </w:r>
      <w:r w:rsidR="00C37991" w:rsidRPr="0077214F">
        <w:rPr>
          <w:highlight w:val="yellow"/>
        </w:rPr>
        <w:t>. Phase envelope for polymer No. 386</w:t>
      </w:r>
      <w:r w:rsidR="00BD4FE6" w:rsidRPr="0077214F">
        <w:rPr>
          <w:highlight w:val="yellow"/>
        </w:rPr>
        <w:t xml:space="preserve"> (</w:t>
      </w:r>
      <w:r w:rsidRPr="0077214F">
        <w:rPr>
          <w:highlight w:val="yellow"/>
        </w:rPr>
        <w:t xml:space="preserve">r q silicone </w:t>
      </w:r>
      <w:r w:rsidR="00BD4FE6" w:rsidRPr="0077214F">
        <w:rPr>
          <w:highlight w:val="yellow"/>
        </w:rPr>
        <w:t>748) and</w:t>
      </w:r>
      <w:r w:rsidR="00C37991" w:rsidRPr="0077214F">
        <w:rPr>
          <w:highlight w:val="yellow"/>
        </w:rPr>
        <w:t xml:space="preserve"> </w:t>
      </w:r>
      <w:r w:rsidRPr="0077214F">
        <w:rPr>
          <w:highlight w:val="yellow"/>
        </w:rPr>
        <w:t>h</w:t>
      </w:r>
      <w:r w:rsidR="00B437C1" w:rsidRPr="0077214F">
        <w:rPr>
          <w:highlight w:val="yellow"/>
        </w:rPr>
        <w:t>ormone</w:t>
      </w:r>
      <w:r w:rsidR="00C37991" w:rsidRPr="0077214F">
        <w:rPr>
          <w:highlight w:val="yellow"/>
        </w:rPr>
        <w:t xml:space="preserve"> No. 5 (</w:t>
      </w:r>
      <w:r w:rsidRPr="0077214F">
        <w:rPr>
          <w:highlight w:val="yellow"/>
        </w:rPr>
        <w:t>e</w:t>
      </w:r>
      <w:r w:rsidR="00C37991" w:rsidRPr="0077214F">
        <w:rPr>
          <w:highlight w:val="yellow"/>
        </w:rPr>
        <w:t xml:space="preserve">striol): bullets denote calculated points and dash line shows fit  </w:t>
      </w:r>
    </w:p>
    <w:p w:rsidR="00C37991" w:rsidRPr="0077214F" w:rsidRDefault="00C37991" w:rsidP="00AC41EA">
      <w:pPr>
        <w:rPr>
          <w:highlight w:val="yellow"/>
        </w:rPr>
      </w:pPr>
    </w:p>
    <w:p w:rsidR="00FF5B4E" w:rsidRPr="0077214F" w:rsidRDefault="008316B2" w:rsidP="00AC41EA">
      <w:pPr>
        <w:rPr>
          <w:highlight w:val="yellow"/>
        </w:rPr>
      </w:pPr>
      <w:r w:rsidRPr="0077214F">
        <w:rPr>
          <w:noProof/>
          <w:highlight w:val="yellow"/>
        </w:rPr>
        <w:drawing>
          <wp:inline distT="0" distB="0" distL="0" distR="0" wp14:anchorId="759235A2" wp14:editId="052088CF">
            <wp:extent cx="6163310" cy="381063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163310" cy="3810635"/>
                    </a:xfrm>
                    <a:prstGeom prst="rect">
                      <a:avLst/>
                    </a:prstGeom>
                    <a:noFill/>
                  </pic:spPr>
                </pic:pic>
              </a:graphicData>
            </a:graphic>
          </wp:inline>
        </w:drawing>
      </w:r>
    </w:p>
    <w:p w:rsidR="008316B2" w:rsidRPr="00302591" w:rsidRDefault="0077214F" w:rsidP="0077214F">
      <w:pPr>
        <w:pStyle w:val="Caption"/>
      </w:pPr>
      <w:r w:rsidRPr="0077214F">
        <w:rPr>
          <w:highlight w:val="yellow"/>
        </w:rPr>
        <w:lastRenderedPageBreak/>
        <w:t>Fig. 4(f)</w:t>
      </w:r>
      <w:r w:rsidR="008316B2" w:rsidRPr="0077214F">
        <w:rPr>
          <w:highlight w:val="yellow"/>
        </w:rPr>
        <w:t xml:space="preserve">. Sorption behavior of polymer No. 439 </w:t>
      </w:r>
      <w:r w:rsidR="00BD4FE6" w:rsidRPr="0077214F">
        <w:rPr>
          <w:highlight w:val="yellow"/>
        </w:rPr>
        <w:t>(</w:t>
      </w:r>
      <w:r w:rsidRPr="0077214F">
        <w:rPr>
          <w:highlight w:val="yellow"/>
        </w:rPr>
        <w:t xml:space="preserve">lumflon lf200 </w:t>
      </w:r>
      <w:r w:rsidR="00BD4FE6" w:rsidRPr="0077214F">
        <w:rPr>
          <w:highlight w:val="yellow"/>
        </w:rPr>
        <w:t xml:space="preserve">30) </w:t>
      </w:r>
      <w:r w:rsidR="008316B2" w:rsidRPr="0077214F">
        <w:rPr>
          <w:highlight w:val="yellow"/>
        </w:rPr>
        <w:t xml:space="preserve">and </w:t>
      </w:r>
      <w:r w:rsidRPr="0077214F">
        <w:rPr>
          <w:highlight w:val="yellow"/>
        </w:rPr>
        <w:t>h</w:t>
      </w:r>
      <w:r w:rsidR="00B437C1" w:rsidRPr="0077214F">
        <w:rPr>
          <w:highlight w:val="yellow"/>
        </w:rPr>
        <w:t>ormone</w:t>
      </w:r>
      <w:r w:rsidR="008316B2" w:rsidRPr="0077214F">
        <w:rPr>
          <w:highlight w:val="yellow"/>
        </w:rPr>
        <w:t xml:space="preserve"> No. 5 (</w:t>
      </w:r>
      <w:r w:rsidRPr="0077214F">
        <w:rPr>
          <w:highlight w:val="yellow"/>
        </w:rPr>
        <w:t>e</w:t>
      </w:r>
      <w:r w:rsidR="008316B2" w:rsidRPr="0077214F">
        <w:rPr>
          <w:highlight w:val="yellow"/>
        </w:rPr>
        <w:t>striol): bullets denote calculated points and dash line shows fit</w:t>
      </w:r>
      <w:r w:rsidR="008316B2" w:rsidRPr="00302591">
        <w:t xml:space="preserve">  </w:t>
      </w:r>
    </w:p>
    <w:p w:rsidR="008316B2" w:rsidRPr="00302591" w:rsidRDefault="008316B2" w:rsidP="00AC41EA"/>
    <w:p w:rsidR="009E3BC2" w:rsidRPr="00BF179C" w:rsidRDefault="00F44F5B" w:rsidP="00981C1F">
      <w:r w:rsidRPr="00302591">
        <w:t xml:space="preserve">For those polymers listed </w:t>
      </w:r>
      <w:r w:rsidR="00767AF6" w:rsidRPr="00302591">
        <w:t xml:space="preserve">in </w:t>
      </w:r>
      <w:r w:rsidRPr="00302591">
        <w:fldChar w:fldCharType="begin"/>
      </w:r>
      <w:r w:rsidRPr="00302591">
        <w:instrText xml:space="preserve"> REF _Ref457694038 \h </w:instrText>
      </w:r>
      <w:r w:rsidR="00302591">
        <w:instrText xml:space="preserve"> \* MERGEFORMAT </w:instrText>
      </w:r>
      <w:r w:rsidRPr="00302591">
        <w:fldChar w:fldCharType="separate"/>
      </w:r>
      <w:r w:rsidR="0077214F" w:rsidRPr="00BF179C">
        <w:t xml:space="preserve">Table </w:t>
      </w:r>
      <w:r w:rsidR="0077214F">
        <w:rPr>
          <w:noProof/>
        </w:rPr>
        <w:t>3</w:t>
      </w:r>
      <w:r w:rsidRPr="00302591">
        <w:fldChar w:fldCharType="end"/>
      </w:r>
      <w:r w:rsidRPr="00302591">
        <w:t xml:space="preserve">, </w:t>
      </w:r>
      <w:r w:rsidR="009E3BC2" w:rsidRPr="00302591">
        <w:t xml:space="preserve">and no separation diagram (phase envelop) is provided here, not any thermodynamic interaction was found using the aforementioned calculations. Therefore, only identifying a good pair using Hansen solubility parameters, does </w:t>
      </w:r>
      <w:r w:rsidR="001D2C60" w:rsidRPr="00302591">
        <w:t xml:space="preserve">not </w:t>
      </w:r>
      <w:r w:rsidR="009E3BC2" w:rsidRPr="00302591">
        <w:t xml:space="preserve">guarantee that the sorption can be achieved. Here, we identified the good pairs and investigate their domain of applicability as shown above. We clearly showed the potential polymers for sorption and removal of </w:t>
      </w:r>
      <w:r w:rsidR="00981C1F">
        <w:t>h</w:t>
      </w:r>
      <w:r w:rsidR="00B437C1" w:rsidRPr="00302591">
        <w:t>ormone</w:t>
      </w:r>
      <w:r w:rsidR="009E3BC2" w:rsidRPr="00302591">
        <w:t>s together with their removal capacity represented in terms of phase envelops.</w:t>
      </w:r>
      <w:r w:rsidR="009E3BC2" w:rsidRPr="00BF179C">
        <w:t xml:space="preserve"> </w:t>
      </w:r>
    </w:p>
    <w:p w:rsidR="00E62504" w:rsidRPr="00BF179C" w:rsidRDefault="00E62504" w:rsidP="00AC41EA">
      <w:pPr>
        <w:pStyle w:val="Heading1"/>
      </w:pPr>
      <w:r w:rsidRPr="00BF179C">
        <w:t>Conclusion</w:t>
      </w:r>
    </w:p>
    <w:p w:rsidR="00202D1C" w:rsidRPr="00BF179C" w:rsidRDefault="0029393A" w:rsidP="0031403D">
      <w:r w:rsidRPr="009E55E1">
        <w:t xml:space="preserve">Polymeric materials have been used for various purposes in a wide range of application and industries. Nanofiltration/ultrafiltration polymeric membranes and polymeric nanosorbents substrates have been used for removal of pollutant from wastewater to increase the water quality and reduce the environmental and health risks can be emerged as a result of polluted water effluents to the ecosystem. </w:t>
      </w:r>
      <w:r w:rsidR="00D47C35" w:rsidRPr="009E55E1">
        <w:t xml:space="preserve">Noting to the improvements in medical and medicine science, the consumption and utilization of harmonic drugs have been increased which might cause the problem of water streams pollution by these harmonic micropollutants. </w:t>
      </w:r>
      <w:r w:rsidR="004C4B81" w:rsidRPr="009E55E1">
        <w:t>For</w:t>
      </w:r>
      <w:r w:rsidR="00652C8C" w:rsidRPr="009E55E1">
        <w:t xml:space="preserve"> removal of </w:t>
      </w:r>
      <w:r w:rsidR="00B437C1" w:rsidRPr="009E55E1">
        <w:t>hormone</w:t>
      </w:r>
      <w:r w:rsidR="00652C8C" w:rsidRPr="009E55E1">
        <w:t>s from water effluent</w:t>
      </w:r>
      <w:r w:rsidR="004C4B81" w:rsidRPr="009E55E1">
        <w:t xml:space="preserve">, </w:t>
      </w:r>
      <w:r w:rsidR="00D47C35" w:rsidRPr="009E55E1">
        <w:t xml:space="preserve">the applications of polymeric materials through sorption </w:t>
      </w:r>
      <w:r w:rsidR="00D47C35" w:rsidRPr="009E55E1">
        <w:rPr>
          <w:highlight w:val="yellow"/>
        </w:rPr>
        <w:t xml:space="preserve">mechanism of </w:t>
      </w:r>
      <w:r w:rsidR="009E55E1" w:rsidRPr="009E55E1">
        <w:rPr>
          <w:highlight w:val="yellow"/>
        </w:rPr>
        <w:t>n</w:t>
      </w:r>
      <w:r w:rsidR="00D47C35" w:rsidRPr="009E55E1">
        <w:rPr>
          <w:highlight w:val="yellow"/>
        </w:rPr>
        <w:t>anofiltration/ultrafiltration and/or nanosorbents</w:t>
      </w:r>
      <w:r w:rsidR="00D47C35" w:rsidRPr="009E55E1">
        <w:t xml:space="preserve"> have</w:t>
      </w:r>
      <w:r w:rsidR="004C4B81" w:rsidRPr="009E55E1">
        <w:t xml:space="preserve"> been attempted in </w:t>
      </w:r>
      <w:r w:rsidR="00D47C35" w:rsidRPr="009E55E1">
        <w:t>literature where t</w:t>
      </w:r>
      <w:r w:rsidR="004C4B81" w:rsidRPr="009E55E1">
        <w:t>he</w:t>
      </w:r>
      <w:r w:rsidR="00652C8C" w:rsidRPr="009E55E1">
        <w:t xml:space="preserve"> choice of raw material</w:t>
      </w:r>
      <w:r w:rsidR="004C4B81" w:rsidRPr="009E55E1">
        <w:t xml:space="preserve">s </w:t>
      </w:r>
      <w:r w:rsidR="00652C8C" w:rsidRPr="009E55E1">
        <w:t>is therefore,</w:t>
      </w:r>
      <w:r w:rsidR="00D47C35" w:rsidRPr="009E55E1">
        <w:t xml:space="preserve"> a</w:t>
      </w:r>
      <w:r w:rsidR="00652C8C" w:rsidRPr="009E55E1">
        <w:t xml:space="preserve"> key step</w:t>
      </w:r>
      <w:r w:rsidR="00D47C35" w:rsidRPr="009E55E1">
        <w:t xml:space="preserve">. To provide a reliable theoretical approach for feasibility analysis and performance evaluation of various polymeric materials that might be used for such water treatment studies, here, </w:t>
      </w:r>
      <w:r w:rsidR="00652C8C" w:rsidRPr="009E55E1">
        <w:t>a total number of 452 polymers w</w:t>
      </w:r>
      <w:r w:rsidR="004C4B81" w:rsidRPr="009E55E1">
        <w:t xml:space="preserve">as </w:t>
      </w:r>
      <w:r w:rsidR="00D47C35" w:rsidRPr="009E55E1">
        <w:t xml:space="preserve">collected from literature and then were </w:t>
      </w:r>
      <w:r w:rsidR="00652C8C" w:rsidRPr="009E55E1">
        <w:t>analyzed and initially screened using Hansen solubility parameter</w:t>
      </w:r>
      <w:r w:rsidR="00D47C35" w:rsidRPr="009E55E1">
        <w:t xml:space="preserve"> to check their compatibility for </w:t>
      </w:r>
      <w:r w:rsidR="00D47C35" w:rsidRPr="0031403D">
        <w:rPr>
          <w:highlight w:val="yellow"/>
        </w:rPr>
        <w:t xml:space="preserve">selected </w:t>
      </w:r>
      <w:r w:rsidR="0031403D" w:rsidRPr="0031403D">
        <w:rPr>
          <w:highlight w:val="yellow"/>
        </w:rPr>
        <w:t>hormone</w:t>
      </w:r>
      <w:r w:rsidR="00D47C35" w:rsidRPr="0031403D">
        <w:rPr>
          <w:highlight w:val="yellow"/>
        </w:rPr>
        <w:t xml:space="preserve"> </w:t>
      </w:r>
      <w:r w:rsidR="00D47C35" w:rsidRPr="0031403D">
        <w:rPr>
          <w:highlight w:val="yellow"/>
        </w:rPr>
        <w:lastRenderedPageBreak/>
        <w:t>micropollutants</w:t>
      </w:r>
      <w:r w:rsidR="00D47C35" w:rsidRPr="009E55E1">
        <w:t xml:space="preserve"> removal</w:t>
      </w:r>
      <w:r w:rsidR="00652C8C" w:rsidRPr="009E55E1">
        <w:t xml:space="preserve">. Then, for pairs which are identified as “good”, the removal equilibrium capacity was calculated using a Flory–Huggins model. </w:t>
      </w:r>
      <w:r w:rsidR="00202D1C" w:rsidRPr="009E55E1">
        <w:t xml:space="preserve">While through initial screening a wide number of polymeric materials were found to be compatible for considered hormones removal, </w:t>
      </w:r>
      <w:r w:rsidR="00202D1C" w:rsidRPr="0031403D">
        <w:t>phase calculations showed that not all the good pairs identified based on Hansen solubility parameters could be used for practical separation applications.</w:t>
      </w:r>
    </w:p>
    <w:p w:rsidR="00E62504" w:rsidRPr="00BF179C" w:rsidRDefault="00A9051B" w:rsidP="00C9093C">
      <w:pPr>
        <w:pStyle w:val="Heading1"/>
      </w:pPr>
      <w:r w:rsidRPr="00BF179C">
        <w:t xml:space="preserve">Supplementary </w:t>
      </w:r>
      <w:r w:rsidR="00C9093C" w:rsidRPr="00BF179C">
        <w:t>file info</w:t>
      </w:r>
      <w:r w:rsidR="00966091" w:rsidRPr="00BF179C">
        <w:t xml:space="preserve"> </w:t>
      </w:r>
    </w:p>
    <w:p w:rsidR="00F00027" w:rsidRPr="00BF179C" w:rsidRDefault="009E0FA9" w:rsidP="00A64CF4">
      <w:bookmarkStart w:id="19" w:name="_Ref457679712"/>
      <w:r w:rsidRPr="00BF179C">
        <w:t xml:space="preserve">Table </w:t>
      </w:r>
      <w:r w:rsidR="008E2D04">
        <w:fldChar w:fldCharType="begin"/>
      </w:r>
      <w:r w:rsidR="008E2D04">
        <w:instrText xml:space="preserve"> SEQ Table \* ARABIC </w:instrText>
      </w:r>
      <w:r w:rsidR="008E2D04">
        <w:fldChar w:fldCharType="separate"/>
      </w:r>
      <w:r w:rsidR="0077214F">
        <w:rPr>
          <w:noProof/>
        </w:rPr>
        <w:t>4</w:t>
      </w:r>
      <w:r w:rsidR="008E2D04">
        <w:rPr>
          <w:noProof/>
        </w:rPr>
        <w:fldChar w:fldCharType="end"/>
      </w:r>
      <w:bookmarkEnd w:id="19"/>
      <w:r w:rsidR="00C9093C" w:rsidRPr="00BF179C">
        <w:t xml:space="preserve"> includes</w:t>
      </w:r>
      <w:r w:rsidR="00C9093C" w:rsidRPr="00BF179C">
        <w:rPr>
          <w:b/>
          <w:bCs/>
        </w:rPr>
        <w:t xml:space="preserve"> </w:t>
      </w:r>
      <w:r w:rsidRPr="00BF179C">
        <w:t xml:space="preserve">database of 452 polymers collected from Ref. </w:t>
      </w:r>
      <w:r w:rsidRPr="00BF179C">
        <w:fldChar w:fldCharType="begin"/>
      </w:r>
      <w:r w:rsidR="00995F7D" w:rsidRPr="00BF179C">
        <w:instrText xml:space="preserve"> ADDIN EN.CITE &lt;EndNote&gt;&lt;Cite&gt;&lt;Author&gt;Hansen&lt;/Author&gt;&lt;Year&gt;2000&lt;/Year&gt;&lt;RecNum&gt;2725&lt;/RecNum&gt;&lt;DisplayText&gt;[18]&lt;/DisplayText&gt;&lt;record&gt;&lt;rec-number&gt;2725&lt;/rec-number&gt;&lt;foreign-keys&gt;&lt;key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Pr="00BF179C">
        <w:fldChar w:fldCharType="separate"/>
      </w:r>
      <w:r w:rsidR="00995F7D" w:rsidRPr="00BF179C">
        <w:t>[</w:t>
      </w:r>
      <w:hyperlink w:anchor="_ENREF_18" w:tooltip="Hansen, 2000 #2725" w:history="1">
        <w:r w:rsidR="00995F7D" w:rsidRPr="00DD32F5">
          <w:rPr>
            <w:rStyle w:val="Hyperlink"/>
          </w:rPr>
          <w:t>18</w:t>
        </w:r>
      </w:hyperlink>
      <w:r w:rsidR="00995F7D" w:rsidRPr="00BF179C">
        <w:t>]</w:t>
      </w:r>
      <w:r w:rsidRPr="00BF179C">
        <w:fldChar w:fldCharType="end"/>
      </w:r>
      <w:r w:rsidR="00C9093C" w:rsidRPr="00BF179C">
        <w:t xml:space="preserve">. </w:t>
      </w:r>
      <w:bookmarkStart w:id="20" w:name="_Ref457683709"/>
      <w:r w:rsidR="00F00027" w:rsidRPr="00BF179C">
        <w:t xml:space="preserve">Table </w:t>
      </w:r>
      <w:r w:rsidR="008E2D04">
        <w:fldChar w:fldCharType="begin"/>
      </w:r>
      <w:r w:rsidR="008E2D04">
        <w:instrText xml:space="preserve"> SEQ Table \* ARABIC </w:instrText>
      </w:r>
      <w:r w:rsidR="008E2D04">
        <w:fldChar w:fldCharType="separate"/>
      </w:r>
      <w:r w:rsidR="0077214F">
        <w:rPr>
          <w:noProof/>
        </w:rPr>
        <w:t>5</w:t>
      </w:r>
      <w:r w:rsidR="008E2D04">
        <w:rPr>
          <w:noProof/>
        </w:rPr>
        <w:fldChar w:fldCharType="end"/>
      </w:r>
      <w:bookmarkEnd w:id="20"/>
      <w:r w:rsidR="00C9093C" w:rsidRPr="00BF179C">
        <w:t xml:space="preserve"> includes t</w:t>
      </w:r>
      <w:r w:rsidR="00F00027" w:rsidRPr="00BF179C">
        <w:t>he calculated values of Δ</w:t>
      </w:r>
      <w:r w:rsidR="00F00027" w:rsidRPr="00BF179C">
        <w:rPr>
          <w:vertAlign w:val="subscript"/>
        </w:rPr>
        <w:t>a</w:t>
      </w:r>
      <w:r w:rsidR="00F00027" w:rsidRPr="00BF179C">
        <w:t>=|δ</w:t>
      </w:r>
      <w:r w:rsidR="00F00027" w:rsidRPr="00BF179C">
        <w:rPr>
          <w:vertAlign w:val="subscript"/>
        </w:rPr>
        <w:t>a,1</w:t>
      </w:r>
      <w:r w:rsidR="00F00027" w:rsidRPr="00BF179C">
        <w:t>-δ</w:t>
      </w:r>
      <w:r w:rsidR="00F00027" w:rsidRPr="00BF179C">
        <w:rPr>
          <w:vertAlign w:val="subscript"/>
        </w:rPr>
        <w:t>a,2</w:t>
      </w:r>
      <w:r w:rsidR="00F00027" w:rsidRPr="00BF179C">
        <w:t>| for polymers</w:t>
      </w:r>
      <w:r w:rsidR="00A64CF4">
        <w:t xml:space="preserve">. </w:t>
      </w:r>
    </w:p>
    <w:p w:rsidR="00E62504" w:rsidRPr="00BF179C" w:rsidRDefault="00E62504" w:rsidP="00AC41EA">
      <w:pPr>
        <w:rPr>
          <w:rStyle w:val="Emphasis"/>
        </w:rPr>
      </w:pPr>
      <w:r w:rsidRPr="00BF179C">
        <w:rPr>
          <w:rStyle w:val="Emphasis"/>
        </w:rPr>
        <w:t>References</w:t>
      </w:r>
    </w:p>
    <w:p w:rsidR="00DD32F5" w:rsidRPr="00DD32F5" w:rsidRDefault="00B916DD" w:rsidP="00DD32F5">
      <w:pPr>
        <w:pStyle w:val="EndNoteBibliography"/>
        <w:spacing w:after="0"/>
      </w:pPr>
      <w:r w:rsidRPr="00BF179C">
        <w:rPr>
          <w:noProof w:val="0"/>
        </w:rPr>
        <w:fldChar w:fldCharType="begin"/>
      </w:r>
      <w:r w:rsidRPr="00BF179C">
        <w:rPr>
          <w:noProof w:val="0"/>
        </w:rPr>
        <w:instrText xml:space="preserve"> ADDIN EN.REFLIST </w:instrText>
      </w:r>
      <w:r w:rsidRPr="00BF179C">
        <w:rPr>
          <w:noProof w:val="0"/>
        </w:rPr>
        <w:fldChar w:fldCharType="separate"/>
      </w:r>
      <w:bookmarkStart w:id="21" w:name="_ENREF_1"/>
      <w:r w:rsidR="00DD32F5" w:rsidRPr="00DD32F5">
        <w:t>1. Jobling S, Nolan M, Tyler CR, Brighty G, Sumpter JP (1998) Widespread Sexual Disruption in Wild Fish. Environmental Science &amp; Technology 32 (17):2498-2506. doi:10.1021/es9710870</w:t>
      </w:r>
      <w:bookmarkEnd w:id="21"/>
    </w:p>
    <w:p w:rsidR="00DD32F5" w:rsidRPr="00DD32F5" w:rsidRDefault="00DD32F5" w:rsidP="00DD32F5">
      <w:pPr>
        <w:pStyle w:val="EndNoteBibliography"/>
        <w:spacing w:after="0"/>
      </w:pPr>
      <w:bookmarkStart w:id="22" w:name="_ENREF_2"/>
      <w:r w:rsidRPr="00DD32F5">
        <w:t>2. Younes M (1999) Endocrine Disrupting Chemicals and Human HealthSpecific issues in health risk assessment of endocrine disrupting chemicals and international activities. Chemosphere 39 (8):1253-1257. doi:10.1016/S0045-6535(99)00193-9</w:t>
      </w:r>
      <w:bookmarkEnd w:id="22"/>
    </w:p>
    <w:p w:rsidR="00DD32F5" w:rsidRPr="00DD32F5" w:rsidRDefault="00DD32F5" w:rsidP="00DD32F5">
      <w:pPr>
        <w:pStyle w:val="EndNoteBibliography"/>
        <w:spacing w:after="0"/>
      </w:pPr>
      <w:bookmarkStart w:id="23" w:name="_ENREF_3"/>
      <w:r w:rsidRPr="00DD32F5">
        <w:t>3. Tyler CR, Jobling S, Sumpter JP (1998) Endocrine Disruption in Wildlife: A Critical Review of the Evidence. Critical Reviews in Toxicology 28 (4):319-361. doi:10.1080/10408449891344236</w:t>
      </w:r>
      <w:bookmarkEnd w:id="23"/>
    </w:p>
    <w:p w:rsidR="00DD32F5" w:rsidRPr="00DD32F5" w:rsidRDefault="00DD32F5" w:rsidP="00DD32F5">
      <w:pPr>
        <w:pStyle w:val="EndNoteBibliography"/>
        <w:spacing w:after="0"/>
      </w:pPr>
      <w:bookmarkStart w:id="24" w:name="_ENREF_4"/>
      <w:r w:rsidRPr="00DD32F5">
        <w:t>4. Gabriel FLP, Routledge EJ, Heidlberger A, Rentsch D, Guenther K, Giger W, Sumpter JP, Kohler H-PE (2008) Isomer-Specific Degradation and Endocrine Disrupting Activity of Nonylphenols. Environmental Science &amp; Technology 42 (17):6399-6408. doi:10.1021/es800577a</w:t>
      </w:r>
      <w:bookmarkEnd w:id="24"/>
    </w:p>
    <w:p w:rsidR="00DD32F5" w:rsidRPr="00DD32F5" w:rsidRDefault="00DD32F5" w:rsidP="00DD32F5">
      <w:pPr>
        <w:pStyle w:val="EndNoteBibliography"/>
        <w:spacing w:after="0"/>
      </w:pPr>
      <w:bookmarkStart w:id="25" w:name="_ENREF_5"/>
      <w:r w:rsidRPr="00DD32F5">
        <w:t>5. Schafer AI, Akanyeti I, Semiao AJ (2011) Micropollutant sorption to membrane polymers: a review of mechanisms for estrogens. Advances in colloid and interface science 164 (1-2):100-117. doi:10.1016/j.cis.2010.09.006</w:t>
      </w:r>
      <w:bookmarkEnd w:id="25"/>
    </w:p>
    <w:p w:rsidR="00DD32F5" w:rsidRPr="00DD32F5" w:rsidRDefault="00DD32F5" w:rsidP="00DD32F5">
      <w:pPr>
        <w:pStyle w:val="EndNoteBibliography"/>
        <w:spacing w:after="0"/>
      </w:pPr>
      <w:bookmarkStart w:id="26" w:name="_ENREF_6"/>
      <w:r w:rsidRPr="00DD32F5">
        <w:t>6. Zuccato E, Calamari D, Natangelo M, Fanelli R (2000) Presence of therapeutic drugs in the environment. The Lancet 355 (9217):1789-1790. doi:10.1016/S0140-6736(00)02270-4</w:t>
      </w:r>
      <w:bookmarkEnd w:id="26"/>
    </w:p>
    <w:p w:rsidR="00DD32F5" w:rsidRPr="00DD32F5" w:rsidRDefault="00DD32F5" w:rsidP="00DD32F5">
      <w:pPr>
        <w:pStyle w:val="EndNoteBibliography"/>
        <w:spacing w:after="0"/>
      </w:pPr>
      <w:bookmarkStart w:id="27" w:name="_ENREF_7"/>
      <w:r w:rsidRPr="00DD32F5">
        <w:t>7. Schultz MM, Furlong ET (2008) Trace Analysis of Antidepressant Pharmaceuticals and Their Select Degradates in Aquatic Matrixes by LC/ESI/MS/MS. Analytical Chemistry 80 (5):1756-1762. doi:10.1021/ac702154e</w:t>
      </w:r>
      <w:bookmarkEnd w:id="27"/>
    </w:p>
    <w:p w:rsidR="00DD32F5" w:rsidRPr="00DD32F5" w:rsidRDefault="00DD32F5" w:rsidP="00DD32F5">
      <w:pPr>
        <w:pStyle w:val="EndNoteBibliography"/>
        <w:spacing w:after="0"/>
      </w:pPr>
      <w:bookmarkStart w:id="28" w:name="_ENREF_8"/>
      <w:r w:rsidRPr="00DD32F5">
        <w:t>8. Körner W, Bolz U, Süßmuth W, Hiller G, Schuller W, Hanf V, Hagenmaier H (2000) Input/output balance of estrogenic active compounds in a major municipal sewage plant in Germany. Chemosphere 40 (9–11):1131-1142. doi:10.1016/S0045-6535(99)00362-8</w:t>
      </w:r>
      <w:bookmarkEnd w:id="28"/>
    </w:p>
    <w:p w:rsidR="00DD32F5" w:rsidRPr="00DD32F5" w:rsidRDefault="00DD32F5" w:rsidP="00DD32F5">
      <w:pPr>
        <w:pStyle w:val="EndNoteBibliography"/>
        <w:spacing w:after="0"/>
      </w:pPr>
      <w:bookmarkStart w:id="29" w:name="_ENREF_9"/>
      <w:r w:rsidRPr="00DD32F5">
        <w:t>9. Williams RJ, Johnson AC, Smith JJL, Kanda R (2003) Steroid Estrogens Profiles along River Stretches Arising from Sewage Treatment Works Discharges. Environmental Science &amp; Technology 37 (9):1744-1750. doi:10.1021/es0202107</w:t>
      </w:r>
      <w:bookmarkEnd w:id="29"/>
    </w:p>
    <w:p w:rsidR="00DD32F5" w:rsidRPr="00DD32F5" w:rsidRDefault="00DD32F5" w:rsidP="00DD32F5">
      <w:pPr>
        <w:pStyle w:val="EndNoteBibliography"/>
        <w:spacing w:after="0"/>
      </w:pPr>
      <w:bookmarkStart w:id="30" w:name="_ENREF_10"/>
      <w:r w:rsidRPr="00DD32F5">
        <w:t xml:space="preserve">10. Kolpin DW, Furlong ET, Meyer MT, Thurman EM, Zaugg SD, Barber LB, Buxton HT (2002) Pharmaceuticals, Hormones, and Other Organic Wastewater Contaminants in U.S. </w:t>
      </w:r>
      <w:r w:rsidRPr="00DD32F5">
        <w:lastRenderedPageBreak/>
        <w:t>Streams, 1999−2000:</w:t>
      </w:r>
      <w:r w:rsidRPr="00DD32F5">
        <w:rPr>
          <w:rFonts w:ascii="Cambria Math" w:hAnsi="Cambria Math" w:cs="Cambria Math"/>
        </w:rPr>
        <w:t> </w:t>
      </w:r>
      <w:r w:rsidRPr="00DD32F5">
        <w:t xml:space="preserve"> A National Reconnaissance. Environmental Science &amp; Technology 36 (6):1202-1211. doi:10.1021/es011055j</w:t>
      </w:r>
      <w:bookmarkEnd w:id="30"/>
    </w:p>
    <w:p w:rsidR="00DD32F5" w:rsidRPr="00DD32F5" w:rsidRDefault="00DD32F5" w:rsidP="00DD32F5">
      <w:pPr>
        <w:pStyle w:val="EndNoteBibliography"/>
        <w:spacing w:after="0"/>
      </w:pPr>
      <w:bookmarkStart w:id="31" w:name="_ENREF_11"/>
      <w:r w:rsidRPr="00DD32F5">
        <w:t>11. Johnson AC, Sumpter JP (2001) Removal of Endocrine-Disrupting Chemicals in Activated Sludge Treatment Works. Environmental Science &amp; Technology 35 (24):4697-4703. doi:10.1021/es010171j</w:t>
      </w:r>
      <w:bookmarkEnd w:id="31"/>
    </w:p>
    <w:p w:rsidR="00DD32F5" w:rsidRPr="00DD32F5" w:rsidRDefault="00DD32F5" w:rsidP="00DD32F5">
      <w:pPr>
        <w:pStyle w:val="EndNoteBibliography"/>
        <w:spacing w:after="0"/>
      </w:pPr>
      <w:bookmarkStart w:id="32" w:name="_ENREF_12"/>
      <w:r w:rsidRPr="00DD32F5">
        <w:t>12. Baronti C, Curini R, D'Ascenzo G, Di Corcia A, Gentili A, Samperi R (2000) Monitoring Natural and Synthetic Estrogens at Activated Sludge Sewage Treatment Plants and in a Receiving River Water. Environmental Science &amp; Technology 34 (24):5059-5066. doi:10.1021/es001359q</w:t>
      </w:r>
      <w:bookmarkEnd w:id="32"/>
    </w:p>
    <w:p w:rsidR="00DD32F5" w:rsidRPr="00DD32F5" w:rsidRDefault="00DD32F5" w:rsidP="00DD32F5">
      <w:pPr>
        <w:pStyle w:val="EndNoteBibliography"/>
        <w:spacing w:after="0"/>
      </w:pPr>
      <w:bookmarkStart w:id="33" w:name="_ENREF_13"/>
      <w:r w:rsidRPr="00DD32F5">
        <w:t>13. Andreozzi R, Canterino M, Marotta R, Paxeus N (2005) Antibiotic removal from wastewaters: The ozonation of amoxicillin. Journal of hazardous materials 122 (3):243-250. doi:10.1016/j.jhazmat.2005.03.004</w:t>
      </w:r>
      <w:bookmarkEnd w:id="33"/>
    </w:p>
    <w:p w:rsidR="00DD32F5" w:rsidRPr="00DD32F5" w:rsidRDefault="00DD32F5" w:rsidP="00DD32F5">
      <w:pPr>
        <w:pStyle w:val="EndNoteBibliography"/>
        <w:spacing w:after="0"/>
      </w:pPr>
      <w:bookmarkStart w:id="34" w:name="_ENREF_14"/>
      <w:r w:rsidRPr="00DD32F5">
        <w:t>14. Pelekani C, Snoeyink VL (1999) Competitive adsorption in natural water: role of activated carbon pore size. Water research 33 (5):1209-1219. doi:</w:t>
      </w:r>
      <w:hyperlink r:id="rId77" w:history="1">
        <w:r w:rsidRPr="00DD32F5">
          <w:rPr>
            <w:rStyle w:val="Hyperlink"/>
          </w:rPr>
          <w:t>http://dx.doi.org/10.1016/S0043-1354(98)00329-7</w:t>
        </w:r>
        <w:bookmarkEnd w:id="34"/>
      </w:hyperlink>
    </w:p>
    <w:p w:rsidR="00DD32F5" w:rsidRPr="00DD32F5" w:rsidRDefault="00DD32F5" w:rsidP="00DD32F5">
      <w:pPr>
        <w:pStyle w:val="EndNoteBibliography"/>
        <w:spacing w:after="0"/>
      </w:pPr>
      <w:bookmarkStart w:id="35" w:name="_ENREF_15"/>
      <w:r w:rsidRPr="00DD32F5">
        <w:t>15. Kimura K, Amy G, Drewes J, Watanabe Y (2003) Adsorption of hydrophobic compounds onto NF/RO membranes: an artifact leading to overestimation of rejection. Journal of Membrane Science 221 (1–2):89-101. doi:10.1016/S0376-7388(03)00248-5</w:t>
      </w:r>
      <w:bookmarkEnd w:id="35"/>
    </w:p>
    <w:p w:rsidR="00DD32F5" w:rsidRPr="00DD32F5" w:rsidRDefault="00DD32F5" w:rsidP="00DD32F5">
      <w:pPr>
        <w:pStyle w:val="EndNoteBibliography"/>
        <w:spacing w:after="0"/>
      </w:pPr>
      <w:bookmarkStart w:id="36" w:name="_ENREF_16"/>
      <w:r w:rsidRPr="00DD32F5">
        <w:t>16. Kimura K, Amy G, Drewes JE, Heberer T, Kim T-U, Watanabe Y (2003) Rejection of organic micropollutants (disinfection by-products, endocrine disrupting compounds, and pharmaceutically active compounds) by NF/RO membranes. Journal of Membrane Science 227 (1–2):113-121. doi:10.1016/j.memsci.2003.09.005</w:t>
      </w:r>
      <w:bookmarkEnd w:id="36"/>
    </w:p>
    <w:p w:rsidR="00DD32F5" w:rsidRPr="00DD32F5" w:rsidRDefault="00DD32F5" w:rsidP="00DD32F5">
      <w:pPr>
        <w:pStyle w:val="EndNoteBibliography"/>
        <w:spacing w:after="0"/>
      </w:pPr>
      <w:bookmarkStart w:id="37" w:name="_ENREF_17"/>
      <w:r w:rsidRPr="00DD32F5">
        <w:t>17. Lindvig T, Michelsen ML, Kontogeorgis GM (2002) A Flory–Huggins model based on the Hansen solubility parameters. Fluid Phase Equilibria 203 (1-2):247-260. doi:10.1016/s0378-3812(02)00184-x</w:t>
      </w:r>
      <w:bookmarkEnd w:id="37"/>
    </w:p>
    <w:p w:rsidR="00DD32F5" w:rsidRPr="00DD32F5" w:rsidRDefault="00DD32F5" w:rsidP="00DD32F5">
      <w:pPr>
        <w:pStyle w:val="EndNoteBibliography"/>
        <w:spacing w:after="0"/>
      </w:pPr>
      <w:bookmarkStart w:id="38" w:name="_ENREF_18"/>
      <w:r w:rsidRPr="00DD32F5">
        <w:t>18. Hansen CM (2000) Hansen solubility parameters: a user’s handbook. CRC Press, Florida</w:t>
      </w:r>
      <w:bookmarkEnd w:id="38"/>
    </w:p>
    <w:p w:rsidR="00DD32F5" w:rsidRPr="00DD32F5" w:rsidRDefault="00DD32F5" w:rsidP="00DD32F5">
      <w:pPr>
        <w:pStyle w:val="EndNoteBibliography"/>
      </w:pPr>
      <w:bookmarkStart w:id="39" w:name="_ENREF_19"/>
      <w:r w:rsidRPr="00DD32F5">
        <w:t>19. J.M. Smith, H. Van Ness, Abbott M (2005) Introduction to Chemical Engineering Thermodynamics. 7 edn. McGraw-Hill, New York</w:t>
      </w:r>
      <w:bookmarkEnd w:id="39"/>
    </w:p>
    <w:p w:rsidR="00ED21FB" w:rsidRPr="00BF179C" w:rsidRDefault="00B916DD" w:rsidP="00DD32F5">
      <w:pPr>
        <w:spacing w:after="0" w:line="240" w:lineRule="auto"/>
      </w:pPr>
      <w:r w:rsidRPr="00BF179C">
        <w:fldChar w:fldCharType="end"/>
      </w:r>
    </w:p>
    <w:sectPr w:rsidR="00ED21FB" w:rsidRPr="00BF179C" w:rsidSect="00C145AA">
      <w:footerReference w:type="default" r:id="rId78"/>
      <w:pgSz w:w="11907" w:h="16839"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D04" w:rsidRDefault="008E2D04" w:rsidP="00AC41EA">
      <w:r>
        <w:separator/>
      </w:r>
    </w:p>
  </w:endnote>
  <w:endnote w:type="continuationSeparator" w:id="0">
    <w:p w:rsidR="008E2D04" w:rsidRDefault="008E2D04" w:rsidP="00AC4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82301"/>
      <w:docPartObj>
        <w:docPartGallery w:val="Page Numbers (Bottom of Page)"/>
        <w:docPartUnique/>
      </w:docPartObj>
    </w:sdtPr>
    <w:sdtEndPr>
      <w:rPr>
        <w:noProof/>
      </w:rPr>
    </w:sdtEndPr>
    <w:sdtContent>
      <w:p w:rsidR="009E55E1" w:rsidRDefault="009E55E1" w:rsidP="00AC41EA">
        <w:pPr>
          <w:pStyle w:val="Footer"/>
        </w:pPr>
        <w:r>
          <w:fldChar w:fldCharType="begin"/>
        </w:r>
        <w:r>
          <w:instrText xml:space="preserve"> PAGE   \* MERGEFORMAT </w:instrText>
        </w:r>
        <w:r>
          <w:fldChar w:fldCharType="separate"/>
        </w:r>
        <w:r w:rsidR="00002365">
          <w:rPr>
            <w:noProof/>
          </w:rPr>
          <w:t>5</w:t>
        </w:r>
        <w:r>
          <w:rPr>
            <w:noProof/>
          </w:rPr>
          <w:fldChar w:fldCharType="end"/>
        </w:r>
      </w:p>
    </w:sdtContent>
  </w:sdt>
  <w:p w:rsidR="009E55E1" w:rsidRDefault="009E55E1" w:rsidP="00AC4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D04" w:rsidRDefault="008E2D04" w:rsidP="00AC41EA">
      <w:r>
        <w:separator/>
      </w:r>
    </w:p>
  </w:footnote>
  <w:footnote w:type="continuationSeparator" w:id="0">
    <w:p w:rsidR="008E2D04" w:rsidRDefault="008E2D04" w:rsidP="00AC4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43F63"/>
    <w:multiLevelType w:val="multilevel"/>
    <w:tmpl w:val="164E176A"/>
    <w:lvl w:ilvl="0">
      <w:start w:val="1"/>
      <w:numFmt w:val="decimal"/>
      <w:pStyle w:val="Heading1"/>
      <w:lvlText w:val="%1."/>
      <w:lvlJc w:val="left"/>
      <w:pPr>
        <w:ind w:left="63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BasicNumb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edxfspa0hevet1epx2qxp5rdfxf99ae220dv&quot;&gt;EndNote Library-Saved&lt;record-ids&gt;&lt;item&gt;2616&lt;/item&gt;&lt;item&gt;2725&lt;/item&gt;&lt;item&gt;4758&lt;/item&gt;&lt;item&gt;4776&lt;/item&gt;&lt;/record-ids&gt;&lt;/item&gt;&lt;/Libraries&gt;"/>
  </w:docVars>
  <w:rsids>
    <w:rsidRoot w:val="00AA48C7"/>
    <w:rsid w:val="00002365"/>
    <w:rsid w:val="00022B63"/>
    <w:rsid w:val="00022F3E"/>
    <w:rsid w:val="0002388D"/>
    <w:rsid w:val="000256A4"/>
    <w:rsid w:val="00030CD1"/>
    <w:rsid w:val="00032941"/>
    <w:rsid w:val="00040608"/>
    <w:rsid w:val="0004106E"/>
    <w:rsid w:val="000521D0"/>
    <w:rsid w:val="00056988"/>
    <w:rsid w:val="00061E1F"/>
    <w:rsid w:val="000632EF"/>
    <w:rsid w:val="00077E21"/>
    <w:rsid w:val="00083B2F"/>
    <w:rsid w:val="00092BDD"/>
    <w:rsid w:val="0009574F"/>
    <w:rsid w:val="00095A56"/>
    <w:rsid w:val="000A11AF"/>
    <w:rsid w:val="000A4323"/>
    <w:rsid w:val="000B07A7"/>
    <w:rsid w:val="000B4D51"/>
    <w:rsid w:val="000C32A5"/>
    <w:rsid w:val="000C3490"/>
    <w:rsid w:val="000C600D"/>
    <w:rsid w:val="000C6201"/>
    <w:rsid w:val="000D5F13"/>
    <w:rsid w:val="000E0BC7"/>
    <w:rsid w:val="000E1748"/>
    <w:rsid w:val="000F04A3"/>
    <w:rsid w:val="000F3CCD"/>
    <w:rsid w:val="000F553C"/>
    <w:rsid w:val="000F57B4"/>
    <w:rsid w:val="00100DC7"/>
    <w:rsid w:val="00102A39"/>
    <w:rsid w:val="00103824"/>
    <w:rsid w:val="0012749A"/>
    <w:rsid w:val="00131E6A"/>
    <w:rsid w:val="00137318"/>
    <w:rsid w:val="00142B0A"/>
    <w:rsid w:val="00142F66"/>
    <w:rsid w:val="001438FF"/>
    <w:rsid w:val="001461A4"/>
    <w:rsid w:val="001502CF"/>
    <w:rsid w:val="0015118E"/>
    <w:rsid w:val="00163375"/>
    <w:rsid w:val="00187EA2"/>
    <w:rsid w:val="00193049"/>
    <w:rsid w:val="001A29A5"/>
    <w:rsid w:val="001A7AE2"/>
    <w:rsid w:val="001D0DD7"/>
    <w:rsid w:val="001D2C60"/>
    <w:rsid w:val="001E02B4"/>
    <w:rsid w:val="001E0583"/>
    <w:rsid w:val="001F3743"/>
    <w:rsid w:val="001F50A4"/>
    <w:rsid w:val="00200B3D"/>
    <w:rsid w:val="00201473"/>
    <w:rsid w:val="00202D1C"/>
    <w:rsid w:val="002043C6"/>
    <w:rsid w:val="00207F01"/>
    <w:rsid w:val="002128E8"/>
    <w:rsid w:val="00213C80"/>
    <w:rsid w:val="0021462D"/>
    <w:rsid w:val="00221F7E"/>
    <w:rsid w:val="002263FD"/>
    <w:rsid w:val="0022758A"/>
    <w:rsid w:val="00227993"/>
    <w:rsid w:val="00230DD7"/>
    <w:rsid w:val="002356A1"/>
    <w:rsid w:val="002507D0"/>
    <w:rsid w:val="0025535A"/>
    <w:rsid w:val="0025717E"/>
    <w:rsid w:val="002600D0"/>
    <w:rsid w:val="00274A08"/>
    <w:rsid w:val="002809B1"/>
    <w:rsid w:val="002929B7"/>
    <w:rsid w:val="0029393A"/>
    <w:rsid w:val="002A1BFB"/>
    <w:rsid w:val="002A42FE"/>
    <w:rsid w:val="002A7504"/>
    <w:rsid w:val="002B15EA"/>
    <w:rsid w:val="002B7565"/>
    <w:rsid w:val="002C3FD9"/>
    <w:rsid w:val="002C6E8C"/>
    <w:rsid w:val="002D0EC7"/>
    <w:rsid w:val="002F76A3"/>
    <w:rsid w:val="00302591"/>
    <w:rsid w:val="00302E55"/>
    <w:rsid w:val="00306A92"/>
    <w:rsid w:val="00306E26"/>
    <w:rsid w:val="003114AD"/>
    <w:rsid w:val="00311E5D"/>
    <w:rsid w:val="0031403D"/>
    <w:rsid w:val="00315469"/>
    <w:rsid w:val="00320DE6"/>
    <w:rsid w:val="00337021"/>
    <w:rsid w:val="00342146"/>
    <w:rsid w:val="0034751F"/>
    <w:rsid w:val="00357418"/>
    <w:rsid w:val="00360584"/>
    <w:rsid w:val="003669BC"/>
    <w:rsid w:val="00371F84"/>
    <w:rsid w:val="00373409"/>
    <w:rsid w:val="00375A03"/>
    <w:rsid w:val="00380141"/>
    <w:rsid w:val="00381B6A"/>
    <w:rsid w:val="00383A8E"/>
    <w:rsid w:val="00383FA4"/>
    <w:rsid w:val="00395AB9"/>
    <w:rsid w:val="0039681F"/>
    <w:rsid w:val="003A7BAE"/>
    <w:rsid w:val="003B0F2E"/>
    <w:rsid w:val="003B2E4D"/>
    <w:rsid w:val="003B729E"/>
    <w:rsid w:val="003C4A31"/>
    <w:rsid w:val="003D54E9"/>
    <w:rsid w:val="003E341A"/>
    <w:rsid w:val="003F6D64"/>
    <w:rsid w:val="00410EDD"/>
    <w:rsid w:val="00412A60"/>
    <w:rsid w:val="0041379E"/>
    <w:rsid w:val="0042502F"/>
    <w:rsid w:val="004253A9"/>
    <w:rsid w:val="00425E2F"/>
    <w:rsid w:val="0043334C"/>
    <w:rsid w:val="00435E5C"/>
    <w:rsid w:val="00443FFF"/>
    <w:rsid w:val="00451205"/>
    <w:rsid w:val="00451ACD"/>
    <w:rsid w:val="00456A70"/>
    <w:rsid w:val="00456F68"/>
    <w:rsid w:val="00466285"/>
    <w:rsid w:val="00471154"/>
    <w:rsid w:val="00472EA9"/>
    <w:rsid w:val="00491C9F"/>
    <w:rsid w:val="00497055"/>
    <w:rsid w:val="004A43A9"/>
    <w:rsid w:val="004B1688"/>
    <w:rsid w:val="004C4B81"/>
    <w:rsid w:val="004C647D"/>
    <w:rsid w:val="004D1340"/>
    <w:rsid w:val="004D33DB"/>
    <w:rsid w:val="004E47C6"/>
    <w:rsid w:val="004E514A"/>
    <w:rsid w:val="004E66D1"/>
    <w:rsid w:val="004F6252"/>
    <w:rsid w:val="004F7512"/>
    <w:rsid w:val="0050173D"/>
    <w:rsid w:val="00501B90"/>
    <w:rsid w:val="0051230B"/>
    <w:rsid w:val="00515D04"/>
    <w:rsid w:val="00527695"/>
    <w:rsid w:val="005303D9"/>
    <w:rsid w:val="005335BF"/>
    <w:rsid w:val="00535D14"/>
    <w:rsid w:val="00545520"/>
    <w:rsid w:val="0054665D"/>
    <w:rsid w:val="00560515"/>
    <w:rsid w:val="00561EAC"/>
    <w:rsid w:val="00570849"/>
    <w:rsid w:val="00572BD3"/>
    <w:rsid w:val="00577C6D"/>
    <w:rsid w:val="00594D27"/>
    <w:rsid w:val="005A020E"/>
    <w:rsid w:val="005A194C"/>
    <w:rsid w:val="005A7E42"/>
    <w:rsid w:val="005B045F"/>
    <w:rsid w:val="005B0950"/>
    <w:rsid w:val="005B3549"/>
    <w:rsid w:val="005B5F43"/>
    <w:rsid w:val="005B69DD"/>
    <w:rsid w:val="005C2ED2"/>
    <w:rsid w:val="005D27CC"/>
    <w:rsid w:val="005E68F0"/>
    <w:rsid w:val="006007A7"/>
    <w:rsid w:val="00612020"/>
    <w:rsid w:val="00612E48"/>
    <w:rsid w:val="0062145A"/>
    <w:rsid w:val="006241A3"/>
    <w:rsid w:val="00630F0A"/>
    <w:rsid w:val="00632C1D"/>
    <w:rsid w:val="00633BC7"/>
    <w:rsid w:val="00642DC5"/>
    <w:rsid w:val="006464BE"/>
    <w:rsid w:val="00652C8C"/>
    <w:rsid w:val="00654756"/>
    <w:rsid w:val="00663F96"/>
    <w:rsid w:val="00666951"/>
    <w:rsid w:val="00672AC5"/>
    <w:rsid w:val="00674BD5"/>
    <w:rsid w:val="006866C4"/>
    <w:rsid w:val="00692B01"/>
    <w:rsid w:val="006974A4"/>
    <w:rsid w:val="006A6521"/>
    <w:rsid w:val="006B2723"/>
    <w:rsid w:val="006B748B"/>
    <w:rsid w:val="006C2BC4"/>
    <w:rsid w:val="006C41AB"/>
    <w:rsid w:val="006C5593"/>
    <w:rsid w:val="006C5E31"/>
    <w:rsid w:val="006D69C2"/>
    <w:rsid w:val="006E21A2"/>
    <w:rsid w:val="006E6F71"/>
    <w:rsid w:val="006E70F3"/>
    <w:rsid w:val="00705539"/>
    <w:rsid w:val="00715E5F"/>
    <w:rsid w:val="007233CB"/>
    <w:rsid w:val="00727A06"/>
    <w:rsid w:val="007313D1"/>
    <w:rsid w:val="007328B2"/>
    <w:rsid w:val="00733F15"/>
    <w:rsid w:val="007344D6"/>
    <w:rsid w:val="00737BA4"/>
    <w:rsid w:val="007455B6"/>
    <w:rsid w:val="00746B3B"/>
    <w:rsid w:val="00747C3E"/>
    <w:rsid w:val="0075554A"/>
    <w:rsid w:val="007615D5"/>
    <w:rsid w:val="00764C34"/>
    <w:rsid w:val="00767AF6"/>
    <w:rsid w:val="0077214F"/>
    <w:rsid w:val="00777684"/>
    <w:rsid w:val="00780830"/>
    <w:rsid w:val="00782E5E"/>
    <w:rsid w:val="00783F4C"/>
    <w:rsid w:val="00790A9C"/>
    <w:rsid w:val="007C09B9"/>
    <w:rsid w:val="007C682E"/>
    <w:rsid w:val="007C6EBD"/>
    <w:rsid w:val="007E72F8"/>
    <w:rsid w:val="007F1B3B"/>
    <w:rsid w:val="007F2F08"/>
    <w:rsid w:val="007F7202"/>
    <w:rsid w:val="00807C10"/>
    <w:rsid w:val="00821741"/>
    <w:rsid w:val="008316B2"/>
    <w:rsid w:val="00836433"/>
    <w:rsid w:val="00837B33"/>
    <w:rsid w:val="0084020A"/>
    <w:rsid w:val="00846DE1"/>
    <w:rsid w:val="00854592"/>
    <w:rsid w:val="008545A4"/>
    <w:rsid w:val="008547BD"/>
    <w:rsid w:val="00856877"/>
    <w:rsid w:val="0086250B"/>
    <w:rsid w:val="00863603"/>
    <w:rsid w:val="00871D9D"/>
    <w:rsid w:val="0087300D"/>
    <w:rsid w:val="008751F8"/>
    <w:rsid w:val="0088159D"/>
    <w:rsid w:val="00885811"/>
    <w:rsid w:val="00885CD5"/>
    <w:rsid w:val="00886B0D"/>
    <w:rsid w:val="00887489"/>
    <w:rsid w:val="00887592"/>
    <w:rsid w:val="00891963"/>
    <w:rsid w:val="00895B29"/>
    <w:rsid w:val="008A362E"/>
    <w:rsid w:val="008A63E3"/>
    <w:rsid w:val="008A6FBD"/>
    <w:rsid w:val="008A7424"/>
    <w:rsid w:val="008C7741"/>
    <w:rsid w:val="008D0109"/>
    <w:rsid w:val="008D0BDD"/>
    <w:rsid w:val="008D6751"/>
    <w:rsid w:val="008E2D04"/>
    <w:rsid w:val="008E4CCD"/>
    <w:rsid w:val="008E7518"/>
    <w:rsid w:val="008E7E95"/>
    <w:rsid w:val="0090335A"/>
    <w:rsid w:val="0091037B"/>
    <w:rsid w:val="00916045"/>
    <w:rsid w:val="00922759"/>
    <w:rsid w:val="00922D3A"/>
    <w:rsid w:val="009321BE"/>
    <w:rsid w:val="0093353A"/>
    <w:rsid w:val="00933B8C"/>
    <w:rsid w:val="009343E9"/>
    <w:rsid w:val="009372AA"/>
    <w:rsid w:val="009418A3"/>
    <w:rsid w:val="00943585"/>
    <w:rsid w:val="00952839"/>
    <w:rsid w:val="00960551"/>
    <w:rsid w:val="00963A07"/>
    <w:rsid w:val="009645FC"/>
    <w:rsid w:val="00966073"/>
    <w:rsid w:val="00966091"/>
    <w:rsid w:val="0096748A"/>
    <w:rsid w:val="00981C1F"/>
    <w:rsid w:val="00991F4E"/>
    <w:rsid w:val="00995F7D"/>
    <w:rsid w:val="00996C43"/>
    <w:rsid w:val="009A014E"/>
    <w:rsid w:val="009A484E"/>
    <w:rsid w:val="009B02A8"/>
    <w:rsid w:val="009B1BEE"/>
    <w:rsid w:val="009B204D"/>
    <w:rsid w:val="009B3482"/>
    <w:rsid w:val="009B3A25"/>
    <w:rsid w:val="009C7E38"/>
    <w:rsid w:val="009E0FA9"/>
    <w:rsid w:val="009E3BC2"/>
    <w:rsid w:val="009E55E1"/>
    <w:rsid w:val="009F0E2D"/>
    <w:rsid w:val="009F3DA8"/>
    <w:rsid w:val="009F5068"/>
    <w:rsid w:val="009F594C"/>
    <w:rsid w:val="00A226DF"/>
    <w:rsid w:val="00A25E24"/>
    <w:rsid w:val="00A47B01"/>
    <w:rsid w:val="00A53CD9"/>
    <w:rsid w:val="00A5642F"/>
    <w:rsid w:val="00A568D2"/>
    <w:rsid w:val="00A61717"/>
    <w:rsid w:val="00A64CF4"/>
    <w:rsid w:val="00A74517"/>
    <w:rsid w:val="00A77556"/>
    <w:rsid w:val="00A83E02"/>
    <w:rsid w:val="00A848E1"/>
    <w:rsid w:val="00A9051B"/>
    <w:rsid w:val="00AA48C7"/>
    <w:rsid w:val="00AA7EE5"/>
    <w:rsid w:val="00AB6DD3"/>
    <w:rsid w:val="00AB7079"/>
    <w:rsid w:val="00AC41EA"/>
    <w:rsid w:val="00AD0DB9"/>
    <w:rsid w:val="00AE5DDD"/>
    <w:rsid w:val="00B00E38"/>
    <w:rsid w:val="00B02F96"/>
    <w:rsid w:val="00B106B1"/>
    <w:rsid w:val="00B111A2"/>
    <w:rsid w:val="00B24151"/>
    <w:rsid w:val="00B30C24"/>
    <w:rsid w:val="00B4301F"/>
    <w:rsid w:val="00B437C1"/>
    <w:rsid w:val="00B5507B"/>
    <w:rsid w:val="00B61867"/>
    <w:rsid w:val="00B62381"/>
    <w:rsid w:val="00B729AF"/>
    <w:rsid w:val="00B75081"/>
    <w:rsid w:val="00B75100"/>
    <w:rsid w:val="00B810AA"/>
    <w:rsid w:val="00B82997"/>
    <w:rsid w:val="00B916DD"/>
    <w:rsid w:val="00B9512E"/>
    <w:rsid w:val="00BA120A"/>
    <w:rsid w:val="00BA5C59"/>
    <w:rsid w:val="00BB1C00"/>
    <w:rsid w:val="00BB3904"/>
    <w:rsid w:val="00BC07FE"/>
    <w:rsid w:val="00BC723E"/>
    <w:rsid w:val="00BD4FE6"/>
    <w:rsid w:val="00BE2F37"/>
    <w:rsid w:val="00BE4B53"/>
    <w:rsid w:val="00BF179C"/>
    <w:rsid w:val="00BF2C64"/>
    <w:rsid w:val="00C01175"/>
    <w:rsid w:val="00C0395A"/>
    <w:rsid w:val="00C04445"/>
    <w:rsid w:val="00C145AA"/>
    <w:rsid w:val="00C21BED"/>
    <w:rsid w:val="00C33EB3"/>
    <w:rsid w:val="00C33EC9"/>
    <w:rsid w:val="00C36216"/>
    <w:rsid w:val="00C36DD7"/>
    <w:rsid w:val="00C37991"/>
    <w:rsid w:val="00C427B4"/>
    <w:rsid w:val="00C439CF"/>
    <w:rsid w:val="00C5525A"/>
    <w:rsid w:val="00C60EC7"/>
    <w:rsid w:val="00C6779A"/>
    <w:rsid w:val="00C67A70"/>
    <w:rsid w:val="00C73C5D"/>
    <w:rsid w:val="00C76CD2"/>
    <w:rsid w:val="00C828AF"/>
    <w:rsid w:val="00C82B62"/>
    <w:rsid w:val="00C84F7E"/>
    <w:rsid w:val="00C9093C"/>
    <w:rsid w:val="00C97200"/>
    <w:rsid w:val="00CA072A"/>
    <w:rsid w:val="00CA308A"/>
    <w:rsid w:val="00CB3655"/>
    <w:rsid w:val="00CC0E7D"/>
    <w:rsid w:val="00CC3D76"/>
    <w:rsid w:val="00CC4E37"/>
    <w:rsid w:val="00CC50C4"/>
    <w:rsid w:val="00CC5A57"/>
    <w:rsid w:val="00CC7DF3"/>
    <w:rsid w:val="00CD6A80"/>
    <w:rsid w:val="00CE1CDA"/>
    <w:rsid w:val="00CF0424"/>
    <w:rsid w:val="00CF221D"/>
    <w:rsid w:val="00CF6A95"/>
    <w:rsid w:val="00D03FB4"/>
    <w:rsid w:val="00D04F5F"/>
    <w:rsid w:val="00D07CA2"/>
    <w:rsid w:val="00D13589"/>
    <w:rsid w:val="00D14D73"/>
    <w:rsid w:val="00D25AFD"/>
    <w:rsid w:val="00D34CB8"/>
    <w:rsid w:val="00D3784F"/>
    <w:rsid w:val="00D43B39"/>
    <w:rsid w:val="00D457A0"/>
    <w:rsid w:val="00D47C35"/>
    <w:rsid w:val="00D54835"/>
    <w:rsid w:val="00D5728C"/>
    <w:rsid w:val="00D64BA1"/>
    <w:rsid w:val="00D675C7"/>
    <w:rsid w:val="00D826B2"/>
    <w:rsid w:val="00D859AE"/>
    <w:rsid w:val="00D90CCA"/>
    <w:rsid w:val="00D942B0"/>
    <w:rsid w:val="00DA1028"/>
    <w:rsid w:val="00DA11DA"/>
    <w:rsid w:val="00DA4223"/>
    <w:rsid w:val="00DA55C3"/>
    <w:rsid w:val="00DC256E"/>
    <w:rsid w:val="00DC62C4"/>
    <w:rsid w:val="00DC653E"/>
    <w:rsid w:val="00DC65AC"/>
    <w:rsid w:val="00DD006E"/>
    <w:rsid w:val="00DD0D53"/>
    <w:rsid w:val="00DD32F5"/>
    <w:rsid w:val="00DD382E"/>
    <w:rsid w:val="00DE19AA"/>
    <w:rsid w:val="00DE5329"/>
    <w:rsid w:val="00E06EC5"/>
    <w:rsid w:val="00E27D2D"/>
    <w:rsid w:val="00E34FB9"/>
    <w:rsid w:val="00E62504"/>
    <w:rsid w:val="00E648E5"/>
    <w:rsid w:val="00E655A9"/>
    <w:rsid w:val="00E66FA0"/>
    <w:rsid w:val="00E739C6"/>
    <w:rsid w:val="00E76C58"/>
    <w:rsid w:val="00E777B7"/>
    <w:rsid w:val="00E81B7D"/>
    <w:rsid w:val="00E87FE7"/>
    <w:rsid w:val="00EA0B77"/>
    <w:rsid w:val="00EA21F0"/>
    <w:rsid w:val="00EA3DD5"/>
    <w:rsid w:val="00EA50DD"/>
    <w:rsid w:val="00EB6557"/>
    <w:rsid w:val="00EC5135"/>
    <w:rsid w:val="00ED04B6"/>
    <w:rsid w:val="00ED21FB"/>
    <w:rsid w:val="00ED4D7E"/>
    <w:rsid w:val="00ED5BDC"/>
    <w:rsid w:val="00EE09CC"/>
    <w:rsid w:val="00EE78E4"/>
    <w:rsid w:val="00EF02C2"/>
    <w:rsid w:val="00EF1270"/>
    <w:rsid w:val="00EF2466"/>
    <w:rsid w:val="00EF6801"/>
    <w:rsid w:val="00EF6807"/>
    <w:rsid w:val="00F00027"/>
    <w:rsid w:val="00F01A9C"/>
    <w:rsid w:val="00F0339C"/>
    <w:rsid w:val="00F033C5"/>
    <w:rsid w:val="00F06A66"/>
    <w:rsid w:val="00F06F4B"/>
    <w:rsid w:val="00F07E33"/>
    <w:rsid w:val="00F100BB"/>
    <w:rsid w:val="00F10158"/>
    <w:rsid w:val="00F157F4"/>
    <w:rsid w:val="00F20418"/>
    <w:rsid w:val="00F27DC0"/>
    <w:rsid w:val="00F32D1F"/>
    <w:rsid w:val="00F375DF"/>
    <w:rsid w:val="00F37989"/>
    <w:rsid w:val="00F44F5B"/>
    <w:rsid w:val="00F538B3"/>
    <w:rsid w:val="00F552A5"/>
    <w:rsid w:val="00F603F7"/>
    <w:rsid w:val="00F652B0"/>
    <w:rsid w:val="00F741DF"/>
    <w:rsid w:val="00F7526C"/>
    <w:rsid w:val="00F77DA2"/>
    <w:rsid w:val="00F8014F"/>
    <w:rsid w:val="00F86492"/>
    <w:rsid w:val="00F86D1B"/>
    <w:rsid w:val="00F92F75"/>
    <w:rsid w:val="00F96D36"/>
    <w:rsid w:val="00FA055E"/>
    <w:rsid w:val="00FA45AC"/>
    <w:rsid w:val="00FA6229"/>
    <w:rsid w:val="00FA7EE0"/>
    <w:rsid w:val="00FB780C"/>
    <w:rsid w:val="00FC50A5"/>
    <w:rsid w:val="00FC6F6E"/>
    <w:rsid w:val="00FD101D"/>
    <w:rsid w:val="00FD456A"/>
    <w:rsid w:val="00FF2007"/>
    <w:rsid w:val="00FF30C4"/>
    <w:rsid w:val="00FF5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470B2-BCC5-4759-893E-830759B7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41EA"/>
    <w:pPr>
      <w:spacing w:line="480" w:lineRule="auto"/>
      <w:jc w:val="both"/>
    </w:pPr>
    <w:rPr>
      <w:rFonts w:asciiTheme="majorBidi" w:hAnsiTheme="majorBidi" w:cstheme="majorBidi"/>
      <w:sz w:val="24"/>
      <w:szCs w:val="24"/>
    </w:rPr>
  </w:style>
  <w:style w:type="paragraph" w:styleId="Heading1">
    <w:name w:val="heading 1"/>
    <w:basedOn w:val="ListParagraph"/>
    <w:next w:val="Normal"/>
    <w:link w:val="Heading1Char"/>
    <w:uiPriority w:val="9"/>
    <w:qFormat/>
    <w:rsid w:val="008D0BDD"/>
    <w:pPr>
      <w:numPr>
        <w:numId w:val="1"/>
      </w:numPr>
      <w:outlineLvl w:val="0"/>
    </w:pPr>
    <w:rPr>
      <w:b/>
      <w:bCs/>
    </w:rPr>
  </w:style>
  <w:style w:type="paragraph" w:styleId="Heading2">
    <w:name w:val="heading 2"/>
    <w:basedOn w:val="Heading1"/>
    <w:next w:val="Normal"/>
    <w:link w:val="Heading2Char"/>
    <w:uiPriority w:val="9"/>
    <w:unhideWhenUsed/>
    <w:qFormat/>
    <w:rsid w:val="00201473"/>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DD"/>
    <w:pPr>
      <w:ind w:left="720"/>
      <w:contextualSpacing/>
    </w:pPr>
  </w:style>
  <w:style w:type="character" w:customStyle="1" w:styleId="Heading1Char">
    <w:name w:val="Heading 1 Char"/>
    <w:basedOn w:val="DefaultParagraphFont"/>
    <w:link w:val="Heading1"/>
    <w:uiPriority w:val="9"/>
    <w:rsid w:val="008D0BDD"/>
    <w:rPr>
      <w:rFonts w:asciiTheme="majorBidi" w:hAnsiTheme="majorBidi" w:cstheme="majorBidi"/>
      <w:b/>
      <w:bCs/>
      <w:sz w:val="24"/>
      <w:szCs w:val="24"/>
    </w:rPr>
  </w:style>
  <w:style w:type="character" w:customStyle="1" w:styleId="Heading2Char">
    <w:name w:val="Heading 2 Char"/>
    <w:basedOn w:val="DefaultParagraphFont"/>
    <w:link w:val="Heading2"/>
    <w:uiPriority w:val="9"/>
    <w:rsid w:val="00201473"/>
    <w:rPr>
      <w:rFonts w:asciiTheme="majorBidi" w:hAnsiTheme="majorBidi" w:cstheme="majorBidi"/>
      <w:b/>
      <w:bCs/>
      <w:sz w:val="24"/>
      <w:szCs w:val="24"/>
    </w:rPr>
  </w:style>
  <w:style w:type="character" w:styleId="Hyperlink">
    <w:name w:val="Hyperlink"/>
    <w:basedOn w:val="DefaultParagraphFont"/>
    <w:uiPriority w:val="99"/>
    <w:unhideWhenUsed/>
    <w:rsid w:val="006C2BC4"/>
    <w:rPr>
      <w:color w:val="0000FF" w:themeColor="hyperlink"/>
      <w:u w:val="single"/>
    </w:rPr>
  </w:style>
  <w:style w:type="paragraph" w:styleId="Title">
    <w:name w:val="Title"/>
    <w:basedOn w:val="Normal"/>
    <w:next w:val="Normal"/>
    <w:link w:val="TitleChar"/>
    <w:uiPriority w:val="10"/>
    <w:qFormat/>
    <w:rsid w:val="00AC41EA"/>
    <w:rPr>
      <w:b/>
      <w:bCs/>
      <w:sz w:val="28"/>
      <w:szCs w:val="28"/>
    </w:rPr>
  </w:style>
  <w:style w:type="character" w:customStyle="1" w:styleId="TitleChar">
    <w:name w:val="Title Char"/>
    <w:basedOn w:val="DefaultParagraphFont"/>
    <w:link w:val="Title"/>
    <w:uiPriority w:val="10"/>
    <w:rsid w:val="00AC41EA"/>
    <w:rPr>
      <w:rFonts w:asciiTheme="majorBidi" w:hAnsiTheme="majorBidi" w:cstheme="majorBidi"/>
      <w:b/>
      <w:bCs/>
      <w:sz w:val="28"/>
      <w:szCs w:val="28"/>
    </w:rPr>
  </w:style>
  <w:style w:type="paragraph" w:styleId="Subtitle">
    <w:name w:val="Subtitle"/>
    <w:basedOn w:val="Normal"/>
    <w:next w:val="Normal"/>
    <w:link w:val="SubtitleChar"/>
    <w:uiPriority w:val="11"/>
    <w:qFormat/>
    <w:rsid w:val="00B729AF"/>
  </w:style>
  <w:style w:type="character" w:customStyle="1" w:styleId="SubtitleChar">
    <w:name w:val="Subtitle Char"/>
    <w:basedOn w:val="DefaultParagraphFont"/>
    <w:link w:val="Subtitle"/>
    <w:uiPriority w:val="11"/>
    <w:rsid w:val="00B729AF"/>
    <w:rPr>
      <w:rFonts w:asciiTheme="majorBidi" w:hAnsiTheme="majorBidi" w:cstheme="majorBidi"/>
      <w:sz w:val="24"/>
      <w:szCs w:val="24"/>
    </w:rPr>
  </w:style>
  <w:style w:type="character" w:styleId="SubtleEmphasis">
    <w:name w:val="Subtle Emphasis"/>
    <w:uiPriority w:val="19"/>
    <w:qFormat/>
    <w:rsid w:val="00B729AF"/>
    <w:rPr>
      <w:rFonts w:asciiTheme="majorBidi" w:hAnsiTheme="majorBidi" w:cstheme="majorBidi"/>
    </w:rPr>
  </w:style>
  <w:style w:type="character" w:styleId="Emphasis">
    <w:name w:val="Emphasis"/>
    <w:uiPriority w:val="20"/>
    <w:qFormat/>
    <w:rsid w:val="00B729AF"/>
    <w:rPr>
      <w:b/>
      <w:bCs/>
    </w:rPr>
  </w:style>
  <w:style w:type="paragraph" w:styleId="Caption">
    <w:name w:val="caption"/>
    <w:aliases w:val="معادلات متن"/>
    <w:basedOn w:val="Normal"/>
    <w:next w:val="Normal"/>
    <w:uiPriority w:val="35"/>
    <w:unhideWhenUsed/>
    <w:qFormat/>
    <w:rsid w:val="00AC41EA"/>
    <w:pPr>
      <w:spacing w:after="0" w:line="240" w:lineRule="auto"/>
      <w:jc w:val="center"/>
    </w:pPr>
  </w:style>
  <w:style w:type="paragraph" w:customStyle="1" w:styleId="EndNoteBibliographyTitle">
    <w:name w:val="EndNote Bibliography Title"/>
    <w:basedOn w:val="Normal"/>
    <w:link w:val="EndNoteBibliographyTitleChar"/>
    <w:rsid w:val="00B916DD"/>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B916DD"/>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B916DD"/>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B916DD"/>
    <w:rPr>
      <w:rFonts w:ascii="Times New Roman" w:hAnsi="Times New Roman" w:cs="Times New Roman"/>
      <w:noProof/>
      <w:sz w:val="24"/>
      <w:szCs w:val="24"/>
    </w:rPr>
  </w:style>
  <w:style w:type="table" w:styleId="TableGrid">
    <w:name w:val="Table Grid"/>
    <w:basedOn w:val="TableNormal"/>
    <w:uiPriority w:val="59"/>
    <w:rsid w:val="00837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D9D"/>
    <w:rPr>
      <w:rFonts w:ascii="Tahoma" w:hAnsi="Tahoma" w:cs="Tahoma"/>
      <w:sz w:val="16"/>
      <w:szCs w:val="16"/>
    </w:rPr>
  </w:style>
  <w:style w:type="paragraph" w:styleId="Header">
    <w:name w:val="header"/>
    <w:basedOn w:val="Normal"/>
    <w:link w:val="HeaderChar"/>
    <w:uiPriority w:val="99"/>
    <w:unhideWhenUsed/>
    <w:rsid w:val="004F6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52"/>
    <w:rPr>
      <w:rFonts w:asciiTheme="majorBidi" w:hAnsiTheme="majorBidi" w:cstheme="majorBidi"/>
      <w:sz w:val="24"/>
      <w:szCs w:val="24"/>
    </w:rPr>
  </w:style>
  <w:style w:type="paragraph" w:styleId="Footer">
    <w:name w:val="footer"/>
    <w:basedOn w:val="Normal"/>
    <w:link w:val="FooterChar"/>
    <w:uiPriority w:val="99"/>
    <w:unhideWhenUsed/>
    <w:rsid w:val="004F6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52"/>
    <w:rPr>
      <w:rFonts w:asciiTheme="majorBidi" w:hAnsiTheme="majorBidi" w:cstheme="majorBidi"/>
      <w:sz w:val="24"/>
      <w:szCs w:val="24"/>
    </w:rPr>
  </w:style>
  <w:style w:type="character" w:styleId="LineNumber">
    <w:name w:val="line number"/>
    <w:basedOn w:val="DefaultParagraphFont"/>
    <w:uiPriority w:val="99"/>
    <w:semiHidden/>
    <w:unhideWhenUsed/>
    <w:rsid w:val="004F6252"/>
  </w:style>
  <w:style w:type="character" w:styleId="FollowedHyperlink">
    <w:name w:val="FollowedHyperlink"/>
    <w:basedOn w:val="DefaultParagraphFont"/>
    <w:uiPriority w:val="99"/>
    <w:semiHidden/>
    <w:unhideWhenUsed/>
    <w:rsid w:val="00497055"/>
    <w:rPr>
      <w:color w:val="800080"/>
      <w:u w:val="single"/>
    </w:rPr>
  </w:style>
  <w:style w:type="paragraph" w:customStyle="1" w:styleId="xl65">
    <w:name w:val="xl65"/>
    <w:basedOn w:val="Normal"/>
    <w:rsid w:val="00497055"/>
    <w:pPr>
      <w:spacing w:before="100" w:beforeAutospacing="1" w:after="100" w:afterAutospacing="1" w:line="240" w:lineRule="auto"/>
      <w:jc w:val="left"/>
      <w:textAlignment w:val="center"/>
    </w:pPr>
    <w:rPr>
      <w:rFonts w:ascii="Times New Roman" w:eastAsia="Times New Roman" w:hAnsi="Times New Roman" w:cs="Times New Roman"/>
      <w:b/>
      <w:bCs/>
    </w:rPr>
  </w:style>
  <w:style w:type="paragraph" w:customStyle="1" w:styleId="xl66">
    <w:name w:val="xl66"/>
    <w:basedOn w:val="Normal"/>
    <w:rsid w:val="00497055"/>
    <w:pPr>
      <w:spacing w:before="100" w:beforeAutospacing="1" w:after="100" w:afterAutospacing="1" w:line="240" w:lineRule="auto"/>
      <w:jc w:val="left"/>
      <w:textAlignment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10509">
      <w:bodyDiv w:val="1"/>
      <w:marLeft w:val="0"/>
      <w:marRight w:val="0"/>
      <w:marTop w:val="0"/>
      <w:marBottom w:val="0"/>
      <w:divBdr>
        <w:top w:val="none" w:sz="0" w:space="0" w:color="auto"/>
        <w:left w:val="none" w:sz="0" w:space="0" w:color="auto"/>
        <w:bottom w:val="none" w:sz="0" w:space="0" w:color="auto"/>
        <w:right w:val="none" w:sz="0" w:space="0" w:color="auto"/>
      </w:divBdr>
    </w:div>
    <w:div w:id="481889763">
      <w:bodyDiv w:val="1"/>
      <w:marLeft w:val="0"/>
      <w:marRight w:val="0"/>
      <w:marTop w:val="0"/>
      <w:marBottom w:val="0"/>
      <w:divBdr>
        <w:top w:val="none" w:sz="0" w:space="0" w:color="auto"/>
        <w:left w:val="none" w:sz="0" w:space="0" w:color="auto"/>
        <w:bottom w:val="none" w:sz="0" w:space="0" w:color="auto"/>
        <w:right w:val="none" w:sz="0" w:space="0" w:color="auto"/>
      </w:divBdr>
    </w:div>
    <w:div w:id="486823018">
      <w:bodyDiv w:val="1"/>
      <w:marLeft w:val="0"/>
      <w:marRight w:val="0"/>
      <w:marTop w:val="0"/>
      <w:marBottom w:val="0"/>
      <w:divBdr>
        <w:top w:val="none" w:sz="0" w:space="0" w:color="auto"/>
        <w:left w:val="none" w:sz="0" w:space="0" w:color="auto"/>
        <w:bottom w:val="none" w:sz="0" w:space="0" w:color="auto"/>
        <w:right w:val="none" w:sz="0" w:space="0" w:color="auto"/>
      </w:divBdr>
    </w:div>
    <w:div w:id="817309634">
      <w:bodyDiv w:val="1"/>
      <w:marLeft w:val="0"/>
      <w:marRight w:val="0"/>
      <w:marTop w:val="0"/>
      <w:marBottom w:val="0"/>
      <w:divBdr>
        <w:top w:val="none" w:sz="0" w:space="0" w:color="auto"/>
        <w:left w:val="none" w:sz="0" w:space="0" w:color="auto"/>
        <w:bottom w:val="none" w:sz="0" w:space="0" w:color="auto"/>
        <w:right w:val="none" w:sz="0" w:space="0" w:color="auto"/>
      </w:divBdr>
    </w:div>
    <w:div w:id="1176726193">
      <w:bodyDiv w:val="1"/>
      <w:marLeft w:val="0"/>
      <w:marRight w:val="0"/>
      <w:marTop w:val="0"/>
      <w:marBottom w:val="0"/>
      <w:divBdr>
        <w:top w:val="none" w:sz="0" w:space="0" w:color="auto"/>
        <w:left w:val="none" w:sz="0" w:space="0" w:color="auto"/>
        <w:bottom w:val="none" w:sz="0" w:space="0" w:color="auto"/>
        <w:right w:val="none" w:sz="0" w:space="0" w:color="auto"/>
      </w:divBdr>
    </w:div>
    <w:div w:id="1299915764">
      <w:bodyDiv w:val="1"/>
      <w:marLeft w:val="0"/>
      <w:marRight w:val="0"/>
      <w:marTop w:val="0"/>
      <w:marBottom w:val="0"/>
      <w:divBdr>
        <w:top w:val="none" w:sz="0" w:space="0" w:color="auto"/>
        <w:left w:val="none" w:sz="0" w:space="0" w:color="auto"/>
        <w:bottom w:val="none" w:sz="0" w:space="0" w:color="auto"/>
        <w:right w:val="none" w:sz="0" w:space="0" w:color="auto"/>
      </w:divBdr>
    </w:div>
    <w:div w:id="1349673892">
      <w:bodyDiv w:val="1"/>
      <w:marLeft w:val="0"/>
      <w:marRight w:val="0"/>
      <w:marTop w:val="0"/>
      <w:marBottom w:val="0"/>
      <w:divBdr>
        <w:top w:val="none" w:sz="0" w:space="0" w:color="auto"/>
        <w:left w:val="none" w:sz="0" w:space="0" w:color="auto"/>
        <w:bottom w:val="none" w:sz="0" w:space="0" w:color="auto"/>
        <w:right w:val="none" w:sz="0" w:space="0" w:color="auto"/>
      </w:divBdr>
    </w:div>
    <w:div w:id="1351950202">
      <w:bodyDiv w:val="1"/>
      <w:marLeft w:val="0"/>
      <w:marRight w:val="0"/>
      <w:marTop w:val="0"/>
      <w:marBottom w:val="0"/>
      <w:divBdr>
        <w:top w:val="none" w:sz="0" w:space="0" w:color="auto"/>
        <w:left w:val="none" w:sz="0" w:space="0" w:color="auto"/>
        <w:bottom w:val="none" w:sz="0" w:space="0" w:color="auto"/>
        <w:right w:val="none" w:sz="0" w:space="0" w:color="auto"/>
      </w:divBdr>
    </w:div>
    <w:div w:id="1437944655">
      <w:bodyDiv w:val="1"/>
      <w:marLeft w:val="0"/>
      <w:marRight w:val="0"/>
      <w:marTop w:val="0"/>
      <w:marBottom w:val="0"/>
      <w:divBdr>
        <w:top w:val="none" w:sz="0" w:space="0" w:color="auto"/>
        <w:left w:val="none" w:sz="0" w:space="0" w:color="auto"/>
        <w:bottom w:val="none" w:sz="0" w:space="0" w:color="auto"/>
        <w:right w:val="none" w:sz="0" w:space="0" w:color="auto"/>
      </w:divBdr>
    </w:div>
    <w:div w:id="1439250207">
      <w:bodyDiv w:val="1"/>
      <w:marLeft w:val="0"/>
      <w:marRight w:val="0"/>
      <w:marTop w:val="0"/>
      <w:marBottom w:val="0"/>
      <w:divBdr>
        <w:top w:val="none" w:sz="0" w:space="0" w:color="auto"/>
        <w:left w:val="none" w:sz="0" w:space="0" w:color="auto"/>
        <w:bottom w:val="none" w:sz="0" w:space="0" w:color="auto"/>
        <w:right w:val="none" w:sz="0" w:space="0" w:color="auto"/>
      </w:divBdr>
    </w:div>
    <w:div w:id="1509178034">
      <w:bodyDiv w:val="1"/>
      <w:marLeft w:val="0"/>
      <w:marRight w:val="0"/>
      <w:marTop w:val="0"/>
      <w:marBottom w:val="0"/>
      <w:divBdr>
        <w:top w:val="none" w:sz="0" w:space="0" w:color="auto"/>
        <w:left w:val="none" w:sz="0" w:space="0" w:color="auto"/>
        <w:bottom w:val="none" w:sz="0" w:space="0" w:color="auto"/>
        <w:right w:val="none" w:sz="0" w:space="0" w:color="auto"/>
      </w:divBdr>
    </w:div>
    <w:div w:id="210541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3.png"/><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1.png"/><Relationship Id="rId74" Type="http://schemas.openxmlformats.org/officeDocument/2006/relationships/image" Target="media/image39.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png"/><Relationship Id="rId69" Type="http://schemas.openxmlformats.org/officeDocument/2006/relationships/image" Target="media/image34.png"/><Relationship Id="rId77" Type="http://schemas.openxmlformats.org/officeDocument/2006/relationships/hyperlink" Target="http://dx.doi.org/10.1016/S0043-1354(98)00329-7" TargetMode="Externa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7.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2.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5.png"/><Relationship Id="rId75"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30.png"/><Relationship Id="rId73" Type="http://schemas.openxmlformats.org/officeDocument/2006/relationships/image" Target="media/image38.png"/><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4795B-C1AC-478D-BD0B-996F6D57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Pages>
  <Words>6411</Words>
  <Characters>36548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MAK</cp:lastModifiedBy>
  <cp:revision>407</cp:revision>
  <cp:lastPrinted>2016-08-10T12:40:00Z</cp:lastPrinted>
  <dcterms:created xsi:type="dcterms:W3CDTF">2016-07-28T15:48:00Z</dcterms:created>
  <dcterms:modified xsi:type="dcterms:W3CDTF">2020-04-07T13:16:00Z</dcterms:modified>
</cp:coreProperties>
</file>