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57A" w:rsidRDefault="00DE557A" w:rsidP="00DE557A">
      <w:pPr>
        <w:pStyle w:val="Title"/>
        <w:jc w:val="center"/>
      </w:pPr>
      <w:r>
        <w:t>Supplementary file</w:t>
      </w:r>
    </w:p>
    <w:p w:rsidR="00013A07" w:rsidRPr="00013A07" w:rsidRDefault="00013A07" w:rsidP="00013A07"/>
    <w:p w:rsidR="00CC7DF3" w:rsidRDefault="00F96D36" w:rsidP="002753EE">
      <w:pPr>
        <w:pStyle w:val="Title"/>
        <w:jc w:val="center"/>
      </w:pPr>
      <w:r w:rsidRPr="001502CF">
        <w:t xml:space="preserve">An enquiry on </w:t>
      </w:r>
      <w:r w:rsidR="0088159D" w:rsidRPr="001502CF">
        <w:t xml:space="preserve">appropriate </w:t>
      </w:r>
      <w:r w:rsidRPr="001502CF">
        <w:t xml:space="preserve">selection </w:t>
      </w:r>
      <w:r w:rsidRPr="00013A07">
        <w:t xml:space="preserve">of polymers for preparation of polymeric nanosorbents and </w:t>
      </w:r>
      <w:r w:rsidR="002753EE">
        <w:t>n</w:t>
      </w:r>
      <w:r w:rsidRPr="00013A07">
        <w:t xml:space="preserve">anofiltration/ultrafiltration membranes for </w:t>
      </w:r>
      <w:r w:rsidR="00B24151" w:rsidRPr="00013A07">
        <w:t>hormone</w:t>
      </w:r>
      <w:r w:rsidR="000E0BC7" w:rsidRPr="00013A07">
        <w:t xml:space="preserve"> micropollutants removal from water</w:t>
      </w:r>
      <w:r w:rsidR="000E0BC7" w:rsidRPr="001502CF">
        <w:t xml:space="preserve"> effluents</w:t>
      </w:r>
    </w:p>
    <w:p w:rsidR="00AF34DB" w:rsidRPr="0003501F" w:rsidRDefault="00AF34DB" w:rsidP="00AF34DB">
      <w:pPr>
        <w:rPr>
          <w:b/>
          <w:bCs/>
        </w:rPr>
      </w:pPr>
      <w:r w:rsidRPr="0003501F">
        <w:rPr>
          <w:b/>
          <w:bCs/>
        </w:rPr>
        <w:t xml:space="preserve">Content list: </w:t>
      </w:r>
    </w:p>
    <w:p w:rsidR="00013A07" w:rsidRDefault="00AF34DB" w:rsidP="00DE557A">
      <w:pPr>
        <w:spacing w:after="0" w:line="240" w:lineRule="auto"/>
        <w:rPr>
          <w:rStyle w:val="Hyperlink"/>
          <w:u w:val="none"/>
        </w:rPr>
      </w:pPr>
      <w:r>
        <w:rPr>
          <w:rStyle w:val="Hyperlink"/>
          <w:u w:val="none"/>
        </w:rPr>
        <w:fldChar w:fldCharType="begin"/>
      </w:r>
      <w:r>
        <w:rPr>
          <w:rStyle w:val="Hyperlink"/>
          <w:u w:val="none"/>
        </w:rPr>
        <w:instrText xml:space="preserve"> REF _Ref462382991 \h </w:instrText>
      </w:r>
      <w:r w:rsidR="0003501F">
        <w:rPr>
          <w:rStyle w:val="Hyperlink"/>
          <w:u w:val="none"/>
        </w:rPr>
        <w:instrText xml:space="preserve"> \* MERGEFORMAT </w:instrText>
      </w:r>
      <w:r>
        <w:rPr>
          <w:rStyle w:val="Hyperlink"/>
          <w:u w:val="none"/>
        </w:rPr>
      </w:r>
      <w:r>
        <w:rPr>
          <w:rStyle w:val="Hyperlink"/>
          <w:u w:val="none"/>
        </w:rPr>
        <w:fldChar w:fldCharType="separate"/>
      </w:r>
      <w:r w:rsidR="00E85BC2" w:rsidRPr="00013A07">
        <w:rPr>
          <w:b/>
          <w:bCs/>
        </w:rPr>
        <w:t xml:space="preserve">Table </w:t>
      </w:r>
      <w:r w:rsidR="00E85BC2">
        <w:rPr>
          <w:b/>
          <w:bCs/>
          <w:noProof/>
        </w:rPr>
        <w:t>4</w:t>
      </w:r>
      <w:r w:rsidR="00E85BC2" w:rsidRPr="00013A07">
        <w:rPr>
          <w:b/>
          <w:bCs/>
          <w:noProof/>
        </w:rPr>
        <w:t>.</w:t>
      </w:r>
      <w:r w:rsidR="00E85BC2" w:rsidRPr="00013A07">
        <w:rPr>
          <w:b/>
          <w:bCs/>
        </w:rPr>
        <w:t xml:space="preserve"> </w:t>
      </w:r>
      <w:r w:rsidR="00E85BC2" w:rsidRPr="00E85BC2">
        <w:t xml:space="preserve">database of 452 polymers collected from Ref. </w:t>
      </w:r>
      <w:r w:rsidR="00E85BC2" w:rsidRPr="00E85BC2">
        <w:rPr>
          <w:noProof/>
        </w:rPr>
        <w:t>[1]</w:t>
      </w:r>
      <w:r w:rsidR="00E85BC2" w:rsidRPr="00E85BC2">
        <w:t xml:space="preserve"> (for acronyms refer to ref. </w:t>
      </w:r>
      <w:r w:rsidR="00E85BC2" w:rsidRPr="00E85BC2">
        <w:rPr>
          <w:noProof/>
        </w:rPr>
        <w:t>[1]</w:t>
      </w:r>
      <w:r w:rsidR="00E85BC2" w:rsidRPr="00E85BC2">
        <w:t>)</w:t>
      </w:r>
      <w:r>
        <w:rPr>
          <w:rStyle w:val="Hyperlink"/>
          <w:u w:val="none"/>
        </w:rPr>
        <w:fldChar w:fldCharType="end"/>
      </w:r>
    </w:p>
    <w:p w:rsidR="00AF34DB" w:rsidRDefault="00AF34DB" w:rsidP="00DE557A">
      <w:pPr>
        <w:spacing w:after="0" w:line="240" w:lineRule="auto"/>
        <w:rPr>
          <w:rStyle w:val="Hyperlink"/>
          <w:u w:val="none"/>
        </w:rPr>
      </w:pPr>
    </w:p>
    <w:p w:rsidR="00AF34DB" w:rsidRDefault="00AF34DB" w:rsidP="00DE557A">
      <w:pPr>
        <w:spacing w:after="0" w:line="240" w:lineRule="auto"/>
        <w:rPr>
          <w:rStyle w:val="Hyperlink"/>
          <w:u w:val="none"/>
        </w:rPr>
      </w:pPr>
      <w:r>
        <w:rPr>
          <w:rStyle w:val="Hyperlink"/>
          <w:u w:val="none"/>
        </w:rPr>
        <w:fldChar w:fldCharType="begin"/>
      </w:r>
      <w:r>
        <w:rPr>
          <w:rStyle w:val="Hyperlink"/>
          <w:u w:val="none"/>
        </w:rPr>
        <w:instrText xml:space="preserve"> REF _Ref462382997 \h </w:instrText>
      </w:r>
      <w:r w:rsidR="0003501F">
        <w:rPr>
          <w:rStyle w:val="Hyperlink"/>
          <w:u w:val="none"/>
        </w:rPr>
        <w:instrText xml:space="preserve"> \* MERGEFORMAT </w:instrText>
      </w:r>
      <w:r>
        <w:rPr>
          <w:rStyle w:val="Hyperlink"/>
          <w:u w:val="none"/>
        </w:rPr>
      </w:r>
      <w:r>
        <w:rPr>
          <w:rStyle w:val="Hyperlink"/>
          <w:u w:val="none"/>
        </w:rPr>
        <w:fldChar w:fldCharType="separate"/>
      </w:r>
      <w:r w:rsidR="00E85BC2" w:rsidRPr="00013A07">
        <w:rPr>
          <w:b/>
          <w:bCs/>
        </w:rPr>
        <w:t xml:space="preserve">Table </w:t>
      </w:r>
      <w:r w:rsidR="00E85BC2">
        <w:rPr>
          <w:b/>
          <w:bCs/>
          <w:noProof/>
        </w:rPr>
        <w:t>5</w:t>
      </w:r>
      <w:r w:rsidR="00E85BC2" w:rsidRPr="00013A07">
        <w:rPr>
          <w:b/>
          <w:bCs/>
          <w:noProof/>
        </w:rPr>
        <w:t>.</w:t>
      </w:r>
      <w:r w:rsidR="00E85BC2" w:rsidRPr="00013A07">
        <w:rPr>
          <w:b/>
          <w:bCs/>
        </w:rPr>
        <w:t xml:space="preserve"> </w:t>
      </w:r>
      <w:r w:rsidR="00E85BC2" w:rsidRPr="00E85BC2">
        <w:t>The calculated values of Δa=|δa</w:t>
      </w:r>
      <w:r w:rsidR="00E85BC2" w:rsidRPr="00E85BC2">
        <w:rPr>
          <w:vertAlign w:val="subscript"/>
        </w:rPr>
        <w:t>,1-δa,2</w:t>
      </w:r>
      <w:r w:rsidR="00E85BC2" w:rsidRPr="00E85BC2">
        <w:t>| for polymers (system numbers as listed in Table 1 and Table 4)</w:t>
      </w:r>
      <w:r>
        <w:rPr>
          <w:rStyle w:val="Hyperlink"/>
          <w:u w:val="none"/>
        </w:rPr>
        <w:fldChar w:fldCharType="end"/>
      </w:r>
    </w:p>
    <w:p w:rsidR="00013A07" w:rsidRDefault="00013A07" w:rsidP="00DE557A">
      <w:pPr>
        <w:spacing w:after="0" w:line="240" w:lineRule="auto"/>
        <w:rPr>
          <w:rStyle w:val="Hyperlink"/>
          <w:u w:val="none"/>
        </w:rPr>
      </w:pPr>
    </w:p>
    <w:p w:rsidR="00013A07" w:rsidRDefault="00013A07" w:rsidP="00DE557A">
      <w:pPr>
        <w:spacing w:after="0" w:line="240" w:lineRule="auto"/>
        <w:rPr>
          <w:rStyle w:val="Hyperlink"/>
          <w:u w:val="none"/>
        </w:rPr>
      </w:pPr>
    </w:p>
    <w:p w:rsidR="00013A07" w:rsidRDefault="00013A07" w:rsidP="00DE557A">
      <w:pPr>
        <w:spacing w:after="0" w:line="240" w:lineRule="auto"/>
        <w:rPr>
          <w:rStyle w:val="Hyperlink"/>
          <w:u w:val="none"/>
        </w:rPr>
      </w:pPr>
    </w:p>
    <w:p w:rsidR="00013A07" w:rsidRDefault="00013A07" w:rsidP="00DE557A">
      <w:pPr>
        <w:spacing w:after="0" w:line="240" w:lineRule="auto"/>
        <w:rPr>
          <w:rStyle w:val="Hyperlink"/>
          <w:u w:val="none"/>
        </w:rPr>
      </w:pPr>
    </w:p>
    <w:p w:rsidR="00013A07" w:rsidRDefault="00013A07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</w:p>
    <w:p w:rsidR="0097196A" w:rsidRDefault="0097196A" w:rsidP="00DE557A">
      <w:pPr>
        <w:spacing w:after="0" w:line="240" w:lineRule="auto"/>
        <w:rPr>
          <w:rStyle w:val="Hyperlink"/>
          <w:u w:val="none"/>
        </w:rPr>
      </w:pPr>
      <w:bookmarkStart w:id="0" w:name="_GoBack"/>
      <w:bookmarkEnd w:id="0"/>
    </w:p>
    <w:p w:rsidR="00013A07" w:rsidRDefault="00013A07" w:rsidP="00DE557A">
      <w:pPr>
        <w:spacing w:after="0" w:line="240" w:lineRule="auto"/>
        <w:rPr>
          <w:rStyle w:val="Hyperlink"/>
          <w:u w:val="none"/>
        </w:rPr>
      </w:pPr>
    </w:p>
    <w:p w:rsidR="00013A07" w:rsidRDefault="00013A07" w:rsidP="00DE557A">
      <w:pPr>
        <w:spacing w:after="0" w:line="240" w:lineRule="auto"/>
        <w:rPr>
          <w:rStyle w:val="Hyperlink"/>
          <w:u w:val="none"/>
        </w:rPr>
      </w:pPr>
    </w:p>
    <w:p w:rsidR="009E0FA9" w:rsidRPr="00013A07" w:rsidRDefault="009E0FA9" w:rsidP="00E85BC2">
      <w:pPr>
        <w:pStyle w:val="Caption"/>
        <w:rPr>
          <w:b/>
          <w:bCs/>
        </w:rPr>
      </w:pPr>
      <w:bookmarkStart w:id="1" w:name="_Ref457679712"/>
      <w:bookmarkStart w:id="2" w:name="_Ref462382991"/>
      <w:r w:rsidRPr="00013A07">
        <w:rPr>
          <w:b/>
          <w:bCs/>
        </w:rPr>
        <w:lastRenderedPageBreak/>
        <w:t xml:space="preserve">Table </w:t>
      </w:r>
      <w:bookmarkEnd w:id="1"/>
      <w:r w:rsidR="00E85BC2">
        <w:rPr>
          <w:b/>
          <w:bCs/>
        </w:rPr>
        <w:t>4</w:t>
      </w:r>
      <w:r w:rsidRPr="00013A07">
        <w:rPr>
          <w:b/>
          <w:bCs/>
        </w:rPr>
        <w:t xml:space="preserve">. database of 452 polymers collected from Ref. </w:t>
      </w:r>
      <w:r w:rsidRPr="00013A07">
        <w:rPr>
          <w:b/>
          <w:bCs/>
        </w:rPr>
        <w:fldChar w:fldCharType="begin"/>
      </w:r>
      <w:r w:rsidR="00013A07" w:rsidRPr="00013A07">
        <w:rPr>
          <w:b/>
          <w:bCs/>
        </w:rPr>
        <w:instrText xml:space="preserve"> ADDIN EN.CITE &lt;EndNote&gt;&lt;Cite&gt;&lt;Author&gt;Hansen&lt;/Author&gt;&lt;Year&gt;2000&lt;/Year&gt;&lt;RecNum&gt;2725&lt;/RecNum&gt;&lt;DisplayText&gt;[1]&lt;/DisplayText&gt;&lt;record&gt;&lt;rec-number&gt;2725&lt;/rec-number&gt;&lt;foreign-keys&gt;&lt;key app="EN" db-id="edxfspa0hevet1epx2qxp5rdfxf99ae220dv" timestamp="1403864664"&gt;2725&lt;/key&gt;&lt;key app="ENWeb" db-id=""&gt;0&lt;/key&gt;&lt;/foreign-keys&gt;&lt;ref-type name="Book"&gt;6&lt;/ref-type&gt;&lt;contributors&gt;&lt;authors&gt;&lt;author&gt;Hansen, Charles M.&lt;/author&gt;&lt;/authors&gt;&lt;/contributors&gt;&lt;titles&gt;&lt;title&gt;Hansen solubility parameters: a user’s handbook&lt;/title&gt;&lt;/titles&gt;&lt;dates&gt;&lt;year&gt;2000&lt;/year&gt;&lt;/dates&gt;&lt;pub-location&gt;Florida&lt;/pub-location&gt;&lt;publisher&gt;CRC Press&lt;/publisher&gt;&lt;isbn&gt;0-8493-1525-5&lt;/isbn&gt;&lt;urls&gt;&lt;/urls&gt;&lt;research-notes&gt; Estrogens2-Archived&lt;/research-notes&gt;&lt;/record&gt;&lt;/Cite&gt;&lt;/EndNote&gt;</w:instrText>
      </w:r>
      <w:r w:rsidRPr="00013A07">
        <w:rPr>
          <w:b/>
          <w:bCs/>
        </w:rPr>
        <w:fldChar w:fldCharType="separate"/>
      </w:r>
      <w:r w:rsidR="00013A07" w:rsidRPr="00013A07">
        <w:rPr>
          <w:b/>
          <w:bCs/>
          <w:noProof/>
        </w:rPr>
        <w:t>[</w:t>
      </w:r>
      <w:hyperlink w:anchor="_ENREF_1" w:tooltip="Hansen, 2000 #2725" w:history="1">
        <w:r w:rsidR="00013A07" w:rsidRPr="00013A07">
          <w:rPr>
            <w:rStyle w:val="Hyperlink"/>
            <w:b/>
            <w:bCs/>
            <w:noProof/>
          </w:rPr>
          <w:t>1</w:t>
        </w:r>
      </w:hyperlink>
      <w:r w:rsidR="00013A07" w:rsidRPr="00013A07">
        <w:rPr>
          <w:b/>
          <w:bCs/>
          <w:noProof/>
        </w:rPr>
        <w:t>]</w:t>
      </w:r>
      <w:r w:rsidRPr="00013A07">
        <w:rPr>
          <w:b/>
          <w:bCs/>
        </w:rPr>
        <w:fldChar w:fldCharType="end"/>
      </w:r>
      <w:r w:rsidRPr="00013A07">
        <w:rPr>
          <w:b/>
          <w:bCs/>
        </w:rPr>
        <w:t xml:space="preserve"> (for acronyms refer to ref. </w:t>
      </w:r>
      <w:r w:rsidRPr="00013A07">
        <w:rPr>
          <w:b/>
          <w:bCs/>
        </w:rPr>
        <w:fldChar w:fldCharType="begin"/>
      </w:r>
      <w:r w:rsidR="00013A07" w:rsidRPr="00013A07">
        <w:rPr>
          <w:b/>
          <w:bCs/>
        </w:rPr>
        <w:instrText xml:space="preserve"> ADDIN EN.CITE &lt;EndNote&gt;&lt;Cite&gt;&lt;Author&gt;Hansen&lt;/Author&gt;&lt;Year&gt;2000&lt;/Year&gt;&lt;RecNum&gt;2725&lt;/RecNum&gt;&lt;DisplayText&gt;[1]&lt;/DisplayText&gt;&lt;record&gt;&lt;rec-number&gt;2725&lt;/rec-number&gt;&lt;foreign-keys&gt;&lt;key app="EN" db-id="edxfspa0hevet1epx2qxp5rdfxf99ae220dv" timestamp="1403864664"&gt;2725&lt;/key&gt;&lt;key app="ENWeb" db-id=""&gt;0&lt;/key&gt;&lt;/foreign-keys&gt;&lt;ref-type name="Book"&gt;6&lt;/ref-type&gt;&lt;contributors&gt;&lt;authors&gt;&lt;author&gt;Hansen, Charles M.&lt;/author&gt;&lt;/authors&gt;&lt;/contributors&gt;&lt;titles&gt;&lt;title&gt;Hansen solubility parameters: a user’s handbook&lt;/title&gt;&lt;/titles&gt;&lt;dates&gt;&lt;year&gt;2000&lt;/year&gt;&lt;/dates&gt;&lt;pub-location&gt;Florida&lt;/pub-location&gt;&lt;publisher&gt;CRC Press&lt;/publisher&gt;&lt;isbn&gt;0-8493-1525-5&lt;/isbn&gt;&lt;urls&gt;&lt;/urls&gt;&lt;research-notes&gt; Estrogens2-Archived&lt;/research-notes&gt;&lt;/record&gt;&lt;/Cite&gt;&lt;/EndNote&gt;</w:instrText>
      </w:r>
      <w:r w:rsidRPr="00013A07">
        <w:rPr>
          <w:b/>
          <w:bCs/>
        </w:rPr>
        <w:fldChar w:fldCharType="separate"/>
      </w:r>
      <w:r w:rsidR="00013A07" w:rsidRPr="00013A07">
        <w:rPr>
          <w:b/>
          <w:bCs/>
          <w:noProof/>
        </w:rPr>
        <w:t>[</w:t>
      </w:r>
      <w:hyperlink w:anchor="_ENREF_1" w:tooltip="Hansen, 2000 #2725" w:history="1">
        <w:r w:rsidR="00013A07" w:rsidRPr="00013A07">
          <w:rPr>
            <w:rStyle w:val="Hyperlink"/>
            <w:b/>
            <w:bCs/>
            <w:noProof/>
          </w:rPr>
          <w:t>1</w:t>
        </w:r>
      </w:hyperlink>
      <w:r w:rsidR="00013A07" w:rsidRPr="00013A07">
        <w:rPr>
          <w:b/>
          <w:bCs/>
          <w:noProof/>
        </w:rPr>
        <w:t>]</w:t>
      </w:r>
      <w:r w:rsidRPr="00013A07">
        <w:rPr>
          <w:b/>
          <w:bCs/>
        </w:rPr>
        <w:fldChar w:fldCharType="end"/>
      </w:r>
      <w:r w:rsidRPr="00013A07">
        <w:rPr>
          <w:b/>
          <w:bCs/>
        </w:rPr>
        <w:t>)</w:t>
      </w:r>
      <w:bookmarkEnd w:id="2"/>
    </w:p>
    <w:tbl>
      <w:tblPr>
        <w:tblW w:w="552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4249"/>
        <w:gridCol w:w="1310"/>
        <w:gridCol w:w="1069"/>
        <w:gridCol w:w="2170"/>
      </w:tblGrid>
      <w:tr w:rsidR="00497055" w:rsidRPr="001502CF" w:rsidTr="00DE557A">
        <w:trPr>
          <w:trHeight w:val="300"/>
          <w:tblHeader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DE557A" w:rsidRDefault="00497055" w:rsidP="00AC41EA">
            <w:pPr>
              <w:pStyle w:val="Caption"/>
              <w:rPr>
                <w:b/>
                <w:bCs/>
              </w:rPr>
            </w:pPr>
            <w:r w:rsidRPr="00DE557A">
              <w:rPr>
                <w:b/>
                <w:bCs/>
              </w:rPr>
              <w:t>No.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DE557A" w:rsidRDefault="00497055" w:rsidP="00AC41EA">
            <w:pPr>
              <w:pStyle w:val="Caption"/>
              <w:rPr>
                <w:b/>
                <w:bCs/>
              </w:rPr>
            </w:pPr>
            <w:r w:rsidRPr="00DE557A">
              <w:rPr>
                <w:b/>
                <w:bCs/>
              </w:rPr>
              <w:t>Polymer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DE557A" w:rsidRDefault="00497055" w:rsidP="00AC41EA">
            <w:pPr>
              <w:pStyle w:val="Caption"/>
              <w:rPr>
                <w:b/>
                <w:bCs/>
              </w:rPr>
            </w:pPr>
            <w:r w:rsidRPr="00DE557A">
              <w:rPr>
                <w:b/>
                <w:bCs/>
              </w:rPr>
              <w:t>Dispersion</w:t>
            </w:r>
          </w:p>
          <w:p w:rsidR="00497055" w:rsidRPr="00DE557A" w:rsidRDefault="00497055" w:rsidP="00AC41EA">
            <w:pPr>
              <w:pStyle w:val="Caption"/>
              <w:rPr>
                <w:b/>
                <w:bCs/>
              </w:rPr>
            </w:pPr>
            <w:r w:rsidRPr="00DE557A">
              <w:rPr>
                <w:b/>
                <w:bCs/>
              </w:rPr>
              <w:t>(MPa</w:t>
            </w:r>
            <w:r w:rsidRPr="00DE557A">
              <w:rPr>
                <w:b/>
                <w:bCs/>
                <w:vertAlign w:val="superscript"/>
              </w:rPr>
              <w:t>0.5</w:t>
            </w:r>
            <w:r w:rsidRPr="00DE557A">
              <w:rPr>
                <w:b/>
                <w:bCs/>
              </w:rPr>
              <w:t>)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DE557A" w:rsidRDefault="00497055" w:rsidP="00AC41EA">
            <w:pPr>
              <w:pStyle w:val="Caption"/>
              <w:rPr>
                <w:b/>
                <w:bCs/>
              </w:rPr>
            </w:pPr>
            <w:r w:rsidRPr="00DE557A">
              <w:rPr>
                <w:b/>
                <w:bCs/>
              </w:rPr>
              <w:t>Polar</w:t>
            </w:r>
          </w:p>
          <w:p w:rsidR="00497055" w:rsidRPr="00DE557A" w:rsidRDefault="00497055" w:rsidP="00AC41EA">
            <w:pPr>
              <w:pStyle w:val="Caption"/>
              <w:rPr>
                <w:b/>
                <w:bCs/>
              </w:rPr>
            </w:pPr>
            <w:r w:rsidRPr="00DE557A">
              <w:rPr>
                <w:b/>
                <w:bCs/>
              </w:rPr>
              <w:t>(MPa</w:t>
            </w:r>
            <w:r w:rsidRPr="00DE557A">
              <w:rPr>
                <w:b/>
                <w:bCs/>
                <w:vertAlign w:val="superscript"/>
              </w:rPr>
              <w:t>0.5</w:t>
            </w:r>
            <w:r w:rsidRPr="00DE557A">
              <w:rPr>
                <w:b/>
                <w:bCs/>
              </w:rPr>
              <w:t>)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DE557A" w:rsidRDefault="00497055" w:rsidP="00AC41EA">
            <w:pPr>
              <w:pStyle w:val="Caption"/>
              <w:rPr>
                <w:b/>
                <w:bCs/>
              </w:rPr>
            </w:pPr>
            <w:r w:rsidRPr="00DE557A">
              <w:rPr>
                <w:b/>
                <w:bCs/>
              </w:rPr>
              <w:t>Hydrogen Bonding</w:t>
            </w:r>
          </w:p>
          <w:p w:rsidR="00497055" w:rsidRPr="00DE557A" w:rsidRDefault="00497055" w:rsidP="00AC41EA">
            <w:pPr>
              <w:pStyle w:val="Caption"/>
              <w:rPr>
                <w:b/>
                <w:bCs/>
              </w:rPr>
            </w:pPr>
            <w:r w:rsidRPr="00DE557A">
              <w:rPr>
                <w:b/>
                <w:bCs/>
              </w:rPr>
              <w:t>(MPa</w:t>
            </w:r>
            <w:r w:rsidRPr="00DE557A">
              <w:rPr>
                <w:b/>
                <w:bCs/>
                <w:vertAlign w:val="superscript"/>
              </w:rPr>
              <w:t>0.5</w:t>
            </w:r>
            <w:r w:rsidRPr="00DE557A">
              <w:rPr>
                <w:b/>
                <w:bCs/>
              </w:rPr>
              <w:t>)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1001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10.32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10.11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CELLIT BP-300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1004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CELLIDORA 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ETHOCEL HE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ETHOCEL STD 20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ARALD DY025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EPIKOTE 828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1007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1009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9.37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10.95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PKHH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VERSAMID 100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VERSAMID 115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VERSAMID 125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VERSAMID 140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DESMOPHEN 651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DESMOPHEN 800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DESMOPHEN 850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21.54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14.94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12.28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DESMOPHEN 1100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DESMOPHEN 1150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DESMOPHEN 1200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DESMOPHEN 1700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DESMOLAC 4200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M-NAL SM510N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SUP BECK 1001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23.26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6.55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8.35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PHENODUR 373U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19.74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11.62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14.59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P-LYTE S-100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16.47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0.37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2.84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PICCOPALE 110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1.19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P-RONE 450L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19.42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5.48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5.77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POLYSAR 5630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3.35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HYCAR 1052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18.62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8.78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4.17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BUNA HULS B10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2.25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3.42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C-FLEX IR305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16.57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1.41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-0.82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LUTONAL IC/1203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LUTONAL I60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PVB ETHER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LIGNIN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14.61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15.04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MODAFLOW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VIPLA KR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CERECLOR 70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CHLOROPAR 40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PERGUT S 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lastRenderedPageBreak/>
              <w:t>43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ALLOPREN R10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PARLON P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20.26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6.32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HYPALON 20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HYPALON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ALPEX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NITRO CEL H23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15.41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14.73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8.84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CELLOLYN 102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21.73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8.53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PENTALYN 255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9.37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14.32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PENTALYN 830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20.03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5.81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10.93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ESTER GUM BL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19.64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4.73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7.77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VERSAMID 930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-1.92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14.89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VERSAMID 961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VERSAMID 965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20.15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6.04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DES-DUR 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DES-DUR 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SUPRAS F5100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MOW-AL B30H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MOW-AL B60H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BUTVAR B76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4.36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13.03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LUCITE 2042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9.66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3.97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LUCITE 2044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P-GUM MB319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P-GUM M527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PMMA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18.64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10.52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7.51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MOWILITH 50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20.93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11.27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9.66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P-STYRENE LG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22.28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5.75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LAROFLEX MP45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VILIT MB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VILIT MC 31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VILIT MC 39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V-LITE VAGD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V-LITE VAGH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V-LITE VMCA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V-LITE VMCC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V-LITE VMCH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V-LITE VYHH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V-LITE VYLF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ALF AC 366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ALF AM 756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ALF AN 896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ALF AN 950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ALF AT 316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LAF AT 576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lastRenderedPageBreak/>
              <w:t>86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ALK F261HS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ALK F41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DURO T354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DYNAPOL L812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DYNAPOL L850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PLEXAL C-34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9.21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4.91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SOALK 1935-EGAX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VEST-IT BL908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VEST-IT BL915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BE 370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BEETLE 681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-0.4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CYMEL 300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19.35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12.83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12.87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CYMEL 325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DYNOMIN MM9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DYNOMIN UM15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SOAMIN M60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SYNR A 560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PLASTOPALH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20.81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8.29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14.96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UFORM MX-61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PARALOID P400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P-LOID P410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 QR 954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BAYSILONUD125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TEFLON (SL2-)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DEN 438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DEN 444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ZINK SILICATE (CR)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2-COMP EPOXY (CR)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POLYVINYLIDINE FLUORIDE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COAL TAR PITCH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NR 20 MIN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NR 1 HR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NR 4 HR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BR 20 MIN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BR 1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-2.1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BR 4 h (2)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NAT 20 min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NAT 1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NAT 4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PVC 20 min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PVC 1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PVC 4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PVA 20 min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lastRenderedPageBreak/>
              <w:t>129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PVA 1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PVA 4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 20 min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 1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 4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VIT 20 min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VIT 1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VIT 4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NEO 20 min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NEO 1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NEO 4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CH 5100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CH 5200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PVDC (110)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PVDC (130)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PES C=1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PES L B+C=1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PPS CR 93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PPS TS60%12MO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PA6 CR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PA66 SOL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PA11 CR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POMH + POMC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PETP CR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PTFE L80 CR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PMMA CR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PE?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PPO CR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PUR CR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ABS CR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PSU CR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VINYL SIL BEERB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CELLOPHAN SW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EVOH SOL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SARANEX 4 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4H 35 DEG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4H- 58 35D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PVALC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ACETAL CELANESE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ACETALHOMO-DUO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CEL ACET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CAB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CAP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lastRenderedPageBreak/>
              <w:t>172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CTFE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FEP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FURAN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FURF ALC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PFA (?)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-0.5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PHENOLIC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PETG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HDPE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PP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ECTFE HT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PAN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PEI1200PSI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PEI 2400 PSI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PEI 600 PSI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ESTER GUM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ALKYD 45 SOYA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SILDC-1107?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PVETHYLETHER?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PBUTYLACRYLATE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PBMA?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SILICONE DC 23?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GILSONITE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PVBUTETH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NAT RUBBER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HYP 20 CHLSULPE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ETHCEL N22?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CHLRUBBER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DAMMAR GUM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VERSAMID 100?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PS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PVAC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PHENOLICS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BUNA N BDEACN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PMMA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PEO 4000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PESULFIDE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PLIOLITE P1230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MYLAR PET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VCVA COPOLY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PUR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lastRenderedPageBreak/>
              <w:t>215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SAN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VINSOL ROSIN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EPON 1001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SHELLAC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PMACN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CELLACET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CELLNIT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PVOH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NYLON 66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ACRYLOID B-44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ACRYLOID B-66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ACRYLOID B-72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ACRYLOID B-82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R+H PBA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R+H PIBMA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R+H PNBMA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R+H PEMA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R+H PMAA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R+H PMMA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BMA/AN 80/20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ISOB MALANH/CYCLOL 75/25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-0.4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MAA/EA/ST 15/38/47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MAA/MA/VA 15/27.5/57.5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MAA/MA/VA 15/17.5/67.5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MMA/CYCLOL 58/42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MMA/EA 50/50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MMA/EA 25/75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MMA/EA/AGE 40/40/20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MMA/EA/AA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MMA/EA/AN 55/30/15?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MMA/EA/AN 40/40/20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MMA/EA/BAMA 40/40/20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MMA/EA/CYCLOL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MMA/EA/MAA 40/40/20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MMA/EA/MAM 45/45/10 ?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MMA/EA/VBE 40/40/20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ACID DEGMP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CARB DEG PTH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CRYPLEX 1473-5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DEG ISOPH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DEG PHTH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DPG PHTH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DOW ADIP TEREP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lastRenderedPageBreak/>
              <w:t>258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DOW X-2635 MALEATE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VITEL PE LINEAR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VITEL PE101-X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HYD BIS A FUM ISPH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HYD BIS A PG FUM ISPH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PENTA BENZ MAL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SOL MYLAR 49001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SOL MYLAR 49002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TEG EG MAL TEREP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TEG MALEATE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VAREZ 123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AMOCO 18-290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270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BUTON100 BUTAD-STY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271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BUTON 300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272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KOPPERS KTPL-A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273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RUBBER MOD PS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274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STY MAL ANH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275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LYTRON 820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276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MARBON 9200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277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PARAPOL S-50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278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PARAPOL S-60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279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PICCOFLEX 120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SHELL POLYALDEHYDE EX39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SHELL POLYALDEHYDE EX40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SHELL X-450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SMA 1430A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SAN 85/15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STY/BUTENOL 85/15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STY/CYCLOL 82/18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STY/2EHA/AA 81/11/8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STY/MAA 90/10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STY/MA 85/15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290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STY/HALF ESTER MA 60/40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291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STY/PROP HALF E MA 57/43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292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STY/VBE 85/15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293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STYRON 440M-27 MOD PS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294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STYRON 475M-27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295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STYRON 480-27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296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ACRYLOID K120N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297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DODA 6225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298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DODA 3457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299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ELVAX 250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300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ELVAX 150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lastRenderedPageBreak/>
              <w:t>301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ELVAX EOD 3602-1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302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EXON 470 PVC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303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EXON 471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304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EXON 473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305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GEON 121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306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POLYCYCLOL 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307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PVBE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308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PVEE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309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FORMVAR 7/70E PVFORMAL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310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FORMVAR 15/95E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311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PVIBE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312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SARAN F-120 VCL2/AN?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313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SARAN F-220 ?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314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SINCLAIR 3840A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315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VA/EHA/MA 63/33/4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316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VA/EHA/CYC/MAA/76/12/8/4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317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VA/EA/CY 70/20/10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318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VBE/AN/MAA 46/27/27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319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VBE/MA/MAC 46/27/27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320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VDC/AA 75/25 ?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321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VINYLITE AYAA PVAC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322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VINYLITE VAGH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323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VINYLITE VMCH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324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VINYLITE VXCC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325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VINYLITE VYHH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326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VINYLITE VYLF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327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VINYLITE XYHL PVBUTYRAL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328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VINYLITE XYSG PVBUTYRAL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329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VYSET 69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330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ACRYLAMIDE MONOMER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331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BAKELITE SULFONE P-47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332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BECKOLIN 27 MODIF OIL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333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PEO 4000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334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CHLORINATED RUBBER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335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CONOCO H-35 HYDROCARBON M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336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DAMMAR GUM DEWAXED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337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EPOCRYL E-11 ?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338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ESTANE X-7 ?? DIOX ONLY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339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HEXADECYL MONOESTER TRIME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340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HYDR SPERM OIL WX135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341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HYPALON 20 CHL SULF PE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342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HYPALON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343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KETONE RESIN S588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lastRenderedPageBreak/>
              <w:t>344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SANTOLITE MHP ARYLSULFONA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345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p-TOLSULFONAMIDE-FORMALDEH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346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VYHH-NIF REPT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347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PVF DMF ONLY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348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PES SOL MUP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349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LARD 37°C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5.41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350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LARD 23°C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2.66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4.36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351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1% IN WATER –AMINES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15.07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20.44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352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1% IN WATER +AMINES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14.96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18.33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15.15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353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BLOOD SERUM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22.73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30.6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354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SUCROSE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21.67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26.26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29.62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355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UREA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26.4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356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PSORIASIS SCALES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24.64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11.94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12.92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357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LIGNIN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20.61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13.88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15.25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358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CHOLESTEROL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359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CHLOROPHYLL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360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CELLULOSE-PAPER STRENGTH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25.4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361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PSU ULTRASON S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362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BAREX 210 CR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363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BAREX 210 CR-STYRENE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364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PARALOID B72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365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ESTIMATE DRIED OIL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366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DAMMAR DEWAXED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367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LDPE PERM &gt; 80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368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LDPE PERM &gt; 0.8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369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TOLONATE HDT (RH-POULENC)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370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TOLONATE HDB (RH-POULENC)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371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Acrylate rubbers  (ACRYLIC)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372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BUTYL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373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 xml:space="preserve">R Epichlorohydrin rubbers 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374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Chlorosulphonated polyethylene rubber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375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Ebonite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376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ETHYLENE/PROPYLENE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377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 xml:space="preserve">Ethylene-propylene terpolymer 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-3.4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378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FQ FL/SI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379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FKM (VITON) 0.76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380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NR NAT RUB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381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NBR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382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CR CHLOROPRENE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383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AU ESTER PU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384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PEU ETHER PU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385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T SULPHIDE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386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Q SILICONE .748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lastRenderedPageBreak/>
              <w:t>387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SBR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388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TFP TETFLPROP .744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389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ABS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390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CELLULOSE ACETATE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391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CHLORINATED PVC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392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DIALLYLPHTHALATE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393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POM ACETAL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394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PA12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395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PA66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396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POLYAMIDEIMIDE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397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POLYBUTYLENETEREPH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398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POLYCARBONATE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399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HDPE/LDPE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400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PET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401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POLYIMIDES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24.3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22.9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402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PMMA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403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TPX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404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POLYPHENYLENEOXIDE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405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POLYSULPHONE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406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POLYPROPYLENE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-0.4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407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EPOXY COLD CURING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408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EPOXY HOT CURING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12.3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409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HET RESIN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410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ISOPHTHALIC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411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R TEREPHTHALIC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412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EPIKOTE 828 60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413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EPIKOTE 828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414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EPIKOTE 1001 60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15.8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415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EPIKOTE 1001 40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416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EPIKOTE 1001 20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13.6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417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EPIKOTE 1001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11.4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418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EPIKOTE 1004 60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419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EPIKOTE 1004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9.3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420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EPIKOTE 1007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8.1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421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EPIKOTE 1009 60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422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EPIKOTE 1009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423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EPIKOTE 1009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424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PIBMA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7.6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425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PIBMA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426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PMMA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427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PMMA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428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PBMA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429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PBMA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lastRenderedPageBreak/>
              <w:t>430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PMMA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10.1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431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PMMA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432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PEMA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433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PEMA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434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CRODA AC500 TSA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17.8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435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CRODA AC500 TSA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21.2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436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CRODA AC550 TSA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bookmarkStart w:id="3" w:name="RANGE!A442"/>
            <w:r w:rsidRPr="001502CF">
              <w:t>437</w:t>
            </w:r>
            <w:bookmarkEnd w:id="3"/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CRODA AC550 TSA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16.3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438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LUMFLON LF200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439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LUMFLON LF200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440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LUMFLON LF916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10.5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441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LUMFLON LF916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18.1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3.9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442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PLASTOKYD S27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20.1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443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PLASTOKYD SC140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25.2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444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PLASTOKYD SC400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23.7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10.3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445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PLASTOKYD AC4X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23.9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7.8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8.8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446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ALLOPRENE R10 10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19.5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9.2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6.9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447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ALLOPRENE R10 30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17.9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5.6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448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ALLOPRENE R10 60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19.6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6.5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5.8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449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HYPALON 20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20.3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3.2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0.7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450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POLYISOPRENE SW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451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BROMOBUTYL RUBBER S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17.6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1.7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</w:t>
            </w:r>
          </w:p>
        </w:tc>
      </w:tr>
      <w:tr w:rsidR="00497055" w:rsidRPr="001502CF" w:rsidTr="00DE557A">
        <w:trPr>
          <w:trHeight w:val="300"/>
          <w:jc w:val="center"/>
        </w:trPr>
        <w:tc>
          <w:tcPr>
            <w:tcW w:w="755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452</w:t>
            </w:r>
          </w:p>
        </w:tc>
        <w:tc>
          <w:tcPr>
            <w:tcW w:w="2048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BROMOBUTYL RUBBER L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51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3.4</w:t>
            </w:r>
          </w:p>
        </w:tc>
        <w:tc>
          <w:tcPr>
            <w:tcW w:w="1047" w:type="pct"/>
            <w:shd w:val="clear" w:color="auto" w:fill="auto"/>
            <w:noWrap/>
            <w:vAlign w:val="center"/>
            <w:hideMark/>
          </w:tcPr>
          <w:p w:rsidR="00497055" w:rsidRPr="001502CF" w:rsidRDefault="00497055" w:rsidP="00AC41EA">
            <w:pPr>
              <w:pStyle w:val="Caption"/>
            </w:pPr>
            <w:r w:rsidRPr="001502CF">
              <w:t>2</w:t>
            </w:r>
          </w:p>
        </w:tc>
      </w:tr>
    </w:tbl>
    <w:p w:rsidR="00013A07" w:rsidRDefault="00013A07" w:rsidP="00DE557A">
      <w:pPr>
        <w:pStyle w:val="Caption"/>
      </w:pPr>
      <w:bookmarkStart w:id="4" w:name="_Ref457683709"/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013A07" w:rsidRDefault="00013A07" w:rsidP="00DE557A">
      <w:pPr>
        <w:pStyle w:val="Caption"/>
      </w:pPr>
    </w:p>
    <w:p w:rsidR="00F00027" w:rsidRPr="00013A07" w:rsidRDefault="00F00027" w:rsidP="00E85BC2">
      <w:pPr>
        <w:pStyle w:val="Caption"/>
        <w:rPr>
          <w:b/>
          <w:bCs/>
        </w:rPr>
      </w:pPr>
      <w:bookmarkStart w:id="5" w:name="_Ref462382997"/>
      <w:r w:rsidRPr="00013A07">
        <w:rPr>
          <w:b/>
          <w:bCs/>
        </w:rPr>
        <w:lastRenderedPageBreak/>
        <w:t xml:space="preserve">Table </w:t>
      </w:r>
      <w:bookmarkEnd w:id="4"/>
      <w:r w:rsidR="00E85BC2">
        <w:rPr>
          <w:b/>
          <w:bCs/>
        </w:rPr>
        <w:t>5</w:t>
      </w:r>
      <w:r w:rsidRPr="00013A07">
        <w:rPr>
          <w:b/>
          <w:bCs/>
        </w:rPr>
        <w:t>. The calculated values of Δ</w:t>
      </w:r>
      <w:r w:rsidRPr="00013A07">
        <w:rPr>
          <w:b/>
          <w:bCs/>
          <w:vertAlign w:val="subscript"/>
        </w:rPr>
        <w:t>a</w:t>
      </w:r>
      <w:r w:rsidRPr="00013A07">
        <w:rPr>
          <w:b/>
          <w:bCs/>
        </w:rPr>
        <w:t>=|δ</w:t>
      </w:r>
      <w:r w:rsidRPr="00013A07">
        <w:rPr>
          <w:b/>
          <w:bCs/>
          <w:vertAlign w:val="subscript"/>
        </w:rPr>
        <w:t>a,1</w:t>
      </w:r>
      <w:r w:rsidRPr="00013A07">
        <w:rPr>
          <w:b/>
          <w:bCs/>
        </w:rPr>
        <w:t>-δ</w:t>
      </w:r>
      <w:r w:rsidRPr="00013A07">
        <w:rPr>
          <w:b/>
          <w:bCs/>
          <w:vertAlign w:val="subscript"/>
        </w:rPr>
        <w:t>a,2</w:t>
      </w:r>
      <w:r w:rsidRPr="00013A07">
        <w:rPr>
          <w:b/>
          <w:bCs/>
        </w:rPr>
        <w:t>| for polymers (system numbers as listed in</w:t>
      </w:r>
      <w:r w:rsidR="00DE557A" w:rsidRPr="00013A07">
        <w:rPr>
          <w:b/>
          <w:bCs/>
        </w:rPr>
        <w:t xml:space="preserve"> Table 1 and Table 4</w:t>
      </w:r>
      <w:r w:rsidRPr="00013A07">
        <w:rPr>
          <w:b/>
          <w:bCs/>
        </w:rPr>
        <w:t>)</w:t>
      </w:r>
      <w:bookmarkEnd w:id="5"/>
    </w:p>
    <w:tbl>
      <w:tblPr>
        <w:tblW w:w="10609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F00027" w:rsidRPr="001502CF" w:rsidTr="00013A07">
        <w:trPr>
          <w:trHeight w:val="300"/>
          <w:tblHeader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B437C1" w:rsidP="00AC41EA">
            <w:pPr>
              <w:pStyle w:val="Caption"/>
            </w:pPr>
            <w:r w:rsidRPr="001502CF">
              <w:t>Hormone</w:t>
            </w:r>
            <w:r w:rsidR="00F00027" w:rsidRPr="001502CF">
              <w:t>s→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</w:p>
        </w:tc>
      </w:tr>
      <w:tr w:rsidR="00F00027" w:rsidRPr="001502CF" w:rsidTr="00013A07">
        <w:trPr>
          <w:trHeight w:val="300"/>
          <w:tblHeader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Polymer ↓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p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  <w:rPr>
                <w:rFonts w:eastAsia="Times New Roman"/>
                <w:color w:val="000000"/>
              </w:rPr>
            </w:pPr>
            <w:r w:rsidRPr="001502CF">
              <w:t>Δ</w:t>
            </w:r>
            <w:r w:rsidRPr="001502CF">
              <w:rPr>
                <w:vertAlign w:val="subscript"/>
              </w:rPr>
              <w:t>h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18.54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lastRenderedPageBreak/>
              <w:t>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lastRenderedPageBreak/>
              <w:t>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lastRenderedPageBreak/>
              <w:t>126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lastRenderedPageBreak/>
              <w:t>168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lastRenderedPageBreak/>
              <w:t>210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lastRenderedPageBreak/>
              <w:t>252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lastRenderedPageBreak/>
              <w:t>294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lastRenderedPageBreak/>
              <w:t>336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lastRenderedPageBreak/>
              <w:t>378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16.17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6.28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lastRenderedPageBreak/>
              <w:t>420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15.54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17.34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14.77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10.58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0.12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13.27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1.96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6.16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6.98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11.07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1.24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7.78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12.77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0.56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9.48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7.24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9.67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4.46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6.38</w:t>
            </w:r>
          </w:p>
        </w:tc>
      </w:tr>
      <w:tr w:rsidR="00F00027" w:rsidRPr="001502CF" w:rsidTr="00013A0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6.54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4.29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1.37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8.97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2.50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3.76</w:t>
            </w:r>
          </w:p>
        </w:tc>
        <w:tc>
          <w:tcPr>
            <w:tcW w:w="690" w:type="dxa"/>
            <w:shd w:val="clear" w:color="auto" w:fill="auto"/>
            <w:noWrap/>
            <w:vAlign w:val="center"/>
            <w:hideMark/>
          </w:tcPr>
          <w:p w:rsidR="00F00027" w:rsidRPr="001502CF" w:rsidRDefault="00F00027" w:rsidP="00AC41EA">
            <w:pPr>
              <w:pStyle w:val="Caption"/>
            </w:pPr>
            <w:r w:rsidRPr="001502CF">
              <w:t>5.68</w:t>
            </w:r>
          </w:p>
        </w:tc>
      </w:tr>
    </w:tbl>
    <w:p w:rsidR="00F00027" w:rsidRPr="001502CF" w:rsidRDefault="00F00027" w:rsidP="00AC41EA"/>
    <w:p w:rsidR="00E62504" w:rsidRPr="001502CF" w:rsidRDefault="00E62504" w:rsidP="00AC41EA">
      <w:pPr>
        <w:rPr>
          <w:rStyle w:val="Emphasis"/>
        </w:rPr>
      </w:pPr>
      <w:r w:rsidRPr="001502CF">
        <w:rPr>
          <w:rStyle w:val="Emphasis"/>
        </w:rPr>
        <w:t>References</w:t>
      </w:r>
    </w:p>
    <w:p w:rsidR="00013A07" w:rsidRPr="00013A07" w:rsidRDefault="00B916DD" w:rsidP="00013A07">
      <w:pPr>
        <w:pStyle w:val="EndNoteBibliography"/>
      </w:pPr>
      <w:r w:rsidRPr="001502CF">
        <w:rPr>
          <w:noProof w:val="0"/>
        </w:rPr>
        <w:fldChar w:fldCharType="begin"/>
      </w:r>
      <w:r w:rsidRPr="001502CF">
        <w:rPr>
          <w:noProof w:val="0"/>
        </w:rPr>
        <w:instrText xml:space="preserve"> ADDIN EN.REFLIST </w:instrText>
      </w:r>
      <w:r w:rsidRPr="001502CF">
        <w:rPr>
          <w:noProof w:val="0"/>
        </w:rPr>
        <w:fldChar w:fldCharType="separate"/>
      </w:r>
      <w:bookmarkStart w:id="6" w:name="_ENREF_1"/>
      <w:r w:rsidR="00013A07" w:rsidRPr="00013A07">
        <w:t>1. Hansen CM (2000) Hansen solubility parameters: a user’s handbook. CRC Press, Florida</w:t>
      </w:r>
      <w:bookmarkEnd w:id="6"/>
    </w:p>
    <w:p w:rsidR="00ED21FB" w:rsidRPr="001502CF" w:rsidRDefault="00B916DD" w:rsidP="00013A07">
      <w:r w:rsidRPr="001502CF">
        <w:fldChar w:fldCharType="end"/>
      </w:r>
    </w:p>
    <w:sectPr w:rsidR="00ED21FB" w:rsidRPr="001502CF" w:rsidSect="00DE557A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52A" w:rsidRDefault="0088152A" w:rsidP="00AC41EA">
      <w:r>
        <w:separator/>
      </w:r>
    </w:p>
  </w:endnote>
  <w:endnote w:type="continuationSeparator" w:id="0">
    <w:p w:rsidR="0088152A" w:rsidRDefault="0088152A" w:rsidP="00AC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1182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6A80" w:rsidRDefault="00CD6A80" w:rsidP="00AC41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7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6A80" w:rsidRDefault="00CD6A80" w:rsidP="00AC4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52A" w:rsidRDefault="0088152A" w:rsidP="00AC41EA">
      <w:r>
        <w:separator/>
      </w:r>
    </w:p>
  </w:footnote>
  <w:footnote w:type="continuationSeparator" w:id="0">
    <w:p w:rsidR="0088152A" w:rsidRDefault="0088152A" w:rsidP="00AC4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43F63"/>
    <w:multiLevelType w:val="multilevel"/>
    <w:tmpl w:val="164E176A"/>
    <w:lvl w:ilvl="0">
      <w:start w:val="1"/>
      <w:numFmt w:val="decimal"/>
      <w:pStyle w:val="Heading1"/>
      <w:lvlText w:val="%1."/>
      <w:lvlJc w:val="left"/>
      <w:pPr>
        <w:ind w:left="63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BasicNumb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edxfspa0hevet1epx2qxp5rdfxf99ae220dv&quot;&gt;EndNote Library-Saved&lt;record-ids&gt;&lt;item&gt;2725&lt;/item&gt;&lt;/record-ids&gt;&lt;/item&gt;&lt;/Libraries&gt;"/>
  </w:docVars>
  <w:rsids>
    <w:rsidRoot w:val="00AA48C7"/>
    <w:rsid w:val="00013A07"/>
    <w:rsid w:val="00022B63"/>
    <w:rsid w:val="00022F3E"/>
    <w:rsid w:val="0002388D"/>
    <w:rsid w:val="000256A4"/>
    <w:rsid w:val="00030CD1"/>
    <w:rsid w:val="00032941"/>
    <w:rsid w:val="0003501F"/>
    <w:rsid w:val="00040608"/>
    <w:rsid w:val="0004106E"/>
    <w:rsid w:val="00056988"/>
    <w:rsid w:val="00061E1F"/>
    <w:rsid w:val="000632EF"/>
    <w:rsid w:val="00077E21"/>
    <w:rsid w:val="00083B2F"/>
    <w:rsid w:val="00092BDD"/>
    <w:rsid w:val="0009574F"/>
    <w:rsid w:val="00095A56"/>
    <w:rsid w:val="000A11AF"/>
    <w:rsid w:val="000A4323"/>
    <w:rsid w:val="000C32A5"/>
    <w:rsid w:val="000C3490"/>
    <w:rsid w:val="000C600D"/>
    <w:rsid w:val="000C6201"/>
    <w:rsid w:val="000E0BC7"/>
    <w:rsid w:val="000E1748"/>
    <w:rsid w:val="000F04A3"/>
    <w:rsid w:val="000F3CCD"/>
    <w:rsid w:val="000F57B4"/>
    <w:rsid w:val="00100DC7"/>
    <w:rsid w:val="00103824"/>
    <w:rsid w:val="0012749A"/>
    <w:rsid w:val="00131E6A"/>
    <w:rsid w:val="00137318"/>
    <w:rsid w:val="00142F66"/>
    <w:rsid w:val="001438FF"/>
    <w:rsid w:val="00144D43"/>
    <w:rsid w:val="001461A4"/>
    <w:rsid w:val="001502CF"/>
    <w:rsid w:val="00163375"/>
    <w:rsid w:val="00193049"/>
    <w:rsid w:val="001A7AE2"/>
    <w:rsid w:val="001D0DD7"/>
    <w:rsid w:val="001E02B4"/>
    <w:rsid w:val="001E0583"/>
    <w:rsid w:val="001F3743"/>
    <w:rsid w:val="001F50A4"/>
    <w:rsid w:val="00200B3D"/>
    <w:rsid w:val="00201473"/>
    <w:rsid w:val="002043C6"/>
    <w:rsid w:val="00207F01"/>
    <w:rsid w:val="00213C80"/>
    <w:rsid w:val="0021462D"/>
    <w:rsid w:val="00221F7E"/>
    <w:rsid w:val="0022758A"/>
    <w:rsid w:val="00227993"/>
    <w:rsid w:val="00230DD7"/>
    <w:rsid w:val="002356A1"/>
    <w:rsid w:val="002507D0"/>
    <w:rsid w:val="0025717E"/>
    <w:rsid w:val="002600D0"/>
    <w:rsid w:val="002753EE"/>
    <w:rsid w:val="002809B1"/>
    <w:rsid w:val="002929B7"/>
    <w:rsid w:val="002A1BFB"/>
    <w:rsid w:val="002A42FE"/>
    <w:rsid w:val="002A7504"/>
    <w:rsid w:val="002B15EA"/>
    <w:rsid w:val="002B7565"/>
    <w:rsid w:val="002C3FD9"/>
    <w:rsid w:val="002C6E8C"/>
    <w:rsid w:val="002D0EC7"/>
    <w:rsid w:val="002F76A3"/>
    <w:rsid w:val="00302E55"/>
    <w:rsid w:val="00306A92"/>
    <w:rsid w:val="00306E26"/>
    <w:rsid w:val="003114AD"/>
    <w:rsid w:val="00311E5D"/>
    <w:rsid w:val="00315469"/>
    <w:rsid w:val="00320DE6"/>
    <w:rsid w:val="00337021"/>
    <w:rsid w:val="00342146"/>
    <w:rsid w:val="0034751F"/>
    <w:rsid w:val="00360584"/>
    <w:rsid w:val="003669BC"/>
    <w:rsid w:val="00371F84"/>
    <w:rsid w:val="00373409"/>
    <w:rsid w:val="00374D70"/>
    <w:rsid w:val="00380141"/>
    <w:rsid w:val="00381B6A"/>
    <w:rsid w:val="00383A8E"/>
    <w:rsid w:val="00383FA4"/>
    <w:rsid w:val="00395AB9"/>
    <w:rsid w:val="0039681F"/>
    <w:rsid w:val="003A7BAE"/>
    <w:rsid w:val="003B0F2E"/>
    <w:rsid w:val="003B2E4D"/>
    <w:rsid w:val="003B729E"/>
    <w:rsid w:val="003C4A31"/>
    <w:rsid w:val="003D54E9"/>
    <w:rsid w:val="003E341A"/>
    <w:rsid w:val="003F6D64"/>
    <w:rsid w:val="00410EDD"/>
    <w:rsid w:val="00412A60"/>
    <w:rsid w:val="0041379E"/>
    <w:rsid w:val="0042502F"/>
    <w:rsid w:val="004253A9"/>
    <w:rsid w:val="00425E2F"/>
    <w:rsid w:val="0043334C"/>
    <w:rsid w:val="00435E5C"/>
    <w:rsid w:val="00443FFF"/>
    <w:rsid w:val="00451205"/>
    <w:rsid w:val="00451ACD"/>
    <w:rsid w:val="00456A70"/>
    <w:rsid w:val="00466285"/>
    <w:rsid w:val="00471154"/>
    <w:rsid w:val="00472EA9"/>
    <w:rsid w:val="00481F71"/>
    <w:rsid w:val="00491C9F"/>
    <w:rsid w:val="00497055"/>
    <w:rsid w:val="004A43A9"/>
    <w:rsid w:val="004B1688"/>
    <w:rsid w:val="004C4B81"/>
    <w:rsid w:val="004C647D"/>
    <w:rsid w:val="004D1340"/>
    <w:rsid w:val="004E47C6"/>
    <w:rsid w:val="004E514A"/>
    <w:rsid w:val="004E66D1"/>
    <w:rsid w:val="004F6252"/>
    <w:rsid w:val="0050173D"/>
    <w:rsid w:val="00501B90"/>
    <w:rsid w:val="005103B8"/>
    <w:rsid w:val="0051230B"/>
    <w:rsid w:val="00515D04"/>
    <w:rsid w:val="00527695"/>
    <w:rsid w:val="005303D9"/>
    <w:rsid w:val="005335BF"/>
    <w:rsid w:val="00545520"/>
    <w:rsid w:val="0054665D"/>
    <w:rsid w:val="00561EAC"/>
    <w:rsid w:val="00570849"/>
    <w:rsid w:val="00572BD3"/>
    <w:rsid w:val="00577C6D"/>
    <w:rsid w:val="00594D27"/>
    <w:rsid w:val="005A020E"/>
    <w:rsid w:val="005A194C"/>
    <w:rsid w:val="005B045F"/>
    <w:rsid w:val="005B0950"/>
    <w:rsid w:val="005B5F43"/>
    <w:rsid w:val="005B69DD"/>
    <w:rsid w:val="005C2ED2"/>
    <w:rsid w:val="005D27CC"/>
    <w:rsid w:val="005E68F0"/>
    <w:rsid w:val="006007A7"/>
    <w:rsid w:val="00612020"/>
    <w:rsid w:val="00612E48"/>
    <w:rsid w:val="0062145A"/>
    <w:rsid w:val="006241A3"/>
    <w:rsid w:val="00630F0A"/>
    <w:rsid w:val="00632C1D"/>
    <w:rsid w:val="00642DC5"/>
    <w:rsid w:val="006464BE"/>
    <w:rsid w:val="00652C8C"/>
    <w:rsid w:val="00663F96"/>
    <w:rsid w:val="00666951"/>
    <w:rsid w:val="00672AC5"/>
    <w:rsid w:val="00674BD5"/>
    <w:rsid w:val="006866C4"/>
    <w:rsid w:val="006974A4"/>
    <w:rsid w:val="006A6521"/>
    <w:rsid w:val="006B748B"/>
    <w:rsid w:val="006C2BC4"/>
    <w:rsid w:val="006C41AB"/>
    <w:rsid w:val="006C5E31"/>
    <w:rsid w:val="006E21A2"/>
    <w:rsid w:val="006E6F71"/>
    <w:rsid w:val="00705539"/>
    <w:rsid w:val="00715E5F"/>
    <w:rsid w:val="007233CB"/>
    <w:rsid w:val="00727A06"/>
    <w:rsid w:val="007313D1"/>
    <w:rsid w:val="007328B2"/>
    <w:rsid w:val="00733F15"/>
    <w:rsid w:val="007344D6"/>
    <w:rsid w:val="00737BA4"/>
    <w:rsid w:val="007455B6"/>
    <w:rsid w:val="00746B3B"/>
    <w:rsid w:val="0075554A"/>
    <w:rsid w:val="007615D5"/>
    <w:rsid w:val="00764C34"/>
    <w:rsid w:val="00767AF6"/>
    <w:rsid w:val="00777684"/>
    <w:rsid w:val="00780830"/>
    <w:rsid w:val="00782E5E"/>
    <w:rsid w:val="00790A9C"/>
    <w:rsid w:val="007C09B9"/>
    <w:rsid w:val="007C682E"/>
    <w:rsid w:val="007C6EBD"/>
    <w:rsid w:val="007E72F8"/>
    <w:rsid w:val="007F2F08"/>
    <w:rsid w:val="007F7202"/>
    <w:rsid w:val="00807C10"/>
    <w:rsid w:val="0082537B"/>
    <w:rsid w:val="008316B2"/>
    <w:rsid w:val="00836433"/>
    <w:rsid w:val="00837B33"/>
    <w:rsid w:val="0084020A"/>
    <w:rsid w:val="00846DE1"/>
    <w:rsid w:val="00854592"/>
    <w:rsid w:val="008545A4"/>
    <w:rsid w:val="008547BD"/>
    <w:rsid w:val="00856877"/>
    <w:rsid w:val="00863603"/>
    <w:rsid w:val="00871D9D"/>
    <w:rsid w:val="008751F8"/>
    <w:rsid w:val="0088152A"/>
    <w:rsid w:val="0088159D"/>
    <w:rsid w:val="00885811"/>
    <w:rsid w:val="00886B0D"/>
    <w:rsid w:val="00887489"/>
    <w:rsid w:val="00887592"/>
    <w:rsid w:val="00895B29"/>
    <w:rsid w:val="008A0765"/>
    <w:rsid w:val="008A362E"/>
    <w:rsid w:val="008A63E3"/>
    <w:rsid w:val="008A6FBD"/>
    <w:rsid w:val="008A7424"/>
    <w:rsid w:val="008C7741"/>
    <w:rsid w:val="008D0109"/>
    <w:rsid w:val="008D0BDD"/>
    <w:rsid w:val="008D6751"/>
    <w:rsid w:val="008E4CCD"/>
    <w:rsid w:val="008E7518"/>
    <w:rsid w:val="008E7E95"/>
    <w:rsid w:val="0090335A"/>
    <w:rsid w:val="0091037B"/>
    <w:rsid w:val="00916045"/>
    <w:rsid w:val="00922D3A"/>
    <w:rsid w:val="009321BE"/>
    <w:rsid w:val="0093353A"/>
    <w:rsid w:val="009343E9"/>
    <w:rsid w:val="009372AA"/>
    <w:rsid w:val="009418A3"/>
    <w:rsid w:val="00943585"/>
    <w:rsid w:val="00952839"/>
    <w:rsid w:val="00960551"/>
    <w:rsid w:val="00963A07"/>
    <w:rsid w:val="009645FC"/>
    <w:rsid w:val="00966073"/>
    <w:rsid w:val="0096748A"/>
    <w:rsid w:val="0097196A"/>
    <w:rsid w:val="00991F4E"/>
    <w:rsid w:val="00996C43"/>
    <w:rsid w:val="009A014E"/>
    <w:rsid w:val="009A484E"/>
    <w:rsid w:val="009B02A8"/>
    <w:rsid w:val="009B1BEE"/>
    <w:rsid w:val="009B204D"/>
    <w:rsid w:val="009B3482"/>
    <w:rsid w:val="009B3A25"/>
    <w:rsid w:val="009E0FA9"/>
    <w:rsid w:val="009E3BC2"/>
    <w:rsid w:val="009F0E2D"/>
    <w:rsid w:val="009F3DA8"/>
    <w:rsid w:val="009F5068"/>
    <w:rsid w:val="009F594C"/>
    <w:rsid w:val="00A226DF"/>
    <w:rsid w:val="00A25E24"/>
    <w:rsid w:val="00A30B0E"/>
    <w:rsid w:val="00A4779D"/>
    <w:rsid w:val="00A47B01"/>
    <w:rsid w:val="00A5642F"/>
    <w:rsid w:val="00A568D2"/>
    <w:rsid w:val="00A61717"/>
    <w:rsid w:val="00A74517"/>
    <w:rsid w:val="00A77556"/>
    <w:rsid w:val="00A83E02"/>
    <w:rsid w:val="00A848E1"/>
    <w:rsid w:val="00A9051B"/>
    <w:rsid w:val="00AA48C7"/>
    <w:rsid w:val="00AA7EE5"/>
    <w:rsid w:val="00AB6DD3"/>
    <w:rsid w:val="00AC41EA"/>
    <w:rsid w:val="00AD0DB9"/>
    <w:rsid w:val="00AE5DDD"/>
    <w:rsid w:val="00AF1B8C"/>
    <w:rsid w:val="00AF34DB"/>
    <w:rsid w:val="00B00E38"/>
    <w:rsid w:val="00B0446A"/>
    <w:rsid w:val="00B106B1"/>
    <w:rsid w:val="00B24151"/>
    <w:rsid w:val="00B30C24"/>
    <w:rsid w:val="00B4301F"/>
    <w:rsid w:val="00B437C1"/>
    <w:rsid w:val="00B5507B"/>
    <w:rsid w:val="00B61867"/>
    <w:rsid w:val="00B62381"/>
    <w:rsid w:val="00B729AF"/>
    <w:rsid w:val="00B75100"/>
    <w:rsid w:val="00B810AA"/>
    <w:rsid w:val="00B82997"/>
    <w:rsid w:val="00B916DD"/>
    <w:rsid w:val="00B9512E"/>
    <w:rsid w:val="00BA5C59"/>
    <w:rsid w:val="00BB1C00"/>
    <w:rsid w:val="00BB3904"/>
    <w:rsid w:val="00BB62BB"/>
    <w:rsid w:val="00BC07FE"/>
    <w:rsid w:val="00BC723E"/>
    <w:rsid w:val="00BE2F37"/>
    <w:rsid w:val="00BE4B53"/>
    <w:rsid w:val="00C01175"/>
    <w:rsid w:val="00C0395A"/>
    <w:rsid w:val="00C04445"/>
    <w:rsid w:val="00C145AA"/>
    <w:rsid w:val="00C33EB3"/>
    <w:rsid w:val="00C33EC9"/>
    <w:rsid w:val="00C36216"/>
    <w:rsid w:val="00C36DD7"/>
    <w:rsid w:val="00C37991"/>
    <w:rsid w:val="00C427B4"/>
    <w:rsid w:val="00C439CF"/>
    <w:rsid w:val="00C5525A"/>
    <w:rsid w:val="00C60EC7"/>
    <w:rsid w:val="00C6779A"/>
    <w:rsid w:val="00C67A70"/>
    <w:rsid w:val="00C73C5D"/>
    <w:rsid w:val="00C76CD2"/>
    <w:rsid w:val="00C828AF"/>
    <w:rsid w:val="00C82B62"/>
    <w:rsid w:val="00C84F7E"/>
    <w:rsid w:val="00CA072A"/>
    <w:rsid w:val="00CA308A"/>
    <w:rsid w:val="00CB2EE5"/>
    <w:rsid w:val="00CB3655"/>
    <w:rsid w:val="00CC0E7D"/>
    <w:rsid w:val="00CC3D76"/>
    <w:rsid w:val="00CC4E37"/>
    <w:rsid w:val="00CC5A57"/>
    <w:rsid w:val="00CC7DF3"/>
    <w:rsid w:val="00CD6A80"/>
    <w:rsid w:val="00CE1CDA"/>
    <w:rsid w:val="00CF0424"/>
    <w:rsid w:val="00CF221D"/>
    <w:rsid w:val="00CF6A95"/>
    <w:rsid w:val="00D04F5F"/>
    <w:rsid w:val="00D07CA2"/>
    <w:rsid w:val="00D13589"/>
    <w:rsid w:val="00D14D73"/>
    <w:rsid w:val="00D25AFD"/>
    <w:rsid w:val="00D34CB8"/>
    <w:rsid w:val="00D43B39"/>
    <w:rsid w:val="00D5728C"/>
    <w:rsid w:val="00D64BA1"/>
    <w:rsid w:val="00D675C7"/>
    <w:rsid w:val="00D826B2"/>
    <w:rsid w:val="00D859AE"/>
    <w:rsid w:val="00D90CCA"/>
    <w:rsid w:val="00D942B0"/>
    <w:rsid w:val="00DA11DA"/>
    <w:rsid w:val="00DA4223"/>
    <w:rsid w:val="00DA55C3"/>
    <w:rsid w:val="00DC256E"/>
    <w:rsid w:val="00DC62C4"/>
    <w:rsid w:val="00DC653E"/>
    <w:rsid w:val="00DC65AC"/>
    <w:rsid w:val="00DD006E"/>
    <w:rsid w:val="00DD0D53"/>
    <w:rsid w:val="00DD382E"/>
    <w:rsid w:val="00DE19AA"/>
    <w:rsid w:val="00DE5329"/>
    <w:rsid w:val="00DE557A"/>
    <w:rsid w:val="00E06EC5"/>
    <w:rsid w:val="00E27D2D"/>
    <w:rsid w:val="00E34FB9"/>
    <w:rsid w:val="00E62504"/>
    <w:rsid w:val="00E648E5"/>
    <w:rsid w:val="00E655A9"/>
    <w:rsid w:val="00E66FA0"/>
    <w:rsid w:val="00E739C6"/>
    <w:rsid w:val="00E76C58"/>
    <w:rsid w:val="00E777B7"/>
    <w:rsid w:val="00E81B7D"/>
    <w:rsid w:val="00E85BC2"/>
    <w:rsid w:val="00E87FE7"/>
    <w:rsid w:val="00EA21F0"/>
    <w:rsid w:val="00EA3DD5"/>
    <w:rsid w:val="00EB6557"/>
    <w:rsid w:val="00EC5135"/>
    <w:rsid w:val="00ED04B6"/>
    <w:rsid w:val="00ED21FB"/>
    <w:rsid w:val="00ED4D7E"/>
    <w:rsid w:val="00ED5BDC"/>
    <w:rsid w:val="00EE09CC"/>
    <w:rsid w:val="00EE78E4"/>
    <w:rsid w:val="00EF02C2"/>
    <w:rsid w:val="00EF1270"/>
    <w:rsid w:val="00EF2466"/>
    <w:rsid w:val="00F00027"/>
    <w:rsid w:val="00F01A9C"/>
    <w:rsid w:val="00F033C5"/>
    <w:rsid w:val="00F06A66"/>
    <w:rsid w:val="00F06F4B"/>
    <w:rsid w:val="00F07E33"/>
    <w:rsid w:val="00F100BB"/>
    <w:rsid w:val="00F10158"/>
    <w:rsid w:val="00F157F4"/>
    <w:rsid w:val="00F20418"/>
    <w:rsid w:val="00F32D1F"/>
    <w:rsid w:val="00F44F5B"/>
    <w:rsid w:val="00F538B3"/>
    <w:rsid w:val="00F552A5"/>
    <w:rsid w:val="00F603F7"/>
    <w:rsid w:val="00F741DF"/>
    <w:rsid w:val="00F77DA2"/>
    <w:rsid w:val="00F8014F"/>
    <w:rsid w:val="00F86492"/>
    <w:rsid w:val="00F86D1B"/>
    <w:rsid w:val="00F92F75"/>
    <w:rsid w:val="00F96D36"/>
    <w:rsid w:val="00FA45AC"/>
    <w:rsid w:val="00FA6229"/>
    <w:rsid w:val="00FA7EE0"/>
    <w:rsid w:val="00FB780C"/>
    <w:rsid w:val="00FC6F6E"/>
    <w:rsid w:val="00FD101D"/>
    <w:rsid w:val="00FD456A"/>
    <w:rsid w:val="00FF2007"/>
    <w:rsid w:val="00FF30C4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D15C"/>
  <w15:docId w15:val="{5A3B8B77-DD2E-440D-ABB5-D0180295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41EA"/>
    <w:pPr>
      <w:spacing w:line="480" w:lineRule="auto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D0BDD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1473"/>
    <w:pPr>
      <w:numPr>
        <w:ilvl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B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BDD"/>
    <w:rPr>
      <w:rFonts w:asciiTheme="majorBidi" w:hAnsiTheme="majorBid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1473"/>
    <w:rPr>
      <w:rFonts w:asciiTheme="majorBidi" w:hAnsiTheme="majorBidi" w:cstheme="majorBid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BC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41EA"/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C41EA"/>
    <w:rPr>
      <w:rFonts w:asciiTheme="majorBidi" w:hAnsiTheme="majorBid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9AF"/>
  </w:style>
  <w:style w:type="character" w:customStyle="1" w:styleId="SubtitleChar">
    <w:name w:val="Subtitle Char"/>
    <w:basedOn w:val="DefaultParagraphFont"/>
    <w:link w:val="Subtitle"/>
    <w:uiPriority w:val="11"/>
    <w:rsid w:val="00B729AF"/>
    <w:rPr>
      <w:rFonts w:asciiTheme="majorBidi" w:hAnsiTheme="majorBidi" w:cstheme="majorBidi"/>
      <w:sz w:val="24"/>
      <w:szCs w:val="24"/>
    </w:rPr>
  </w:style>
  <w:style w:type="character" w:styleId="SubtleEmphasis">
    <w:name w:val="Subtle Emphasis"/>
    <w:uiPriority w:val="19"/>
    <w:qFormat/>
    <w:rsid w:val="00B729AF"/>
    <w:rPr>
      <w:rFonts w:asciiTheme="majorBidi" w:hAnsiTheme="majorBidi" w:cstheme="majorBidi"/>
    </w:rPr>
  </w:style>
  <w:style w:type="character" w:styleId="Emphasis">
    <w:name w:val="Emphasis"/>
    <w:uiPriority w:val="20"/>
    <w:qFormat/>
    <w:rsid w:val="00B729AF"/>
    <w:rPr>
      <w:b/>
      <w:bCs/>
    </w:rPr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AC41EA"/>
    <w:pPr>
      <w:spacing w:after="0" w:line="240" w:lineRule="auto"/>
      <w:jc w:val="center"/>
    </w:pPr>
  </w:style>
  <w:style w:type="paragraph" w:customStyle="1" w:styleId="EndNoteBibliographyTitle">
    <w:name w:val="EndNote Bibliography Title"/>
    <w:basedOn w:val="Normal"/>
    <w:link w:val="EndNoteBibliographyTitleChar"/>
    <w:rsid w:val="00B916DD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916DD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B916DD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916DD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59"/>
    <w:rsid w:val="0083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D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252"/>
    <w:rPr>
      <w:rFonts w:asciiTheme="majorBidi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252"/>
    <w:rPr>
      <w:rFonts w:asciiTheme="majorBidi" w:hAnsiTheme="majorBidi" w:cstheme="majorBidi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F6252"/>
  </w:style>
  <w:style w:type="character" w:styleId="FollowedHyperlink">
    <w:name w:val="FollowedHyperlink"/>
    <w:basedOn w:val="DefaultParagraphFont"/>
    <w:uiPriority w:val="99"/>
    <w:semiHidden/>
    <w:unhideWhenUsed/>
    <w:rsid w:val="00497055"/>
    <w:rPr>
      <w:color w:val="800080"/>
      <w:u w:val="single"/>
    </w:rPr>
  </w:style>
  <w:style w:type="paragraph" w:customStyle="1" w:styleId="xl65">
    <w:name w:val="xl65"/>
    <w:basedOn w:val="Normal"/>
    <w:rsid w:val="00497055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66">
    <w:name w:val="xl66"/>
    <w:basedOn w:val="Normal"/>
    <w:rsid w:val="00497055"/>
    <w:pP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9B4C5-F1B7-42D5-9FCB-855ACA2A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7599</Words>
  <Characters>43318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MAK</cp:lastModifiedBy>
  <cp:revision>15</cp:revision>
  <cp:lastPrinted>2016-08-10T12:40:00Z</cp:lastPrinted>
  <dcterms:created xsi:type="dcterms:W3CDTF">2016-09-23T04:44:00Z</dcterms:created>
  <dcterms:modified xsi:type="dcterms:W3CDTF">2020-04-07T13:15:00Z</dcterms:modified>
</cp:coreProperties>
</file>