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7AA2" w:rsidRPr="007F2C55" w:rsidRDefault="00DB2A13" w:rsidP="004629C6">
      <w:pPr>
        <w:pStyle w:val="Title"/>
        <w:jc w:val="left"/>
      </w:pPr>
      <w:r w:rsidRPr="007F2C55">
        <w:t xml:space="preserve">Theoretical </w:t>
      </w:r>
      <w:r w:rsidR="004629C6" w:rsidRPr="007F2C55">
        <w:t>modeling for thermophysical properties of Cellulose</w:t>
      </w:r>
      <w:r w:rsidR="00733B35" w:rsidRPr="007F2C55">
        <w:t xml:space="preserve">: </w:t>
      </w:r>
      <w:r w:rsidRPr="007F2C55">
        <w:t>pressure</w:t>
      </w:r>
      <w:r w:rsidR="00F62D17" w:rsidRPr="007F2C55">
        <w:t>/</w:t>
      </w:r>
      <w:r w:rsidRPr="007F2C55">
        <w:t>volume</w:t>
      </w:r>
      <w:r w:rsidR="00F62D17" w:rsidRPr="007F2C55">
        <w:t>/</w:t>
      </w:r>
      <w:r w:rsidR="006F42B8" w:rsidRPr="007F2C55">
        <w:t>temperature data</w:t>
      </w:r>
      <w:r w:rsidRPr="007F2C55">
        <w:t xml:space="preserve"> </w:t>
      </w:r>
    </w:p>
    <w:p w:rsidR="00DB2A13" w:rsidRPr="007F2C55" w:rsidRDefault="00097F50" w:rsidP="00144FCB">
      <w:pPr>
        <w:rPr>
          <w:rStyle w:val="Emphasis"/>
        </w:rPr>
      </w:pPr>
      <w:r w:rsidRPr="007F2C55">
        <w:rPr>
          <w:rStyle w:val="Emphasis"/>
        </w:rPr>
        <w:t>Abstract</w:t>
      </w:r>
    </w:p>
    <w:p w:rsidR="00582328" w:rsidRPr="007F2C55" w:rsidRDefault="005F4B2A" w:rsidP="007F2C55">
      <w:r w:rsidRPr="007F2C55">
        <w:t>Thermo-compression process - compression</w:t>
      </w:r>
      <w:r w:rsidR="00AE213F" w:rsidRPr="007F2C55">
        <w:t xml:space="preserve"> of pure cellulose </w:t>
      </w:r>
      <w:r w:rsidR="00BA36A7" w:rsidRPr="007F2C55">
        <w:t>under</w:t>
      </w:r>
      <w:r w:rsidR="00AE213F" w:rsidRPr="007F2C55">
        <w:t xml:space="preserve"> </w:t>
      </w:r>
      <w:r w:rsidR="004C6A72" w:rsidRPr="007F2C55">
        <w:t>high temperatures and pressures</w:t>
      </w:r>
      <w:r w:rsidRPr="007F2C55">
        <w:t xml:space="preserve"> - </w:t>
      </w:r>
      <w:r w:rsidR="0071745A" w:rsidRPr="007F2C55">
        <w:t xml:space="preserve">is a </w:t>
      </w:r>
      <w:r w:rsidRPr="007F2C55">
        <w:t>recent method</w:t>
      </w:r>
      <w:r w:rsidR="0071745A" w:rsidRPr="007F2C55">
        <w:t xml:space="preserve"> </w:t>
      </w:r>
      <w:r w:rsidR="00AE213F" w:rsidRPr="007F2C55">
        <w:t xml:space="preserve">to produce </w:t>
      </w:r>
      <w:r w:rsidR="009103B8" w:rsidRPr="007F2C55">
        <w:t>biodegradable materials</w:t>
      </w:r>
      <w:r w:rsidR="00AE213F" w:rsidRPr="007F2C55">
        <w:t>. For such processes</w:t>
      </w:r>
      <w:r w:rsidR="009103B8" w:rsidRPr="007F2C55">
        <w:t>, experimental measurement</w:t>
      </w:r>
      <w:r w:rsidR="00BC6184" w:rsidRPr="007F2C55">
        <w:t>s</w:t>
      </w:r>
      <w:r w:rsidR="009103B8" w:rsidRPr="007F2C55">
        <w:t xml:space="preserve"> and study of </w:t>
      </w:r>
      <w:r w:rsidR="00AE213F" w:rsidRPr="007F2C55">
        <w:t xml:space="preserve">properties and behavior of cellulose </w:t>
      </w:r>
      <w:r w:rsidR="00C969C1" w:rsidRPr="007F2C55">
        <w:t>are</w:t>
      </w:r>
      <w:r w:rsidR="009103B8" w:rsidRPr="007F2C55">
        <w:t xml:space="preserve"> </w:t>
      </w:r>
      <w:r w:rsidR="00A20A67" w:rsidRPr="007F2C55">
        <w:t>difficult</w:t>
      </w:r>
      <w:r w:rsidR="00C969C1" w:rsidRPr="007F2C55">
        <w:t xml:space="preserve"> to carry out</w:t>
      </w:r>
      <w:r w:rsidR="009103B8" w:rsidRPr="007F2C55">
        <w:t xml:space="preserve">. To </w:t>
      </w:r>
      <w:r w:rsidR="00F52956" w:rsidRPr="007F2C55">
        <w:t>overcome th</w:t>
      </w:r>
      <w:r w:rsidR="00C969C1" w:rsidRPr="007F2C55">
        <w:t>ese</w:t>
      </w:r>
      <w:r w:rsidR="00F52956" w:rsidRPr="007F2C55">
        <w:t xml:space="preserve"> difficult</w:t>
      </w:r>
      <w:r w:rsidR="00C969C1" w:rsidRPr="007F2C55">
        <w:t>ies</w:t>
      </w:r>
      <w:r w:rsidR="00F02ADF" w:rsidRPr="007F2C55">
        <w:t xml:space="preserve">, a complete </w:t>
      </w:r>
      <w:r w:rsidR="00E4609B" w:rsidRPr="007F2C55">
        <w:t>P</w:t>
      </w:r>
      <w:r w:rsidR="009103B8" w:rsidRPr="007F2C55">
        <w:t>ressure–</w:t>
      </w:r>
      <w:r w:rsidR="00E4609B" w:rsidRPr="007F2C55">
        <w:t>V</w:t>
      </w:r>
      <w:r w:rsidR="009103B8" w:rsidRPr="007F2C55">
        <w:t>olume–</w:t>
      </w:r>
      <w:r w:rsidR="00E4609B" w:rsidRPr="007F2C55">
        <w:t>T</w:t>
      </w:r>
      <w:r w:rsidR="009103B8" w:rsidRPr="007F2C55">
        <w:t>emperature</w:t>
      </w:r>
      <w:r w:rsidR="00E4609B" w:rsidRPr="007F2C55">
        <w:t xml:space="preserve"> </w:t>
      </w:r>
      <w:r w:rsidR="00AE213F" w:rsidRPr="007F2C55">
        <w:t xml:space="preserve">investigation </w:t>
      </w:r>
      <w:r w:rsidR="009103B8" w:rsidRPr="007F2C55">
        <w:t>is needed</w:t>
      </w:r>
      <w:r w:rsidR="00AE213F" w:rsidRPr="007F2C55">
        <w:t xml:space="preserve"> as carried out in this work. </w:t>
      </w:r>
      <w:r w:rsidR="00AB5286" w:rsidRPr="007F2C55">
        <w:t xml:space="preserve">To </w:t>
      </w:r>
      <w:r w:rsidR="00C969C1" w:rsidRPr="007F2C55">
        <w:t xml:space="preserve">develop </w:t>
      </w:r>
      <w:r w:rsidR="00AB5286" w:rsidRPr="007F2C55">
        <w:t>a predictive thermodynamic PVT model of cellulose</w:t>
      </w:r>
      <w:r w:rsidR="00C969C1" w:rsidRPr="007F2C55">
        <w:t xml:space="preserve"> theoretically</w:t>
      </w:r>
      <w:r w:rsidR="00AB5286" w:rsidRPr="007F2C55">
        <w:t>, t</w:t>
      </w:r>
      <w:r w:rsidR="00AE213F" w:rsidRPr="007F2C55">
        <w:t xml:space="preserve">he </w:t>
      </w:r>
      <w:r w:rsidR="00B20670" w:rsidRPr="007F2C55">
        <w:t xml:space="preserve">modified </w:t>
      </w:r>
      <w:r w:rsidR="00AE213F" w:rsidRPr="007F2C55">
        <w:t xml:space="preserve">Sanchez and Lacombe equation of state together with the </w:t>
      </w:r>
      <w:r w:rsidR="00344920" w:rsidRPr="007F2C55">
        <w:t xml:space="preserve">implementation of </w:t>
      </w:r>
      <w:r w:rsidR="00DB5BA2" w:rsidRPr="00DB5BA2">
        <w:rPr>
          <w:highlight w:val="yellow"/>
        </w:rPr>
        <w:t>the</w:t>
      </w:r>
      <w:r w:rsidR="00DB5BA2" w:rsidRPr="007F2C55">
        <w:t xml:space="preserve"> </w:t>
      </w:r>
      <w:r w:rsidR="00AE213F" w:rsidRPr="007F2C55">
        <w:t xml:space="preserve">Hoftyzer and van Krevelen group contribution method and </w:t>
      </w:r>
      <w:r w:rsidR="00DB5BA2" w:rsidRPr="00DB5BA2">
        <w:rPr>
          <w:highlight w:val="yellow"/>
        </w:rPr>
        <w:t>the</w:t>
      </w:r>
      <w:r w:rsidR="00DB5BA2" w:rsidRPr="007F2C55">
        <w:t xml:space="preserve"> </w:t>
      </w:r>
      <w:r w:rsidR="00AE213F" w:rsidRPr="007F2C55">
        <w:t xml:space="preserve">Boudouris modification to </w:t>
      </w:r>
      <w:r w:rsidR="00DB5BA2" w:rsidRPr="00DB5BA2">
        <w:rPr>
          <w:highlight w:val="yellow"/>
        </w:rPr>
        <w:t>the</w:t>
      </w:r>
      <w:r w:rsidR="00DB5BA2" w:rsidRPr="007F2C55">
        <w:t xml:space="preserve"> </w:t>
      </w:r>
      <w:r w:rsidR="00344920" w:rsidRPr="007F2C55">
        <w:t xml:space="preserve">Constantinou and Gani’s </w:t>
      </w:r>
      <w:r w:rsidR="00AE213F" w:rsidRPr="007F2C55">
        <w:t xml:space="preserve">group contribution method </w:t>
      </w:r>
      <w:r w:rsidR="00F52956" w:rsidRPr="007F2C55">
        <w:t>were</w:t>
      </w:r>
      <w:r w:rsidR="00AB5286" w:rsidRPr="007F2C55">
        <w:t xml:space="preserve"> </w:t>
      </w:r>
      <w:r w:rsidR="00344920" w:rsidRPr="007F2C55">
        <w:t xml:space="preserve">coupled to </w:t>
      </w:r>
      <w:r w:rsidR="00F52956" w:rsidRPr="007F2C55">
        <w:t xml:space="preserve">the </w:t>
      </w:r>
      <w:r w:rsidR="00AB5286" w:rsidRPr="007F2C55">
        <w:t>Compressible Regular Solution theory</w:t>
      </w:r>
      <w:r w:rsidR="00AE213F" w:rsidRPr="007F2C55">
        <w:t xml:space="preserve">. </w:t>
      </w:r>
      <w:r w:rsidR="00AB5286" w:rsidRPr="007F2C55">
        <w:t xml:space="preserve">The developed method is a pure predictive </w:t>
      </w:r>
      <w:r w:rsidR="00344920" w:rsidRPr="007F2C55">
        <w:t>model</w:t>
      </w:r>
      <w:r w:rsidR="00AB5286" w:rsidRPr="007F2C55">
        <w:t xml:space="preserve"> and to </w:t>
      </w:r>
      <w:r w:rsidR="00344920" w:rsidRPr="007F2C55">
        <w:t xml:space="preserve">examine the accuracy of </w:t>
      </w:r>
      <w:r w:rsidR="00AB5286" w:rsidRPr="007F2C55">
        <w:t xml:space="preserve">theoretically calculated PVT data </w:t>
      </w:r>
      <w:r w:rsidR="009C751B" w:rsidRPr="007F2C55">
        <w:t>by</w:t>
      </w:r>
      <w:r w:rsidR="00AB5286" w:rsidRPr="007F2C55">
        <w:t xml:space="preserve"> the model, </w:t>
      </w:r>
      <w:r w:rsidR="009C751B" w:rsidRPr="007F2C55">
        <w:t>some</w:t>
      </w:r>
      <w:r w:rsidR="00AB5286" w:rsidRPr="007F2C55">
        <w:t xml:space="preserve"> available PVT data of cellulose </w:t>
      </w:r>
      <w:r w:rsidR="00344920" w:rsidRPr="007F2C55">
        <w:t xml:space="preserve">at temperatures from 25 to 180 °C and pressures from 19.6 to 196 MPa </w:t>
      </w:r>
      <w:r w:rsidR="0001422C" w:rsidRPr="007F2C55">
        <w:t xml:space="preserve">(219 data points) </w:t>
      </w:r>
      <w:r w:rsidR="00344920" w:rsidRPr="007F2C55">
        <w:t>were</w:t>
      </w:r>
      <w:r w:rsidR="00AB5286" w:rsidRPr="007F2C55">
        <w:t xml:space="preserve"> collected from literature. </w:t>
      </w:r>
      <w:r w:rsidR="00B20670" w:rsidRPr="007F2C55">
        <w:t xml:space="preserve">The </w:t>
      </w:r>
      <w:r w:rsidR="00874F80" w:rsidRPr="007F2C55">
        <w:t>comparison</w:t>
      </w:r>
      <w:r w:rsidR="00B20670" w:rsidRPr="007F2C55">
        <w:t xml:space="preserve">s were </w:t>
      </w:r>
      <w:r w:rsidR="00344920" w:rsidRPr="007F2C55">
        <w:t>made</w:t>
      </w:r>
      <w:r w:rsidR="00B20670" w:rsidRPr="007F2C55">
        <w:t xml:space="preserve"> </w:t>
      </w:r>
      <w:r w:rsidR="0009712C" w:rsidRPr="007F2C55">
        <w:t>and t</w:t>
      </w:r>
      <w:r w:rsidR="00DA0F03" w:rsidRPr="007F2C55">
        <w:t>he agreement between the calculations and the experimental data were acceptable</w:t>
      </w:r>
      <w:r w:rsidR="00F45283" w:rsidRPr="007F2C55">
        <w:t xml:space="preserve"> with </w:t>
      </w:r>
      <w:r w:rsidR="00F45283" w:rsidRPr="007F2C55">
        <w:rPr>
          <w:highlight w:val="yellow"/>
        </w:rPr>
        <w:t>a</w:t>
      </w:r>
      <w:r w:rsidR="007F2C55" w:rsidRPr="007F2C55">
        <w:rPr>
          <w:highlight w:val="yellow"/>
        </w:rPr>
        <w:t xml:space="preserve"> Cumulative Absolute Relative Deviation</w:t>
      </w:r>
      <w:r w:rsidR="00F45283" w:rsidRPr="007F2C55">
        <w:t xml:space="preserve"> of 0.0</w:t>
      </w:r>
      <w:r w:rsidR="00832A54" w:rsidRPr="007F2C55">
        <w:t>4</w:t>
      </w:r>
      <w:r w:rsidR="00F45283" w:rsidRPr="007F2C55">
        <w:t xml:space="preserve"> %</w:t>
      </w:r>
      <w:r w:rsidR="004629C6" w:rsidRPr="007F2C55">
        <w:t>. Consequently</w:t>
      </w:r>
      <w:r w:rsidR="003C7354" w:rsidRPr="007F2C55">
        <w:t>, the model can be used for prediction of thermodynamic properties of cellulose and cellulose</w:t>
      </w:r>
      <w:r w:rsidR="00BC6184" w:rsidRPr="007F2C55">
        <w:t>-</w:t>
      </w:r>
      <w:r w:rsidR="003C7354" w:rsidRPr="007F2C55">
        <w:t>containing mixtures.</w:t>
      </w:r>
      <w:r w:rsidR="00DA0F03" w:rsidRPr="007F2C55">
        <w:t xml:space="preserve"> </w:t>
      </w:r>
      <w:r w:rsidR="00582328" w:rsidRPr="007F2C55">
        <w:t xml:space="preserve"> </w:t>
      </w:r>
    </w:p>
    <w:p w:rsidR="00097F50" w:rsidRPr="007F2C55" w:rsidRDefault="00097F50" w:rsidP="00144FCB">
      <w:r w:rsidRPr="007F2C55">
        <w:rPr>
          <w:rStyle w:val="Strong"/>
        </w:rPr>
        <w:t>Keywords</w:t>
      </w:r>
      <w:r w:rsidRPr="007F2C55">
        <w:t xml:space="preserve">: </w:t>
      </w:r>
      <w:r w:rsidR="00582328" w:rsidRPr="007F2C55">
        <w:t>cellulose; PVT data; polymers thermodynamic;</w:t>
      </w:r>
      <w:r w:rsidR="009D12EC" w:rsidRPr="007F2C55">
        <w:t xml:space="preserve"> </w:t>
      </w:r>
      <w:r w:rsidR="00582328" w:rsidRPr="007F2C55">
        <w:t>Sanchez and Lacombe equation of state</w:t>
      </w:r>
      <w:r w:rsidR="009D12EC" w:rsidRPr="007F2C55">
        <w:t>; thermodynamic modeling</w:t>
      </w:r>
    </w:p>
    <w:p w:rsidR="00097F50" w:rsidRPr="007F2C55" w:rsidRDefault="00097F50" w:rsidP="00144FCB">
      <w:pPr>
        <w:pStyle w:val="Heading1"/>
      </w:pPr>
      <w:r w:rsidRPr="007F2C55">
        <w:t>Introduction</w:t>
      </w:r>
    </w:p>
    <w:p w:rsidR="00F93443" w:rsidRPr="007F2C55" w:rsidRDefault="008C4C31" w:rsidP="001D3F26">
      <w:r w:rsidRPr="007F2C55">
        <w:lastRenderedPageBreak/>
        <w:t>Cellulose</w:t>
      </w:r>
      <w:r w:rsidR="001245EF" w:rsidRPr="007F2C55">
        <w:t xml:space="preserve">, as one of </w:t>
      </w:r>
      <w:r w:rsidR="007C37BA" w:rsidRPr="007F2C55">
        <w:t xml:space="preserve">the most abundant biomolecules on the </w:t>
      </w:r>
      <w:r w:rsidR="00BA76A0" w:rsidRPr="007F2C55">
        <w:t>earth</w:t>
      </w:r>
      <w:r w:rsidR="001245EF" w:rsidRPr="007F2C55">
        <w:t xml:space="preserve">, </w:t>
      </w:r>
      <w:r w:rsidR="00BA76A0" w:rsidRPr="007F2C55">
        <w:t xml:space="preserve">is </w:t>
      </w:r>
      <w:r w:rsidR="003D4A4F" w:rsidRPr="007F2C55">
        <w:t>c</w:t>
      </w:r>
      <w:r w:rsidR="00BA76A0" w:rsidRPr="007F2C55">
        <w:t xml:space="preserve">urrently being </w:t>
      </w:r>
      <w:r w:rsidR="007C37BA" w:rsidRPr="007F2C55">
        <w:t>used for production of a wide variety of products</w:t>
      </w:r>
      <w:r w:rsidR="001245EF" w:rsidRPr="007F2C55">
        <w:t>, especially pap</w:t>
      </w:r>
      <w:r w:rsidR="007C37BA" w:rsidRPr="007F2C55">
        <w:t>erboard</w:t>
      </w:r>
      <w:r w:rsidR="003D4A4F" w:rsidRPr="007F2C55">
        <w:t>s</w:t>
      </w:r>
      <w:r w:rsidR="007C37BA" w:rsidRPr="007F2C55">
        <w:t xml:space="preserve"> and paper</w:t>
      </w:r>
      <w:r w:rsidR="003D4A4F" w:rsidRPr="007F2C55">
        <w:t>s</w:t>
      </w:r>
      <w:r w:rsidR="00EE0E74" w:rsidRPr="007F2C55">
        <w:t xml:space="preserve"> </w:t>
      </w:r>
      <w:r w:rsidR="00EE0E74" w:rsidRPr="007F2C55">
        <w:fldChar w:fldCharType="begin"/>
      </w:r>
      <w:r w:rsidR="00EE0E74" w:rsidRPr="007F2C55">
        <w:instrText xml:space="preserve"> ADDIN EN.CITE &lt;EndNote&gt;&lt;Cite&gt;&lt;Author&gt;Jallabert&lt;/Author&gt;&lt;Year&gt;2013&lt;/Year&gt;&lt;RecNum&gt;3843&lt;/RecNum&gt;&lt;DisplayText&gt;(Jallabert et al. 2013)&lt;/DisplayText&gt;&lt;record&gt;&lt;rec-number&gt;3843&lt;/rec-number&gt;&lt;foreign-keys&gt;&lt;key app="EN" db-id="edxfspa0hevet1epx2qxp5rdfxf99ae220dv" timestamp="1433746899"&gt;3843&lt;/key&gt;&lt;key app="ENWeb" db-id=""&gt;0&lt;/key&gt;&lt;/foreign-keys&gt;&lt;ref-type name="Journal Article"&gt;17&lt;/ref-type&gt;&lt;contributors&gt;&lt;authors&gt;&lt;author&gt;Jallabert, Bastien&lt;/author&gt;&lt;author&gt;Vaca-Medina, Guadalupe&lt;/author&gt;&lt;author&gt;Cazalbou, Sophie&lt;/author&gt;&lt;author&gt;Rouilly, Antoine&lt;/author&gt;&lt;/authors&gt;&lt;/contributors&gt;&lt;titles&gt;&lt;title&gt;The pressure–volume–temperature relationship of cellulose&lt;/title&gt;&lt;secondary-title&gt;Cellulose&lt;/secondary-title&gt;&lt;/titles&gt;&lt;periodical&gt;&lt;full-title&gt;Cellulose&lt;/full-title&gt;&lt;/periodical&gt;&lt;pages&gt;2279-2289&lt;/pages&gt;&lt;volume&gt;20&lt;/volume&gt;&lt;number&gt;5&lt;/number&gt;&lt;dates&gt;&lt;year&gt;2013&lt;/year&gt;&lt;/dates&gt;&lt;isbn&gt;0969-0239&amp;#xD;1572-882X&lt;/isbn&gt;&lt;urls&gt;&lt;/urls&gt;&lt;electronic-resource-num&gt;10.1007/s10570-013-9986-3&lt;/electronic-resource-num&gt;&lt;research-notes&gt;PVT of Cellulose&lt;/research-notes&gt;&lt;/record&gt;&lt;/Cite&gt;&lt;/EndNote&gt;</w:instrText>
      </w:r>
      <w:r w:rsidR="00EE0E74" w:rsidRPr="007F2C55">
        <w:fldChar w:fldCharType="separate"/>
      </w:r>
      <w:r w:rsidR="00EE0E74" w:rsidRPr="007F2C55">
        <w:rPr>
          <w:noProof/>
        </w:rPr>
        <w:t>(</w:t>
      </w:r>
      <w:hyperlink w:anchor="_ENREF_2" w:tooltip="Jallabert, 2013 #3843" w:history="1">
        <w:r w:rsidR="00EE0E74" w:rsidRPr="00DB5BA2">
          <w:rPr>
            <w:rStyle w:val="Hyperlink"/>
            <w:rFonts w:asciiTheme="majorBidi" w:hAnsiTheme="majorBidi" w:cstheme="majorBidi"/>
            <w:noProof/>
          </w:rPr>
          <w:t>Jallabert et al. 2013</w:t>
        </w:r>
      </w:hyperlink>
      <w:r w:rsidR="00EE0E74" w:rsidRPr="007F2C55">
        <w:rPr>
          <w:noProof/>
        </w:rPr>
        <w:t>)</w:t>
      </w:r>
      <w:r w:rsidR="00EE0E74" w:rsidRPr="007F2C55">
        <w:fldChar w:fldCharType="end"/>
      </w:r>
      <w:r w:rsidR="001245EF" w:rsidRPr="007F2C55">
        <w:t>.</w:t>
      </w:r>
      <w:r w:rsidR="00793E19" w:rsidRPr="007F2C55">
        <w:t xml:space="preserve"> A new innovative way </w:t>
      </w:r>
      <w:r w:rsidRPr="007F2C55">
        <w:t xml:space="preserve">to </w:t>
      </w:r>
      <w:r w:rsidR="00793E19" w:rsidRPr="007F2C55">
        <w:t xml:space="preserve">produce </w:t>
      </w:r>
      <w:r w:rsidRPr="007F2C55">
        <w:t xml:space="preserve">biodegradable materials from cellulose </w:t>
      </w:r>
      <w:r w:rsidR="00793E19" w:rsidRPr="007F2C55">
        <w:t>is</w:t>
      </w:r>
      <w:r w:rsidRPr="007F2C55">
        <w:t xml:space="preserve"> the </w:t>
      </w:r>
      <w:r w:rsidR="007C37BA" w:rsidRPr="007F2C55">
        <w:t xml:space="preserve">compression of pure cellulose at high temperatures and </w:t>
      </w:r>
      <w:r w:rsidRPr="007F2C55">
        <w:t>pressure</w:t>
      </w:r>
      <w:r w:rsidR="008163B1" w:rsidRPr="007F2C55">
        <w:t>s</w:t>
      </w:r>
      <w:r w:rsidR="00793E19" w:rsidRPr="007F2C55">
        <w:t xml:space="preserve"> </w:t>
      </w:r>
      <w:r w:rsidR="00793E19" w:rsidRPr="007F2C55">
        <w:fldChar w:fldCharType="begin">
          <w:fldData xml:space="preserve">PEVuZE5vdGU+PENpdGU+PEF1dGhvcj5aaGFuZzwvQXV0aG9yPjxZZWFyPjIwMTI8L1llYXI+PFJl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=
</w:fldData>
        </w:fldChar>
      </w:r>
      <w:r w:rsidR="00F51022" w:rsidRPr="007F2C55">
        <w:instrText xml:space="preserve"> ADDIN EN.CITE </w:instrText>
      </w:r>
      <w:r w:rsidR="00F51022" w:rsidRPr="007F2C55">
        <w:fldChar w:fldCharType="begin">
          <w:fldData xml:space="preserve">PEVuZE5vdGU+PENpdGU+PEF1dGhvcj5aaGFuZzwvQXV0aG9yPjxZZWFyPjIwMTI8L1llYXI+PFJl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=
</w:fldData>
        </w:fldChar>
      </w:r>
      <w:r w:rsidR="00F51022" w:rsidRPr="007F2C55">
        <w:instrText xml:space="preserve"> ADDIN EN.CITE.DATA </w:instrText>
      </w:r>
      <w:r w:rsidR="00F51022" w:rsidRPr="007F2C55">
        <w:fldChar w:fldCharType="end"/>
      </w:r>
      <w:r w:rsidR="00793E19" w:rsidRPr="007F2C55">
        <w:fldChar w:fldCharType="separate"/>
      </w:r>
      <w:r w:rsidR="00F51022" w:rsidRPr="007F2C55">
        <w:rPr>
          <w:noProof/>
        </w:rPr>
        <w:t>(</w:t>
      </w:r>
      <w:hyperlink w:anchor="_ENREF_2" w:tooltip="Jallabert, 2013 #3843" w:history="1">
        <w:r w:rsidR="00F51022" w:rsidRPr="00DB5BA2">
          <w:rPr>
            <w:rStyle w:val="Hyperlink"/>
            <w:rFonts w:asciiTheme="majorBidi" w:hAnsiTheme="majorBidi" w:cstheme="majorBidi"/>
            <w:noProof/>
          </w:rPr>
          <w:t>Jallabert et al. 2013</w:t>
        </w:r>
      </w:hyperlink>
      <w:r w:rsidR="00F51022" w:rsidRPr="007F2C55">
        <w:rPr>
          <w:noProof/>
        </w:rPr>
        <w:t xml:space="preserve">; </w:t>
      </w:r>
      <w:hyperlink w:anchor="_ENREF_4" w:tooltip="Nilsson, 2010 #4373" w:history="1">
        <w:r w:rsidR="00F51022" w:rsidRPr="00DB5BA2">
          <w:rPr>
            <w:rStyle w:val="Hyperlink"/>
            <w:rFonts w:asciiTheme="majorBidi" w:hAnsiTheme="majorBidi" w:cstheme="majorBidi"/>
            <w:noProof/>
          </w:rPr>
          <w:t>Nilsson et al. 2010</w:t>
        </w:r>
      </w:hyperlink>
      <w:r w:rsidR="00F51022" w:rsidRPr="007F2C55">
        <w:rPr>
          <w:noProof/>
        </w:rPr>
        <w:t xml:space="preserve">; </w:t>
      </w:r>
      <w:hyperlink w:anchor="_ENREF_6" w:tooltip="Pintiaux, 2013 #4374" w:history="1">
        <w:r w:rsidR="00F51022" w:rsidRPr="00DB5BA2">
          <w:rPr>
            <w:rStyle w:val="Hyperlink"/>
            <w:rFonts w:asciiTheme="majorBidi" w:hAnsiTheme="majorBidi" w:cstheme="majorBidi"/>
            <w:noProof/>
          </w:rPr>
          <w:t>Pintiaux et al. 2013</w:t>
        </w:r>
      </w:hyperlink>
      <w:r w:rsidR="00F51022" w:rsidRPr="007F2C55">
        <w:rPr>
          <w:noProof/>
        </w:rPr>
        <w:t xml:space="preserve">; </w:t>
      </w:r>
      <w:hyperlink w:anchor="_ENREF_11" w:tooltip="Vaca-Medina, 2013 #4375" w:history="1">
        <w:r w:rsidR="00F51022" w:rsidRPr="00DB5BA2">
          <w:rPr>
            <w:rStyle w:val="Hyperlink"/>
            <w:rFonts w:asciiTheme="majorBidi" w:hAnsiTheme="majorBidi" w:cstheme="majorBidi"/>
            <w:noProof/>
          </w:rPr>
          <w:t>Vaca-Medina et al. 2013</w:t>
        </w:r>
      </w:hyperlink>
      <w:r w:rsidR="00F51022" w:rsidRPr="007F2C55">
        <w:rPr>
          <w:noProof/>
        </w:rPr>
        <w:t xml:space="preserve">; </w:t>
      </w:r>
      <w:hyperlink w:anchor="_ENREF_13" w:tooltip="Zhang, 2012 #4372" w:history="1">
        <w:r w:rsidR="00F51022" w:rsidRPr="00DB5BA2">
          <w:rPr>
            <w:rStyle w:val="Hyperlink"/>
            <w:rFonts w:asciiTheme="majorBidi" w:hAnsiTheme="majorBidi" w:cstheme="majorBidi"/>
            <w:noProof/>
          </w:rPr>
          <w:t>Zhang et al. 2012</w:t>
        </w:r>
      </w:hyperlink>
      <w:r w:rsidR="00F51022" w:rsidRPr="007F2C55">
        <w:rPr>
          <w:noProof/>
        </w:rPr>
        <w:t>)</w:t>
      </w:r>
      <w:r w:rsidR="00793E19" w:rsidRPr="007F2C55">
        <w:fldChar w:fldCharType="end"/>
      </w:r>
      <w:r w:rsidR="007C37BA" w:rsidRPr="007F2C55">
        <w:t xml:space="preserve">. For such </w:t>
      </w:r>
      <w:r w:rsidRPr="007F2C55">
        <w:t xml:space="preserve">a </w:t>
      </w:r>
      <w:r w:rsidR="007C37BA" w:rsidRPr="007F2C55">
        <w:t>process, experimental measurement</w:t>
      </w:r>
      <w:r w:rsidR="001D3F26" w:rsidRPr="007F2C55">
        <w:t>s</w:t>
      </w:r>
      <w:r w:rsidR="007C37BA" w:rsidRPr="007F2C55">
        <w:t xml:space="preserve"> and study of properties and behavior of cellulose </w:t>
      </w:r>
      <w:r w:rsidR="00B22085" w:rsidRPr="007F2C55">
        <w:t>are</w:t>
      </w:r>
      <w:r w:rsidR="007C37BA" w:rsidRPr="007F2C55">
        <w:t xml:space="preserve"> difficult</w:t>
      </w:r>
      <w:r w:rsidR="00B22085" w:rsidRPr="007F2C55">
        <w:t xml:space="preserve"> to </w:t>
      </w:r>
      <w:r w:rsidR="001D3F26" w:rsidRPr="007F2C55">
        <w:t xml:space="preserve">be done </w:t>
      </w:r>
      <w:r w:rsidR="00F51022" w:rsidRPr="007F2C55">
        <w:fldChar w:fldCharType="begin">
          <w:fldData xml:space="preserve">PEVuZE5vdGU+PENpdGU+PEF1dGhvcj5WYWNhLU1lZGluYTwvQXV0aG9yPjxZZWFyPjIwMTM8L1ll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</w:fldData>
        </w:fldChar>
      </w:r>
      <w:r w:rsidR="00F51022" w:rsidRPr="007F2C55">
        <w:instrText xml:space="preserve"> ADDIN EN.CITE </w:instrText>
      </w:r>
      <w:r w:rsidR="00F51022" w:rsidRPr="007F2C55">
        <w:fldChar w:fldCharType="begin">
          <w:fldData xml:space="preserve">PEVuZE5vdGU+PENpdGU+PEF1dGhvcj5WYWNhLU1lZGluYTwvQXV0aG9yPjxZZWFyPjIwMTM8L1ll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</w:fldData>
        </w:fldChar>
      </w:r>
      <w:r w:rsidR="00F51022" w:rsidRPr="007F2C55">
        <w:instrText xml:space="preserve"> ADDIN EN.CITE.DATA </w:instrText>
      </w:r>
      <w:r w:rsidR="00F51022" w:rsidRPr="007F2C55">
        <w:fldChar w:fldCharType="end"/>
      </w:r>
      <w:r w:rsidR="00F51022" w:rsidRPr="007F2C55">
        <w:fldChar w:fldCharType="separate"/>
      </w:r>
      <w:r w:rsidR="00F51022" w:rsidRPr="007F2C55">
        <w:rPr>
          <w:noProof/>
        </w:rPr>
        <w:t>(</w:t>
      </w:r>
      <w:hyperlink w:anchor="_ENREF_2" w:tooltip="Jallabert, 2013 #3843" w:history="1">
        <w:r w:rsidR="00F51022" w:rsidRPr="00DB5BA2">
          <w:rPr>
            <w:rStyle w:val="Hyperlink"/>
            <w:rFonts w:asciiTheme="majorBidi" w:hAnsiTheme="majorBidi" w:cstheme="majorBidi"/>
            <w:noProof/>
          </w:rPr>
          <w:t>Jallabert et al. 2013</w:t>
        </w:r>
      </w:hyperlink>
      <w:r w:rsidR="00F51022" w:rsidRPr="007F2C55">
        <w:rPr>
          <w:noProof/>
        </w:rPr>
        <w:t xml:space="preserve">; </w:t>
      </w:r>
      <w:hyperlink w:anchor="_ENREF_11" w:tooltip="Vaca-Medina, 2013 #4375" w:history="1">
        <w:r w:rsidR="00F51022" w:rsidRPr="00DB5BA2">
          <w:rPr>
            <w:rStyle w:val="Hyperlink"/>
            <w:rFonts w:asciiTheme="majorBidi" w:hAnsiTheme="majorBidi" w:cstheme="majorBidi"/>
            <w:noProof/>
          </w:rPr>
          <w:t>Vaca-Medina et al. 2013</w:t>
        </w:r>
      </w:hyperlink>
      <w:r w:rsidR="00F51022" w:rsidRPr="007F2C55">
        <w:rPr>
          <w:noProof/>
        </w:rPr>
        <w:t>)</w:t>
      </w:r>
      <w:r w:rsidR="00F51022" w:rsidRPr="007F2C55">
        <w:fldChar w:fldCharType="end"/>
      </w:r>
      <w:r w:rsidR="007C37BA" w:rsidRPr="007F2C55">
        <w:t xml:space="preserve">. </w:t>
      </w:r>
      <w:r w:rsidRPr="007F2C55">
        <w:t xml:space="preserve">Therefore, theoretical modeling and investigation of such </w:t>
      </w:r>
      <w:r w:rsidR="00B22085" w:rsidRPr="007F2C55">
        <w:t xml:space="preserve">a </w:t>
      </w:r>
      <w:r w:rsidRPr="007F2C55">
        <w:t>process is require</w:t>
      </w:r>
      <w:r w:rsidR="00B22085" w:rsidRPr="007F2C55">
        <w:t>d</w:t>
      </w:r>
      <w:r w:rsidRPr="007F2C55">
        <w:t xml:space="preserve"> and interesting. </w:t>
      </w:r>
      <w:r w:rsidR="007C37BA" w:rsidRPr="007F2C55">
        <w:t>To understand the behavior of cellulose</w:t>
      </w:r>
      <w:r w:rsidR="00134E46" w:rsidRPr="007F2C55">
        <w:t xml:space="preserve"> over various operating conditions</w:t>
      </w:r>
      <w:r w:rsidR="007C37BA" w:rsidRPr="007F2C55">
        <w:t>, a complete pressure–volume–temperature (PVT) investigation</w:t>
      </w:r>
      <w:r w:rsidRPr="007F2C55">
        <w:t xml:space="preserve"> must be </w:t>
      </w:r>
      <w:r w:rsidR="007C37BA" w:rsidRPr="007F2C55">
        <w:t xml:space="preserve">carried out </w:t>
      </w:r>
      <w:r w:rsidRPr="007F2C55">
        <w:t xml:space="preserve">as </w:t>
      </w:r>
      <w:r w:rsidR="00505397" w:rsidRPr="007F2C55">
        <w:t xml:space="preserve">described in </w:t>
      </w:r>
      <w:r w:rsidR="001D3F26" w:rsidRPr="007F2C55">
        <w:t xml:space="preserve">the </w:t>
      </w:r>
      <w:r w:rsidR="00505397" w:rsidRPr="007F2C55">
        <w:t>following sections</w:t>
      </w:r>
      <w:r w:rsidR="007C37BA" w:rsidRPr="007F2C55">
        <w:t>.</w:t>
      </w:r>
      <w:r w:rsidRPr="007F2C55">
        <w:t xml:space="preserve"> </w:t>
      </w:r>
    </w:p>
    <w:p w:rsidR="006F0079" w:rsidRPr="007F2C55" w:rsidRDefault="006F0079" w:rsidP="00144FCB">
      <w:pPr>
        <w:pStyle w:val="Heading1"/>
      </w:pPr>
      <w:r w:rsidRPr="007F2C55">
        <w:t xml:space="preserve">Modeling </w:t>
      </w:r>
      <w:r w:rsidR="00F428F0" w:rsidRPr="007F2C55">
        <w:t>thermophysical properties</w:t>
      </w:r>
      <w:r w:rsidRPr="007F2C55">
        <w:t xml:space="preserve"> of Cellulose </w:t>
      </w:r>
    </w:p>
    <w:p w:rsidR="00C7616B" w:rsidRPr="007F2C55" w:rsidRDefault="00EA4B27" w:rsidP="00F54164">
      <w:r w:rsidRPr="007F2C55">
        <w:rPr>
          <w:lang w:eastAsia="ja-JP"/>
        </w:rPr>
        <w:t xml:space="preserve">Due to </w:t>
      </w:r>
      <w:r w:rsidR="00A75AA4" w:rsidRPr="007F2C55">
        <w:rPr>
          <w:lang w:eastAsia="ja-JP"/>
        </w:rPr>
        <w:t>moisture</w:t>
      </w:r>
      <w:r w:rsidRPr="007F2C55">
        <w:rPr>
          <w:lang w:eastAsia="ja-JP"/>
        </w:rPr>
        <w:t xml:space="preserve"> of surrounding air and its sorption into cellulose, cellulose can be regarded as a mixture of water (</w:t>
      </w:r>
      <w:r w:rsidR="00622449" w:rsidRPr="007F2C55">
        <w:rPr>
          <w:lang w:eastAsia="ja-JP"/>
        </w:rPr>
        <w:t>moist</w:t>
      </w:r>
      <w:r w:rsidR="00B53632" w:rsidRPr="007F2C55">
        <w:rPr>
          <w:lang w:eastAsia="ja-JP"/>
        </w:rPr>
        <w:t>ure</w:t>
      </w:r>
      <w:r w:rsidRPr="007F2C55">
        <w:rPr>
          <w:lang w:eastAsia="ja-JP"/>
        </w:rPr>
        <w:t>) and cellulose</w:t>
      </w:r>
      <w:r w:rsidR="00B53632" w:rsidRPr="007F2C55">
        <w:rPr>
          <w:lang w:eastAsia="ja-JP"/>
        </w:rPr>
        <w:t>. Therefore</w:t>
      </w:r>
      <w:r w:rsidRPr="007F2C55">
        <w:rPr>
          <w:lang w:eastAsia="ja-JP"/>
        </w:rPr>
        <w:t>, for</w:t>
      </w:r>
      <w:r w:rsidR="00AF0E96" w:rsidRPr="007F2C55">
        <w:rPr>
          <w:lang w:eastAsia="ja-JP"/>
        </w:rPr>
        <w:t xml:space="preserve"> a thermodynamic modeling </w:t>
      </w:r>
      <w:r w:rsidRPr="007F2C55">
        <w:rPr>
          <w:lang w:eastAsia="ja-JP"/>
        </w:rPr>
        <w:t xml:space="preserve">of </w:t>
      </w:r>
      <w:r w:rsidR="00B53632" w:rsidRPr="007F2C55">
        <w:rPr>
          <w:lang w:eastAsia="ja-JP"/>
        </w:rPr>
        <w:t>moist</w:t>
      </w:r>
      <w:r w:rsidRPr="007F2C55">
        <w:rPr>
          <w:lang w:eastAsia="ja-JP"/>
        </w:rPr>
        <w:t xml:space="preserve"> cellulose, mixture</w:t>
      </w:r>
      <w:r w:rsidR="007849FE" w:rsidRPr="007F2C55">
        <w:rPr>
          <w:lang w:eastAsia="ja-JP"/>
        </w:rPr>
        <w:t>-</w:t>
      </w:r>
      <w:r w:rsidR="00B53632" w:rsidRPr="007F2C55">
        <w:rPr>
          <w:lang w:eastAsia="ja-JP"/>
        </w:rPr>
        <w:t>related</w:t>
      </w:r>
      <w:r w:rsidRPr="007F2C55">
        <w:rPr>
          <w:lang w:eastAsia="ja-JP"/>
        </w:rPr>
        <w:t xml:space="preserve"> property calculations must be used. </w:t>
      </w:r>
      <w:r w:rsidR="00C7616B" w:rsidRPr="007F2C55">
        <w:t xml:space="preserve">For the calculation of dry (as pure) cellulose, the modified </w:t>
      </w:r>
      <w:r w:rsidR="00146DAE" w:rsidRPr="007F2C55">
        <w:t>Sanchez and Lacombe equation of state (</w:t>
      </w:r>
      <w:r w:rsidR="00C7616B" w:rsidRPr="007F2C55">
        <w:t>SL-EOS</w:t>
      </w:r>
      <w:r w:rsidR="00146DAE" w:rsidRPr="007F2C55">
        <w:t>)</w:t>
      </w:r>
      <w:r w:rsidR="00C7616B" w:rsidRPr="007F2C55">
        <w:t xml:space="preserve"> was used. By the extension of SL-EOS to mixtures, a </w:t>
      </w:r>
      <w:r w:rsidR="00F54164" w:rsidRPr="00F54164">
        <w:rPr>
          <w:highlight w:val="yellow"/>
        </w:rPr>
        <w:t>large</w:t>
      </w:r>
      <w:r w:rsidR="00C7616B" w:rsidRPr="007F2C55">
        <w:t xml:space="preserve"> amount of numerical calculations and the availability of mixture experimental data are required to determine </w:t>
      </w:r>
      <w:r w:rsidR="007849FE" w:rsidRPr="007F2C55">
        <w:t xml:space="preserve">required </w:t>
      </w:r>
      <w:r w:rsidR="00C7616B" w:rsidRPr="007F2C55">
        <w:t>adjustable parameters through</w:t>
      </w:r>
      <w:r w:rsidR="007849FE" w:rsidRPr="007F2C55">
        <w:t xml:space="preserve"> appropriate</w:t>
      </w:r>
      <w:r w:rsidR="00C7616B" w:rsidRPr="007F2C55">
        <w:t xml:space="preserve"> correlation</w:t>
      </w:r>
      <w:r w:rsidR="007849FE" w:rsidRPr="007F2C55">
        <w:t>s</w:t>
      </w:r>
      <w:r w:rsidR="00C7616B" w:rsidRPr="007F2C55">
        <w:t xml:space="preserve"> and fitting of experimental data. Therefore, here, to avoid such disadvantages, an alternative method for calculation of moist cellulose </w:t>
      </w:r>
      <w:r w:rsidR="007849FE" w:rsidRPr="007F2C55">
        <w:t>is developed</w:t>
      </w:r>
      <w:r w:rsidR="00C7616B" w:rsidRPr="007F2C55">
        <w:t>.</w:t>
      </w:r>
    </w:p>
    <w:p w:rsidR="00CF43F7" w:rsidRPr="007F2C55" w:rsidRDefault="00CF43F7" w:rsidP="00714C7A">
      <w:r w:rsidRPr="007F2C55">
        <w:t xml:space="preserve">Considering the </w:t>
      </w:r>
      <w:r w:rsidR="00AF0E96" w:rsidRPr="007F2C55">
        <w:t>moist</w:t>
      </w:r>
      <w:r w:rsidRPr="007F2C55">
        <w:t xml:space="preserve"> cellulose as a </w:t>
      </w:r>
      <w:r w:rsidR="000D697A" w:rsidRPr="007F2C55">
        <w:t xml:space="preserve">final </w:t>
      </w:r>
      <w:r w:rsidRPr="007F2C55">
        <w:t xml:space="preserve">product of </w:t>
      </w:r>
      <w:r w:rsidR="00AF0E96" w:rsidRPr="007F2C55">
        <w:rPr>
          <w:lang w:eastAsia="ja-JP"/>
        </w:rPr>
        <w:t>moisture</w:t>
      </w:r>
      <w:r w:rsidRPr="007F2C55">
        <w:t xml:space="preserve"> (water) sorption in dry cellulose, </w:t>
      </w:r>
      <w:r w:rsidR="000013DE" w:rsidRPr="007F2C55">
        <w:t xml:space="preserve">alternatively </w:t>
      </w:r>
      <w:r w:rsidRPr="007F2C55">
        <w:t xml:space="preserve">the volume of </w:t>
      </w:r>
      <w:r w:rsidR="000D697A" w:rsidRPr="007F2C55">
        <w:t>moist</w:t>
      </w:r>
      <w:r w:rsidRPr="007F2C55">
        <w:t xml:space="preserve"> cellulose can be determined from the fractional change in volume upon sorption (say mixing). </w:t>
      </w:r>
      <w:r w:rsidR="000013DE" w:rsidRPr="007F2C55">
        <w:t xml:space="preserve"> </w:t>
      </w:r>
      <w:r w:rsidR="00714C7A" w:rsidRPr="007F2C55">
        <w:t xml:space="preserve">It is viable </w:t>
      </w:r>
      <w:r w:rsidR="000013DE" w:rsidRPr="007F2C55">
        <w:t>to determine the fractional change in volume upon mixing (</w:t>
      </w:r>
      <w:r w:rsidR="009C4FC2" w:rsidRPr="007F2C55">
        <w:rPr>
          <w:position w:val="-14"/>
        </w:rPr>
        <w:object w:dxaOrig="112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5.9pt;height:19.35pt" o:ole="">
            <v:imagedata r:id="rId8" o:title=""/>
          </v:shape>
          <o:OLEObject Type="Embed" ProgID="Equation.DSMT4" ShapeID="_x0000_i1025" DrawAspect="Content" ObjectID="_1647772576" r:id="rId9"/>
        </w:object>
      </w:r>
      <w:r w:rsidR="000013DE" w:rsidRPr="007F2C55">
        <w:t xml:space="preserve">) theoretically </w:t>
      </w:r>
      <w:r w:rsidRPr="007F2C55">
        <w:t xml:space="preserve">using </w:t>
      </w:r>
      <w:r w:rsidR="000013DE" w:rsidRPr="007F2C55">
        <w:t xml:space="preserve">some </w:t>
      </w:r>
      <w:r w:rsidRPr="007F2C55">
        <w:t xml:space="preserve">chemical thermodynamic </w:t>
      </w:r>
      <w:r w:rsidRPr="007F2C55">
        <w:lastRenderedPageBreak/>
        <w:t>theories. The derivative of the Gibbs free energy</w:t>
      </w:r>
      <w:r w:rsidR="009C4FC2" w:rsidRPr="007F2C55">
        <w:t xml:space="preserve"> (</w:t>
      </w:r>
      <w:r w:rsidR="009C4FC2" w:rsidRPr="007F2C55">
        <w:rPr>
          <w:position w:val="-12"/>
        </w:rPr>
        <w:object w:dxaOrig="600" w:dyaOrig="360">
          <v:shape id="_x0000_i1026" type="#_x0000_t75" style="width:30.1pt;height:18.25pt" o:ole="">
            <v:imagedata r:id="rId10" o:title=""/>
          </v:shape>
          <o:OLEObject Type="Embed" ProgID="Equation.DSMT4" ShapeID="_x0000_i1026" DrawAspect="Content" ObjectID="_1647772577" r:id="rId11"/>
        </w:object>
      </w:r>
      <w:r w:rsidR="009C4FC2" w:rsidRPr="007F2C55">
        <w:t>)</w:t>
      </w:r>
      <w:r w:rsidRPr="007F2C55">
        <w:t xml:space="preserve"> with respect to pressure gives the ratio </w:t>
      </w:r>
      <w:r w:rsidR="00C63F83" w:rsidRPr="007F2C55">
        <w:t>(</w:t>
      </w:r>
      <w:r w:rsidR="009C4FC2" w:rsidRPr="007F2C55">
        <w:rPr>
          <w:position w:val="-14"/>
        </w:rPr>
        <w:object w:dxaOrig="1120" w:dyaOrig="380">
          <v:shape id="_x0000_i1027" type="#_x0000_t75" style="width:55.9pt;height:19.35pt" o:ole="">
            <v:imagedata r:id="rId12" o:title=""/>
          </v:shape>
          <o:OLEObject Type="Embed" ProgID="Equation.DSMT4" ShapeID="_x0000_i1027" DrawAspect="Content" ObjectID="_1647772578" r:id="rId13"/>
        </w:object>
      </w:r>
      <w:r w:rsidR="00C63F83" w:rsidRPr="007F2C55">
        <w:t xml:space="preserve">) </w:t>
      </w:r>
      <w:r w:rsidRPr="007F2C55">
        <w:t xml:space="preserve">as </w:t>
      </w:r>
      <w:r w:rsidR="001A3734" w:rsidRPr="007F2C55">
        <w:t xml:space="preserve">given in </w:t>
      </w:r>
      <w:r w:rsidRPr="007F2C55">
        <w:t xml:space="preserve">Eq. </w:t>
      </w:r>
      <w:r w:rsidRPr="007F2C55">
        <w:fldChar w:fldCharType="begin"/>
      </w:r>
      <w:r w:rsidRPr="007F2C55">
        <w:instrText xml:space="preserve"> REF _Ref422504160 \h </w:instrText>
      </w:r>
      <w:r w:rsidR="00144FCB" w:rsidRPr="007F2C55">
        <w:instrText xml:space="preserve"> \* MERGEFORMAT </w:instrText>
      </w:r>
      <w:r w:rsidRPr="007F2C55">
        <w:fldChar w:fldCharType="separate"/>
      </w:r>
      <w:r w:rsidR="007B2FCB" w:rsidRPr="007F2C55">
        <w:rPr>
          <w:noProof/>
        </w:rPr>
        <w:t>1</w:t>
      </w:r>
      <w:r w:rsidRPr="007F2C55">
        <w:fldChar w:fldCharType="end"/>
      </w:r>
      <w:r w:rsidRPr="007F2C55">
        <w:t xml:space="preserve">, where </w:t>
      </w:r>
      <w:r w:rsidRPr="007F2C55">
        <w:rPr>
          <w:i/>
        </w:rPr>
        <w:t>V</w:t>
      </w:r>
      <w:r w:rsidRPr="007F2C55">
        <w:rPr>
          <w:i/>
          <w:vertAlign w:val="subscript"/>
        </w:rPr>
        <w:t>0</w:t>
      </w:r>
      <w:r w:rsidRPr="007F2C55">
        <w:t xml:space="preserve"> is the total volume occupied by the dry cellulose at </w:t>
      </w:r>
      <w:r w:rsidRPr="007F2C55">
        <w:rPr>
          <w:i/>
        </w:rPr>
        <w:t>T</w:t>
      </w:r>
      <w:r w:rsidRPr="007F2C55">
        <w:t xml:space="preserve"> and </w:t>
      </w:r>
      <w:r w:rsidRPr="007F2C55">
        <w:rPr>
          <w:i/>
        </w:rPr>
        <w:t xml:space="preserve">P </w:t>
      </w:r>
      <w:r w:rsidR="001245EF" w:rsidRPr="007F2C55">
        <w:fldChar w:fldCharType="begin"/>
      </w:r>
      <w:r w:rsidR="001245EF" w:rsidRPr="007F2C55">
        <w:instrText xml:space="preserve"> ADDIN EN.CITE &lt;EndNote&gt;&lt;Cite&gt;&lt;Author&gt;Ruzette&lt;/Author&gt;&lt;Year&gt;2001&lt;/Year&gt;&lt;RecNum&gt;2816&lt;/RecNum&gt;&lt;DisplayText&gt;(Ruzette and Mayes 2001)&lt;/DisplayText&gt;&lt;record&gt;&lt;rec-number&gt;2816&lt;/rec-number&gt;&lt;foreign-keys&gt;&lt;key app="EN" db-id="edxfspa0hevet1epx2qxp5rdfxf99ae220dv" timestamp="1405619810"&gt;2816&lt;/key&gt;&lt;key app="ENWeb" db-id=""&gt;0&lt;/key&gt;&lt;/foreign-keys&gt;&lt;ref-type name="Journal Article"&gt;17&lt;/ref-type&gt;&lt;contributors&gt;&lt;authors&gt;&lt;author&gt;Anne-Valerie G. Ruzette&lt;/author&gt;&lt;author&gt;Anne M. Mayes&lt;/author&gt;&lt;/authors&gt;&lt;/contributors&gt;&lt;titles&gt;&lt;title&gt;A Simple Free Energy Model for Weakly Interacting Polymer Blends&lt;/title&gt;&lt;secondary-title&gt;Macromolecules&lt;/secondary-title&gt;&lt;/titles&gt;&lt;periodical&gt;&lt;full-title&gt;Macromolecules&lt;/full-title&gt;&lt;/periodical&gt;&lt;pages&gt;1894–1907&lt;/pages&gt;&lt;volume&gt;34&lt;/volume&gt;&lt;number&gt;6&lt;/number&gt;&lt;dates&gt;&lt;year&gt;2001&lt;/year&gt;&lt;/dates&gt;&lt;urls&gt;&lt;/urls&gt;&lt;electronic-resource-num&gt;10.1021/ma000712+&lt;/electronic-resource-num&gt;&lt;research-notes&gt;Prediction of LCST;&amp;#xD;Vapor Pressures of Polymer Solution&lt;/research-notes&gt;&lt;/record&gt;&lt;/Cite&gt;&lt;/EndNote&gt;</w:instrText>
      </w:r>
      <w:r w:rsidR="001245EF" w:rsidRPr="007F2C55">
        <w:fldChar w:fldCharType="separate"/>
      </w:r>
      <w:r w:rsidR="001245EF" w:rsidRPr="007F2C55">
        <w:rPr>
          <w:noProof/>
        </w:rPr>
        <w:t>(</w:t>
      </w:r>
      <w:hyperlink w:anchor="_ENREF_8" w:tooltip="Ruzette, 2001 #2816" w:history="1">
        <w:r w:rsidR="001245EF" w:rsidRPr="00DB5BA2">
          <w:rPr>
            <w:rStyle w:val="Hyperlink"/>
            <w:rFonts w:asciiTheme="majorBidi" w:hAnsiTheme="majorBidi" w:cstheme="majorBidi"/>
            <w:noProof/>
          </w:rPr>
          <w:t>Ruzette and Mayes 2001</w:t>
        </w:r>
      </w:hyperlink>
      <w:r w:rsidR="001245EF" w:rsidRPr="007F2C55">
        <w:rPr>
          <w:noProof/>
        </w:rPr>
        <w:t>)</w:t>
      </w:r>
      <w:r w:rsidR="001245EF" w:rsidRPr="007F2C55">
        <w:fldChar w:fldCharType="end"/>
      </w:r>
      <w:r w:rsidRPr="007F2C55">
        <w:t xml:space="preserve">.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13"/>
        <w:gridCol w:w="630"/>
      </w:tblGrid>
      <w:tr w:rsidR="00CF43F7" w:rsidRPr="007F2C55" w:rsidTr="00CF43F7">
        <w:tc>
          <w:tcPr>
            <w:tcW w:w="8613" w:type="dxa"/>
            <w:vAlign w:val="center"/>
          </w:tcPr>
          <w:p w:rsidR="00CF43F7" w:rsidRPr="007F2C55" w:rsidRDefault="009C4FC2" w:rsidP="00144FCB">
            <w:pPr>
              <w:jc w:val="left"/>
            </w:pPr>
            <w:r w:rsidRPr="007F2C55">
              <w:rPr>
                <w:position w:val="-34"/>
              </w:rPr>
              <w:object w:dxaOrig="2060" w:dyaOrig="760">
                <v:shape id="_x0000_i1028" type="#_x0000_t75" style="width:103.15pt;height:37.6pt" o:ole="">
                  <v:imagedata r:id="rId14" o:title=""/>
                </v:shape>
                <o:OLEObject Type="Embed" ProgID="Equation.DSMT4" ShapeID="_x0000_i1028" DrawAspect="Content" ObjectID="_1647772579" r:id="rId15"/>
              </w:object>
            </w:r>
          </w:p>
        </w:tc>
        <w:tc>
          <w:tcPr>
            <w:tcW w:w="630" w:type="dxa"/>
            <w:vAlign w:val="center"/>
          </w:tcPr>
          <w:p w:rsidR="00CF43F7" w:rsidRPr="007F2C55" w:rsidRDefault="00CF43F7" w:rsidP="00144FCB">
            <w:pPr>
              <w:pStyle w:val="Caption"/>
              <w:rPr>
                <w:sz w:val="24"/>
                <w:szCs w:val="24"/>
              </w:rPr>
            </w:pPr>
            <w:r w:rsidRPr="007F2C55">
              <w:rPr>
                <w:sz w:val="24"/>
                <w:szCs w:val="24"/>
              </w:rPr>
              <w:fldChar w:fldCharType="begin"/>
            </w:r>
            <w:r w:rsidRPr="007F2C55">
              <w:rPr>
                <w:sz w:val="24"/>
                <w:szCs w:val="24"/>
              </w:rPr>
              <w:instrText xml:space="preserve"> SEQ Equation \* ARABIC </w:instrText>
            </w:r>
            <w:r w:rsidRPr="007F2C55">
              <w:rPr>
                <w:sz w:val="24"/>
                <w:szCs w:val="24"/>
              </w:rPr>
              <w:fldChar w:fldCharType="separate"/>
            </w:r>
            <w:bookmarkStart w:id="0" w:name="_Ref422504160"/>
            <w:r w:rsidR="007B2FCB" w:rsidRPr="007F2C55">
              <w:rPr>
                <w:noProof/>
                <w:sz w:val="24"/>
                <w:szCs w:val="24"/>
              </w:rPr>
              <w:t>1</w:t>
            </w:r>
            <w:bookmarkEnd w:id="0"/>
            <w:r w:rsidRPr="007F2C55">
              <w:rPr>
                <w:noProof/>
                <w:sz w:val="24"/>
                <w:szCs w:val="24"/>
              </w:rPr>
              <w:fldChar w:fldCharType="end"/>
            </w:r>
          </w:p>
        </w:tc>
      </w:tr>
    </w:tbl>
    <w:p w:rsidR="00CF43F7" w:rsidRPr="007F2C55" w:rsidRDefault="00CF43F7" w:rsidP="001A3734">
      <w:r w:rsidRPr="007F2C55">
        <w:t xml:space="preserve">To </w:t>
      </w:r>
      <w:r w:rsidR="001A3734" w:rsidRPr="007F2C55">
        <w:t>employ</w:t>
      </w:r>
      <w:r w:rsidRPr="007F2C55">
        <w:t xml:space="preserve"> Eq. </w:t>
      </w:r>
      <w:r w:rsidRPr="007F2C55">
        <w:fldChar w:fldCharType="begin"/>
      </w:r>
      <w:r w:rsidRPr="007F2C55">
        <w:instrText xml:space="preserve"> REF _Ref422504160 \h </w:instrText>
      </w:r>
      <w:r w:rsidR="00144FCB" w:rsidRPr="007F2C55">
        <w:instrText xml:space="preserve"> \* MERGEFORMAT </w:instrText>
      </w:r>
      <w:r w:rsidRPr="007F2C55">
        <w:fldChar w:fldCharType="separate"/>
      </w:r>
      <w:r w:rsidR="007B2FCB" w:rsidRPr="007F2C55">
        <w:rPr>
          <w:noProof/>
        </w:rPr>
        <w:t>1</w:t>
      </w:r>
      <w:r w:rsidRPr="007F2C55">
        <w:fldChar w:fldCharType="end"/>
      </w:r>
      <w:r w:rsidRPr="007F2C55">
        <w:t>, a Gibbs free energy model</w:t>
      </w:r>
      <w:r w:rsidR="001A3734" w:rsidRPr="007F2C55">
        <w:t xml:space="preserve"> must be used</w:t>
      </w:r>
      <w:r w:rsidRPr="007F2C55">
        <w:t xml:space="preserve">. </w:t>
      </w:r>
      <w:r w:rsidR="00144FCB" w:rsidRPr="007F2C55">
        <w:t>In this work, a</w:t>
      </w:r>
      <w:r w:rsidRPr="007F2C55">
        <w:t xml:space="preserve"> </w:t>
      </w:r>
      <w:r w:rsidR="001A3734" w:rsidRPr="007F2C55">
        <w:t xml:space="preserve">compressible </w:t>
      </w:r>
      <w:r w:rsidRPr="007F2C55">
        <w:t xml:space="preserve">regular solution free energy model </w:t>
      </w:r>
      <w:r w:rsidR="001A3734" w:rsidRPr="007F2C55">
        <w:t xml:space="preserve">(CRS) </w:t>
      </w:r>
      <w:r w:rsidR="00144FCB" w:rsidRPr="007F2C55">
        <w:t xml:space="preserve">was used </w:t>
      </w:r>
      <w:r w:rsidRPr="007F2C55">
        <w:t>a</w:t>
      </w:r>
      <w:r w:rsidR="001A3734" w:rsidRPr="007F2C55">
        <w:t>nd</w:t>
      </w:r>
      <w:r w:rsidRPr="007F2C55">
        <w:t xml:space="preserve"> given </w:t>
      </w:r>
      <w:r w:rsidR="001A3734" w:rsidRPr="007F2C55">
        <w:t>in</w:t>
      </w:r>
      <w:r w:rsidRPr="007F2C55">
        <w:t xml:space="preserve"> Eq. </w:t>
      </w:r>
      <w:r w:rsidRPr="007F2C55">
        <w:fldChar w:fldCharType="begin"/>
      </w:r>
      <w:r w:rsidRPr="007F2C55">
        <w:instrText xml:space="preserve"> REF _Ref421961935 \h  \* MERGEFORMAT </w:instrText>
      </w:r>
      <w:r w:rsidRPr="007F2C55">
        <w:fldChar w:fldCharType="separate"/>
      </w:r>
      <w:r w:rsidR="007B2FCB" w:rsidRPr="007F2C55">
        <w:rPr>
          <w:noProof/>
        </w:rPr>
        <w:t>2</w:t>
      </w:r>
      <w:r w:rsidRPr="007F2C55">
        <w:fldChar w:fldCharType="end"/>
      </w:r>
      <w:r w:rsidR="001A3734" w:rsidRPr="007F2C55">
        <w:t xml:space="preserve"> </w:t>
      </w:r>
      <w:r w:rsidR="001A3734" w:rsidRPr="007F2C55">
        <w:fldChar w:fldCharType="begin"/>
      </w:r>
      <w:r w:rsidR="001A3734" w:rsidRPr="007F2C55">
        <w:instrText xml:space="preserve"> ADDIN EN.CITE &lt;EndNote&gt;&lt;Cite&gt;&lt;Author&gt;Ruzette&lt;/Author&gt;&lt;Year&gt;2001&lt;/Year&gt;&lt;RecNum&gt;2816&lt;/RecNum&gt;&lt;DisplayText&gt;(Ruzette and Mayes 2001)&lt;/DisplayText&gt;&lt;record&gt;&lt;rec-number&gt;2816&lt;/rec-number&gt;&lt;foreign-keys&gt;&lt;key app="EN" db-id="edxfspa0hevet1epx2qxp5rdfxf99ae220dv" timestamp="1405619810"&gt;2816&lt;/key&gt;&lt;key app="ENWeb" db-id=""&gt;0&lt;/key&gt;&lt;/foreign-keys&gt;&lt;ref-type name="Journal Article"&gt;17&lt;/ref-type&gt;&lt;contributors&gt;&lt;authors&gt;&lt;author&gt;Anne-Valerie G. Ruzette&lt;/author&gt;&lt;author&gt;Anne M. Mayes&lt;/author&gt;&lt;/authors&gt;&lt;/contributors&gt;&lt;titles&gt;&lt;title&gt;A Simple Free Energy Model for Weakly Interacting Polymer Blends&lt;/title&gt;&lt;secondary-title&gt;Macromolecules&lt;/secondary-title&gt;&lt;/titles&gt;&lt;periodical&gt;&lt;full-title&gt;Macromolecules&lt;/full-title&gt;&lt;/periodical&gt;&lt;pages&gt;1894–1907&lt;/pages&gt;&lt;volume&gt;34&lt;/volume&gt;&lt;number&gt;6&lt;/number&gt;&lt;dates&gt;&lt;year&gt;2001&lt;/year&gt;&lt;/dates&gt;&lt;urls&gt;&lt;/urls&gt;&lt;electronic-resource-num&gt;10.1021/ma000712+&lt;/electronic-resource-num&gt;&lt;research-notes&gt;Prediction of LCST;&amp;#xD;Vapor Pressures of Polymer Solution&lt;/research-notes&gt;&lt;/record&gt;&lt;/Cite&gt;&lt;/EndNote&gt;</w:instrText>
      </w:r>
      <w:r w:rsidR="001A3734" w:rsidRPr="007F2C55">
        <w:fldChar w:fldCharType="separate"/>
      </w:r>
      <w:r w:rsidR="001A3734" w:rsidRPr="007F2C55">
        <w:rPr>
          <w:noProof/>
        </w:rPr>
        <w:t>(</w:t>
      </w:r>
      <w:hyperlink w:anchor="_ENREF_8" w:tooltip="Ruzette, 2001 #2816" w:history="1">
        <w:r w:rsidR="001A3734" w:rsidRPr="00DB5BA2">
          <w:rPr>
            <w:rStyle w:val="Hyperlink"/>
            <w:rFonts w:asciiTheme="majorBidi" w:hAnsiTheme="majorBidi" w:cstheme="majorBidi"/>
            <w:noProof/>
          </w:rPr>
          <w:t>Ruzette and Mayes 2001</w:t>
        </w:r>
      </w:hyperlink>
      <w:r w:rsidR="001A3734" w:rsidRPr="007F2C55">
        <w:rPr>
          <w:noProof/>
        </w:rPr>
        <w:t>)</w:t>
      </w:r>
      <w:r w:rsidR="001A3734" w:rsidRPr="007F2C55">
        <w:fldChar w:fldCharType="end"/>
      </w:r>
      <w:r w:rsidR="001A3734" w:rsidRPr="007F2C55">
        <w:t xml:space="preserve">. The CRS model, due to the high and desirable accuracy, </w:t>
      </w:r>
      <w:r w:rsidRPr="007F2C55">
        <w:t xml:space="preserve">has found many applications for a wide range of systems </w:t>
      </w:r>
      <w:r w:rsidR="001245EF" w:rsidRPr="007F2C55">
        <w:fldChar w:fldCharType="begin"/>
      </w:r>
      <w:r w:rsidR="001245EF" w:rsidRPr="007F2C55">
        <w:instrText xml:space="preserve"> ADDIN EN.CITE &lt;EndNote&gt;&lt;Cite&gt;&lt;Author&gt;Keshavarz&lt;/Author&gt;&lt;Year&gt;2015&lt;/Year&gt;&lt;RecNum&gt;4135&lt;/RecNum&gt;&lt;DisplayText&gt;(Keshavarz et al. 2015)&lt;/DisplayText&gt;&lt;record&gt;&lt;rec-number&gt;4135&lt;/rec-number&gt;&lt;foreign-keys&gt;&lt;key app="EN" db-id="edxfspa0hevet1epx2qxp5rdfxf99ae220dv" timestamp="1438609776"&gt;4135&lt;/key&gt;&lt;key app="ENWeb" db-id=""&gt;0&lt;/key&gt;&lt;/foreign-keys&gt;&lt;ref-type name="Journal Article"&gt;17&lt;/ref-type&gt;&lt;contributors&gt;&lt;authors&gt;&lt;author&gt;Keshavarz, Leila&lt;/author&gt;&lt;author&gt;Khansary, Milad Asgarpour&lt;/author&gt;&lt;author&gt;Shirazian, Saeed&lt;/author&gt;&lt;/authors&gt;&lt;/contributors&gt;&lt;titles&gt;&lt;title&gt;Phase diagram of ternary polymeric solutions containing nonsolvent/solvent/polymer: Theoretical calculation and experimental validation&lt;/title&gt;&lt;secondary-title&gt;Polymer&lt;/secondary-title&gt;&lt;/titles&gt;&lt;periodical&gt;&lt;full-title&gt;Polymer&lt;/full-title&gt;&lt;/periodical&gt;&lt;pages&gt;1-8&lt;/pages&gt;&lt;volume&gt;73&lt;/volume&gt;&lt;dates&gt;&lt;year&gt;2015&lt;/year&gt;&lt;/dates&gt;&lt;isbn&gt;00323861&lt;/isbn&gt;&lt;urls&gt;&lt;/urls&gt;&lt;electronic-resource-num&gt;10.1016/j.polymer.2015.07.027&lt;/electronic-resource-num&gt;&lt;/record&gt;&lt;/Cite&gt;&lt;/EndNote&gt;</w:instrText>
      </w:r>
      <w:r w:rsidR="001245EF" w:rsidRPr="007F2C55">
        <w:fldChar w:fldCharType="separate"/>
      </w:r>
      <w:r w:rsidR="001245EF" w:rsidRPr="007F2C55">
        <w:rPr>
          <w:noProof/>
        </w:rPr>
        <w:t>(</w:t>
      </w:r>
      <w:hyperlink w:anchor="_ENREF_3" w:tooltip="Keshavarz, 2015 #4135" w:history="1">
        <w:r w:rsidR="001245EF" w:rsidRPr="00DB5BA2">
          <w:rPr>
            <w:rStyle w:val="Hyperlink"/>
            <w:rFonts w:asciiTheme="majorBidi" w:hAnsiTheme="majorBidi" w:cstheme="majorBidi"/>
            <w:noProof/>
          </w:rPr>
          <w:t>Keshavarz et al. 2015</w:t>
        </w:r>
      </w:hyperlink>
      <w:r w:rsidR="001245EF" w:rsidRPr="007F2C55">
        <w:rPr>
          <w:noProof/>
        </w:rPr>
        <w:t>)</w:t>
      </w:r>
      <w:r w:rsidR="001245EF" w:rsidRPr="007F2C55">
        <w:fldChar w:fldCharType="end"/>
      </w:r>
      <w:r w:rsidR="002C62B2" w:rsidRPr="007F2C55">
        <w:t xml:space="preserve">. In this theory, no interaction parameters have been defined and only pure component properties are needed for </w:t>
      </w:r>
      <w:r w:rsidR="0035758B" w:rsidRPr="007F2C55">
        <w:t xml:space="preserve">model </w:t>
      </w:r>
      <w:r w:rsidR="002C62B2" w:rsidRPr="007F2C55">
        <w:t xml:space="preserve">calculations.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13"/>
        <w:gridCol w:w="630"/>
      </w:tblGrid>
      <w:tr w:rsidR="00CF43F7" w:rsidRPr="007F2C55" w:rsidTr="00CF43F7">
        <w:tc>
          <w:tcPr>
            <w:tcW w:w="8613" w:type="dxa"/>
            <w:vAlign w:val="center"/>
          </w:tcPr>
          <w:p w:rsidR="00CF43F7" w:rsidRPr="007F2C55" w:rsidRDefault="00297391" w:rsidP="00144FCB">
            <w:pPr>
              <w:jc w:val="left"/>
            </w:pPr>
            <w:r w:rsidRPr="007F2C55">
              <w:rPr>
                <w:position w:val="-30"/>
              </w:rPr>
              <w:object w:dxaOrig="8059" w:dyaOrig="680">
                <v:shape id="_x0000_i1029" type="#_x0000_t75" style="width:403pt;height:34.4pt" o:ole="">
                  <v:imagedata r:id="rId16" o:title=""/>
                </v:shape>
                <o:OLEObject Type="Embed" ProgID="Equation.DSMT4" ShapeID="_x0000_i1029" DrawAspect="Content" ObjectID="_1647772580" r:id="rId17"/>
              </w:object>
            </w:r>
          </w:p>
        </w:tc>
        <w:tc>
          <w:tcPr>
            <w:tcW w:w="630" w:type="dxa"/>
            <w:vAlign w:val="center"/>
          </w:tcPr>
          <w:p w:rsidR="00CF43F7" w:rsidRPr="007F2C55" w:rsidRDefault="00CF43F7" w:rsidP="00144FCB">
            <w:pPr>
              <w:pStyle w:val="Caption"/>
              <w:rPr>
                <w:sz w:val="24"/>
                <w:szCs w:val="24"/>
              </w:rPr>
            </w:pPr>
            <w:r w:rsidRPr="007F2C55">
              <w:rPr>
                <w:sz w:val="24"/>
                <w:szCs w:val="24"/>
              </w:rPr>
              <w:fldChar w:fldCharType="begin"/>
            </w:r>
            <w:r w:rsidRPr="007F2C55">
              <w:rPr>
                <w:sz w:val="24"/>
                <w:szCs w:val="24"/>
              </w:rPr>
              <w:instrText xml:space="preserve"> SEQ Equation \* ARABIC </w:instrText>
            </w:r>
            <w:r w:rsidRPr="007F2C55">
              <w:rPr>
                <w:sz w:val="24"/>
                <w:szCs w:val="24"/>
              </w:rPr>
              <w:fldChar w:fldCharType="separate"/>
            </w:r>
            <w:bookmarkStart w:id="1" w:name="_Ref421961935"/>
            <w:r w:rsidR="007B2FCB" w:rsidRPr="007F2C55">
              <w:rPr>
                <w:noProof/>
                <w:sz w:val="24"/>
                <w:szCs w:val="24"/>
              </w:rPr>
              <w:t>2</w:t>
            </w:r>
            <w:bookmarkEnd w:id="1"/>
            <w:r w:rsidRPr="007F2C55">
              <w:rPr>
                <w:noProof/>
                <w:sz w:val="24"/>
                <w:szCs w:val="24"/>
              </w:rPr>
              <w:fldChar w:fldCharType="end"/>
            </w:r>
          </w:p>
        </w:tc>
      </w:tr>
    </w:tbl>
    <w:p w:rsidR="0035758B" w:rsidRPr="007F2C55" w:rsidRDefault="00144FCB" w:rsidP="00146DAE">
      <w:pPr>
        <w:pStyle w:val="AuthorNameAffiliations"/>
        <w:spacing w:after="200"/>
        <w:rPr>
          <w:rFonts w:asciiTheme="majorBidi"/>
        </w:rPr>
      </w:pPr>
      <w:r w:rsidRPr="007F2C55">
        <w:rPr>
          <w:rFonts w:asciiTheme="majorBidi"/>
        </w:rPr>
        <w:t xml:space="preserve">Here, </w:t>
      </w:r>
      <w:r w:rsidRPr="007F2C55">
        <w:rPr>
          <w:rFonts w:asciiTheme="majorBidi"/>
          <w:position w:val="-12"/>
        </w:rPr>
        <w:object w:dxaOrig="220" w:dyaOrig="360">
          <v:shape id="_x0000_i1030" type="#_x0000_t75" style="width:10.75pt;height:18.25pt" o:ole="">
            <v:imagedata r:id="rId18" o:title=""/>
          </v:shape>
          <o:OLEObject Type="Embed" ProgID="Equation.DSMT4" ShapeID="_x0000_i1030" DrawAspect="Content" ObjectID="_1647772581" r:id="rId19"/>
        </w:object>
      </w:r>
      <w:r w:rsidRPr="007F2C55">
        <w:rPr>
          <w:rFonts w:asciiTheme="majorBidi"/>
        </w:rPr>
        <w:t>indicates the volume fraction of component</w:t>
      </w:r>
      <w:r w:rsidRPr="007F2C55">
        <w:rPr>
          <w:rFonts w:asciiTheme="majorBidi"/>
          <w:position w:val="-6"/>
        </w:rPr>
        <w:object w:dxaOrig="139" w:dyaOrig="260">
          <v:shape id="_x0000_i1031" type="#_x0000_t75" style="width:6.45pt;height:13.95pt" o:ole="">
            <v:imagedata r:id="rId20" o:title=""/>
          </v:shape>
          <o:OLEObject Type="Embed" ProgID="Equation.DSMT4" ShapeID="_x0000_i1031" DrawAspect="Content" ObjectID="_1647772582" r:id="rId21"/>
        </w:object>
      </w:r>
      <w:r w:rsidR="00146DAE" w:rsidRPr="007F2C55">
        <w:rPr>
          <w:rFonts w:asciiTheme="majorBidi"/>
        </w:rPr>
        <w:t>,</w:t>
      </w:r>
      <w:r w:rsidRPr="007F2C55">
        <w:rPr>
          <w:rFonts w:asciiTheme="majorBidi"/>
        </w:rPr>
        <w:t xml:space="preserve"> </w:t>
      </w:r>
      <w:r w:rsidRPr="007F2C55">
        <w:rPr>
          <w:rFonts w:asciiTheme="majorBidi"/>
          <w:position w:val="-12"/>
        </w:rPr>
        <w:object w:dxaOrig="260" w:dyaOrig="360">
          <v:shape id="_x0000_i1032" type="#_x0000_t75" style="width:13.95pt;height:18.25pt" o:ole="">
            <v:imagedata r:id="rId22" o:title=""/>
          </v:shape>
          <o:OLEObject Type="Embed" ProgID="Equation.DSMT4" ShapeID="_x0000_i1032" DrawAspect="Content" ObjectID="_1647772583" r:id="rId23"/>
        </w:object>
      </w:r>
      <w:r w:rsidRPr="007F2C55">
        <w:rPr>
          <w:rFonts w:asciiTheme="majorBidi"/>
        </w:rPr>
        <w:t>is the reduced density (hard-core density)</w:t>
      </w:r>
      <w:r w:rsidR="00146DAE" w:rsidRPr="007F2C55">
        <w:rPr>
          <w:rFonts w:asciiTheme="majorBidi"/>
        </w:rPr>
        <w:t>,</w:t>
      </w:r>
      <w:r w:rsidRPr="007F2C55">
        <w:rPr>
          <w:rFonts w:asciiTheme="majorBidi"/>
          <w:position w:val="-12"/>
        </w:rPr>
        <w:object w:dxaOrig="300" w:dyaOrig="360">
          <v:shape id="_x0000_i1033" type="#_x0000_t75" style="width:15.05pt;height:18.25pt" o:ole="">
            <v:imagedata r:id="rId24" o:title=""/>
          </v:shape>
          <o:OLEObject Type="Embed" ProgID="Equation.DSMT4" ShapeID="_x0000_i1033" DrawAspect="Content" ObjectID="_1647772584" r:id="rId25"/>
        </w:object>
      </w:r>
      <w:r w:rsidRPr="007F2C55">
        <w:rPr>
          <w:rFonts w:asciiTheme="majorBidi"/>
        </w:rPr>
        <w:t xml:space="preserve">is number of segments present in a hard-core volume of </w:t>
      </w:r>
      <w:r w:rsidRPr="007F2C55">
        <w:rPr>
          <w:rFonts w:asciiTheme="majorBidi"/>
          <w:position w:val="-12"/>
        </w:rPr>
        <w:object w:dxaOrig="240" w:dyaOrig="360">
          <v:shape id="_x0000_i1034" type="#_x0000_t75" style="width:11.8pt;height:18.25pt" o:ole="">
            <v:imagedata r:id="rId26" o:title=""/>
          </v:shape>
          <o:OLEObject Type="Embed" ProgID="Equation.DSMT4" ShapeID="_x0000_i1034" DrawAspect="Content" ObjectID="_1647772585" r:id="rId27"/>
        </w:object>
      </w:r>
      <w:r w:rsidR="00146DAE" w:rsidRPr="007F2C55">
        <w:rPr>
          <w:rFonts w:asciiTheme="majorBidi"/>
        </w:rPr>
        <w:t>,</w:t>
      </w:r>
      <w:r w:rsidRPr="007F2C55">
        <w:rPr>
          <w:rFonts w:asciiTheme="majorBidi"/>
        </w:rPr>
        <w:t xml:space="preserve"> </w:t>
      </w:r>
      <w:r w:rsidRPr="007F2C55">
        <w:rPr>
          <w:rFonts w:asciiTheme="majorBidi"/>
          <w:position w:val="-14"/>
        </w:rPr>
        <w:object w:dxaOrig="360" w:dyaOrig="380">
          <v:shape id="_x0000_i1035" type="#_x0000_t75" style="width:18.25pt;height:19.35pt" o:ole="">
            <v:imagedata r:id="rId28" o:title=""/>
          </v:shape>
          <o:OLEObject Type="Embed" ProgID="Equation.DSMT4" ShapeID="_x0000_i1035" DrawAspect="Content" ObjectID="_1647772586" r:id="rId29"/>
        </w:object>
      </w:r>
      <w:r w:rsidRPr="007F2C55">
        <w:rPr>
          <w:rFonts w:asciiTheme="majorBidi"/>
        </w:rPr>
        <w:t xml:space="preserve"> is the hard-core solubility parameter at reference temperature of 298 K (</w:t>
      </w:r>
      <w:r w:rsidRPr="007F2C55">
        <w:rPr>
          <w:rFonts w:asciiTheme="majorBidi"/>
          <w:position w:val="-14"/>
        </w:rPr>
        <w:object w:dxaOrig="880" w:dyaOrig="400">
          <v:shape id="_x0000_i1036" type="#_x0000_t75" style="width:44.05pt;height:20.4pt" o:ole="">
            <v:imagedata r:id="rId30" o:title=""/>
          </v:shape>
          <o:OLEObject Type="Embed" ProgID="Equation.DSMT4" ShapeID="_x0000_i1036" DrawAspect="Content" ObjectID="_1647772587" r:id="rId31"/>
        </w:object>
      </w:r>
      <w:r w:rsidRPr="007F2C55">
        <w:rPr>
          <w:rFonts w:asciiTheme="majorBidi"/>
        </w:rPr>
        <w:t>)</w:t>
      </w:r>
      <w:r w:rsidR="00146DAE" w:rsidRPr="007F2C55">
        <w:rPr>
          <w:rFonts w:asciiTheme="majorBidi"/>
        </w:rPr>
        <w:t>,</w:t>
      </w:r>
      <w:r w:rsidRPr="007F2C55">
        <w:rPr>
          <w:rFonts w:asciiTheme="majorBidi"/>
        </w:rPr>
        <w:t xml:space="preserve"> </w:t>
      </w:r>
      <w:r w:rsidRPr="007F2C55">
        <w:rPr>
          <w:rFonts w:asciiTheme="majorBidi"/>
          <w:i/>
          <w:iCs w:val="0"/>
        </w:rPr>
        <w:t>k</w:t>
      </w:r>
      <w:r w:rsidRPr="007F2C55">
        <w:rPr>
          <w:rFonts w:asciiTheme="majorBidi"/>
        </w:rPr>
        <w:t xml:space="preserve"> is the Boltzmann constant. </w:t>
      </w:r>
    </w:p>
    <w:p w:rsidR="00144FCB" w:rsidRPr="007F2C55" w:rsidRDefault="004D694B" w:rsidP="00F54164">
      <w:pPr>
        <w:pStyle w:val="AuthorNameAffiliations"/>
        <w:spacing w:after="200"/>
        <w:rPr>
          <w:rFonts w:asciiTheme="majorBidi"/>
        </w:rPr>
      </w:pPr>
      <w:r w:rsidRPr="007F2C55">
        <w:rPr>
          <w:rFonts w:asciiTheme="majorBidi"/>
        </w:rPr>
        <w:t>For calculation of</w:t>
      </w:r>
      <w:r w:rsidRPr="007F2C55">
        <w:rPr>
          <w:rFonts w:asciiTheme="majorBidi"/>
          <w:position w:val="-12"/>
        </w:rPr>
        <w:object w:dxaOrig="460" w:dyaOrig="360">
          <v:shape id="_x0000_i1037" type="#_x0000_t75" style="width:23.65pt;height:18.25pt" o:ole="">
            <v:imagedata r:id="rId32" o:title=""/>
          </v:shape>
          <o:OLEObject Type="Embed" ProgID="Equation.DSMT4" ShapeID="_x0000_i1037" DrawAspect="Content" ObjectID="_1647772588" r:id="rId33"/>
        </w:object>
      </w:r>
      <w:r w:rsidRPr="007F2C55">
        <w:rPr>
          <w:rFonts w:asciiTheme="majorBidi"/>
        </w:rPr>
        <w:t>, one might use</w:t>
      </w:r>
      <w:r w:rsidRPr="007F2C55">
        <w:rPr>
          <w:rFonts w:asciiTheme="majorBidi"/>
          <w:position w:val="-12"/>
        </w:rPr>
        <w:object w:dxaOrig="1420" w:dyaOrig="380">
          <v:shape id="_x0000_i1038" type="#_x0000_t75" style="width:70.95pt;height:17.2pt" o:ole="">
            <v:imagedata r:id="rId34" o:title=""/>
          </v:shape>
          <o:OLEObject Type="Embed" ProgID="Equation.DSMT4" ShapeID="_x0000_i1038" DrawAspect="Content" ObjectID="_1647772589" r:id="rId35"/>
        </w:object>
      </w:r>
      <w:r w:rsidRPr="007F2C55">
        <w:rPr>
          <w:rFonts w:asciiTheme="majorBidi"/>
        </w:rPr>
        <w:t xml:space="preserve">equality, where  </w:t>
      </w:r>
      <w:r w:rsidRPr="007F2C55">
        <w:rPr>
          <w:rFonts w:asciiTheme="majorBidi"/>
          <w:position w:val="-6"/>
        </w:rPr>
        <w:object w:dxaOrig="440" w:dyaOrig="279">
          <v:shape id="_x0000_i1039" type="#_x0000_t75" style="width:21.5pt;height:13.95pt" o:ole="">
            <v:imagedata r:id="rId36" o:title=""/>
          </v:shape>
          <o:OLEObject Type="Embed" ProgID="Equation.DSMT4" ShapeID="_x0000_i1039" DrawAspect="Content" ObjectID="_1647772590" r:id="rId37"/>
        </w:object>
      </w:r>
      <w:r w:rsidRPr="007F2C55">
        <w:rPr>
          <w:rFonts w:asciiTheme="majorBidi"/>
        </w:rPr>
        <w:t xml:space="preserve"> is the molecular weight of components.</w:t>
      </w:r>
      <w:r w:rsidR="00546D77" w:rsidRPr="007F2C55">
        <w:rPr>
          <w:rFonts w:asciiTheme="majorBidi"/>
          <w:position w:val="-12"/>
        </w:rPr>
        <w:object w:dxaOrig="240" w:dyaOrig="360">
          <v:shape id="_x0000_i1040" type="#_x0000_t75" style="width:11.8pt;height:18.25pt" o:ole="">
            <v:imagedata r:id="rId38" o:title=""/>
          </v:shape>
          <o:OLEObject Type="Embed" ProgID="Equation.DSMT4" ShapeID="_x0000_i1040" DrawAspect="Content" ObjectID="_1647772591" r:id="rId39"/>
        </w:object>
      </w:r>
      <w:r w:rsidR="00546D77" w:rsidRPr="007F2C55">
        <w:rPr>
          <w:rFonts w:asciiTheme="majorBidi"/>
        </w:rPr>
        <w:t>is the hard-core solubility parameter at temperature of system (</w:t>
      </w:r>
      <w:r w:rsidR="00546D77" w:rsidRPr="007F2C55">
        <w:rPr>
          <w:rFonts w:asciiTheme="majorBidi"/>
          <w:position w:val="-14"/>
        </w:rPr>
        <w:object w:dxaOrig="620" w:dyaOrig="400">
          <v:shape id="_x0000_i1041" type="#_x0000_t75" style="width:31.15pt;height:20.4pt" o:ole="">
            <v:imagedata r:id="rId40" o:title=""/>
          </v:shape>
          <o:OLEObject Type="Embed" ProgID="Equation.DSMT4" ShapeID="_x0000_i1041" DrawAspect="Content" ObjectID="_1647772592" r:id="rId41"/>
        </w:object>
      </w:r>
      <w:r w:rsidR="00546D77" w:rsidRPr="007F2C55">
        <w:rPr>
          <w:rFonts w:asciiTheme="majorBidi"/>
        </w:rPr>
        <w:t xml:space="preserve">) that can be calculated </w:t>
      </w:r>
      <w:r w:rsidR="0035758B" w:rsidRPr="007F2C55">
        <w:rPr>
          <w:rFonts w:asciiTheme="majorBidi"/>
        </w:rPr>
        <w:t>using</w:t>
      </w:r>
      <w:r w:rsidR="00546D77" w:rsidRPr="007F2C55">
        <w:rPr>
          <w:rFonts w:asciiTheme="majorBidi"/>
        </w:rPr>
        <w:t xml:space="preserve"> </w:t>
      </w:r>
      <w:r w:rsidR="00546D77" w:rsidRPr="007F2C55">
        <w:rPr>
          <w:rFonts w:asciiTheme="majorBidi"/>
          <w:position w:val="-16"/>
        </w:rPr>
        <w:object w:dxaOrig="3320" w:dyaOrig="440">
          <v:shape id="_x0000_i1042" type="#_x0000_t75" style="width:165.5pt;height:21.5pt" o:ole="">
            <v:imagedata r:id="rId42" o:title=""/>
          </v:shape>
          <o:OLEObject Type="Embed" ProgID="Equation.DSMT4" ShapeID="_x0000_i1042" DrawAspect="Content" ObjectID="_1647772593" r:id="rId43"/>
        </w:object>
      </w:r>
      <w:r w:rsidR="00546D77" w:rsidRPr="007F2C55">
        <w:rPr>
          <w:rFonts w:asciiTheme="majorBidi"/>
        </w:rPr>
        <w:t xml:space="preserve">. </w:t>
      </w:r>
      <w:r w:rsidR="00C960CF" w:rsidRPr="007F2C55">
        <w:rPr>
          <w:rFonts w:asciiTheme="majorBidi"/>
        </w:rPr>
        <w:t xml:space="preserve">The hard-core density at system temperature can be calculated </w:t>
      </w:r>
      <w:r w:rsidR="0035758B" w:rsidRPr="007F2C55">
        <w:rPr>
          <w:rFonts w:asciiTheme="majorBidi"/>
        </w:rPr>
        <w:t>using</w:t>
      </w:r>
      <w:r w:rsidR="00C960CF" w:rsidRPr="007F2C55">
        <w:rPr>
          <w:rFonts w:asciiTheme="majorBidi"/>
        </w:rPr>
        <w:t xml:space="preserve"> </w:t>
      </w:r>
      <w:r w:rsidR="00C960CF" w:rsidRPr="007F2C55">
        <w:rPr>
          <w:rFonts w:asciiTheme="majorBidi"/>
          <w:position w:val="-10"/>
        </w:rPr>
        <w:object w:dxaOrig="840" w:dyaOrig="360">
          <v:shape id="_x0000_i1043" type="#_x0000_t75" style="width:41.9pt;height:18.25pt" o:ole="">
            <v:imagedata r:id="rId44" o:title=""/>
          </v:shape>
          <o:OLEObject Type="Embed" ProgID="Equation.DSMT4" ShapeID="_x0000_i1043" DrawAspect="Content" ObjectID="_1647772594" r:id="rId45"/>
        </w:object>
      </w:r>
      <w:r w:rsidR="0035758B" w:rsidRPr="007F2C55">
        <w:rPr>
          <w:rFonts w:asciiTheme="majorBidi"/>
        </w:rPr>
        <w:t>where</w:t>
      </w:r>
      <w:r w:rsidR="00C960CF" w:rsidRPr="007F2C55">
        <w:rPr>
          <w:rFonts w:asciiTheme="majorBidi"/>
        </w:rPr>
        <w:t xml:space="preserve"> </w:t>
      </w:r>
      <w:r w:rsidR="00C960CF" w:rsidRPr="007F2C55">
        <w:rPr>
          <w:rFonts w:asciiTheme="majorBidi"/>
          <w:position w:val="-10"/>
        </w:rPr>
        <w:object w:dxaOrig="240" w:dyaOrig="320">
          <v:shape id="_x0000_i1044" type="#_x0000_t75" style="width:10.75pt;height:16.1pt" o:ole="">
            <v:imagedata r:id="rId46" o:title=""/>
          </v:shape>
          <o:OLEObject Type="Embed" ProgID="Equation.DSMT4" ShapeID="_x0000_i1044" DrawAspect="Content" ObjectID="_1647772595" r:id="rId47"/>
        </w:object>
      </w:r>
      <w:r w:rsidR="00C960CF" w:rsidRPr="007F2C55">
        <w:rPr>
          <w:rFonts w:asciiTheme="majorBidi"/>
        </w:rPr>
        <w:t xml:space="preserve">is obtained from the modified SL-EOS </w:t>
      </w:r>
      <w:r w:rsidR="001245EF" w:rsidRPr="007F2C55">
        <w:rPr>
          <w:rFonts w:asciiTheme="majorBidi"/>
        </w:rPr>
        <w:fldChar w:fldCharType="begin"/>
      </w:r>
      <w:r w:rsidR="001245EF" w:rsidRPr="007F2C55">
        <w:rPr>
          <w:rFonts w:asciiTheme="majorBidi"/>
        </w:rPr>
        <w:instrText xml:space="preserve"> ADDIN EN.CITE &lt;EndNote&gt;&lt;Cite&gt;&lt;Author&gt;Boudouris&lt;/Author&gt;&lt;Year&gt;1997&lt;/Year&gt;&lt;RecNum&gt;2813&lt;/RecNum&gt;&lt;DisplayText&gt;(Boudouris et al. 1997)&lt;/DisplayText&gt;&lt;record&gt;&lt;rec-number&gt;2813&lt;/rec-number&gt;&lt;foreign-keys&gt;&lt;key app="EN" db-id="edxfspa0hevet1epx2qxp5rdfxf99ae220dv" timestamp="1405619247"&gt;2813&lt;/key&gt;&lt;key app="ENWeb" db-id=""&gt;0&lt;/key&gt;&lt;/foreign-keys&gt;&lt;ref-type name="Journal Article"&gt;17&lt;/ref-type&gt;&lt;contributors&gt;&lt;authors&gt;&lt;author&gt;Boudouris, D.&lt;/author&gt;&lt;author&gt;Constantinou, L.&lt;/author&gt;&lt;author&gt;Panayiotou, C.&lt;/author&gt;&lt;/authors&gt;&lt;/contributors&gt;&lt;titles&gt;&lt;title&gt;A Group Contribution Estimation of the Thermodynamic Properties of Polymers&lt;/title&gt;&lt;secondary-title&gt;Industrial &amp;amp; Engineering Chemistry Research&lt;/secondary-title&gt;&lt;/titles&gt;&lt;periodical&gt;&lt;full-title&gt;Industrial &amp;amp; Engineering Chemistry Research&lt;/full-title&gt;&lt;/periodical&gt;&lt;pages&gt;3968-3973&lt;/pages&gt;&lt;volume&gt;36&lt;/volume&gt;&lt;number&gt;9&lt;/number&gt;&lt;dates&gt;&lt;year&gt;1997&lt;/year&gt;&lt;/dates&gt;&lt;isbn&gt;0888-5885&amp;#xD;1520-5045&lt;/isbn&gt;&lt;urls&gt;&lt;/urls&gt;&lt;electronic-resource-num&gt;10.1021/ie970242g&lt;/electronic-resource-num&gt;&lt;research-notes&gt;Prediction of LCST;&amp;#xD;PVT of Cellulose&lt;/research-notes&gt;&lt;/record&gt;&lt;/Cite&gt;&lt;/EndNote&gt;</w:instrText>
      </w:r>
      <w:r w:rsidR="001245EF" w:rsidRPr="007F2C55">
        <w:rPr>
          <w:rFonts w:asciiTheme="majorBidi"/>
        </w:rPr>
        <w:fldChar w:fldCharType="separate"/>
      </w:r>
      <w:r w:rsidR="001245EF" w:rsidRPr="007F2C55">
        <w:rPr>
          <w:rFonts w:asciiTheme="majorBidi"/>
          <w:noProof/>
        </w:rPr>
        <w:t>(</w:t>
      </w:r>
      <w:hyperlink w:anchor="_ENREF_1" w:tooltip="Boudouris, 1997 #2813" w:history="1">
        <w:r w:rsidR="001245EF" w:rsidRPr="00DB5BA2">
          <w:rPr>
            <w:rStyle w:val="Hyperlink"/>
            <w:rFonts w:asciiTheme="majorBidi" w:hAnsiTheme="majorBidi" w:cstheme="majorBidi"/>
            <w:noProof/>
          </w:rPr>
          <w:t>Boudouris et al. 1997</w:t>
        </w:r>
      </w:hyperlink>
      <w:r w:rsidR="001245EF" w:rsidRPr="007F2C55">
        <w:rPr>
          <w:rFonts w:asciiTheme="majorBidi"/>
          <w:noProof/>
        </w:rPr>
        <w:t>)</w:t>
      </w:r>
      <w:r w:rsidR="001245EF" w:rsidRPr="007F2C55">
        <w:rPr>
          <w:rFonts w:asciiTheme="majorBidi"/>
        </w:rPr>
        <w:fldChar w:fldCharType="end"/>
      </w:r>
      <w:r w:rsidR="00C960CF" w:rsidRPr="007F2C55">
        <w:rPr>
          <w:rFonts w:asciiTheme="majorBidi"/>
        </w:rPr>
        <w:t xml:space="preserve">. </w:t>
      </w:r>
      <w:r w:rsidR="00144FCB" w:rsidRPr="007F2C55">
        <w:rPr>
          <w:rFonts w:asciiTheme="majorBidi"/>
          <w:position w:val="-14"/>
        </w:rPr>
        <w:object w:dxaOrig="880" w:dyaOrig="400">
          <v:shape id="_x0000_i1045" type="#_x0000_t75" style="width:44.05pt;height:20.4pt" o:ole="">
            <v:imagedata r:id="rId48" o:title=""/>
          </v:shape>
          <o:OLEObject Type="Embed" ProgID="Equation.DSMT4" ShapeID="_x0000_i1045" DrawAspect="Content" ObjectID="_1647772596" r:id="rId49"/>
        </w:object>
      </w:r>
      <w:r w:rsidR="00144FCB" w:rsidRPr="007F2C55">
        <w:rPr>
          <w:rFonts w:asciiTheme="majorBidi"/>
        </w:rPr>
        <w:t xml:space="preserve"> can be calculated from a group contribution method </w:t>
      </w:r>
      <w:r w:rsidR="001245EF" w:rsidRPr="007F2C55">
        <w:rPr>
          <w:rFonts w:asciiTheme="majorBidi"/>
        </w:rPr>
        <w:fldChar w:fldCharType="begin"/>
      </w:r>
      <w:r w:rsidR="001245EF" w:rsidRPr="007F2C55">
        <w:rPr>
          <w:rFonts w:asciiTheme="majorBidi"/>
        </w:rPr>
        <w:instrText xml:space="preserve"> ADDIN EN.CITE &lt;EndNote&gt;&lt;Cite ExcludeYear="1"&gt;&lt;Author&gt;van Krevelen&lt;/Author&gt;&lt;Year&gt;2008&lt;/Year&gt;&lt;RecNum&gt;2910&lt;/RecNum&gt;&lt;DisplayText&gt;(van Krevelen and Nijenhuis)&lt;/DisplayText&gt;&lt;record&gt;&lt;rec-number&gt;2910&lt;/rec-number&gt;&lt;foreign-keys&gt;&lt;key app="EN" db-id="edxfspa0hevet1epx2qxp5rdfxf99ae220dv" timestamp="1406688911"&gt;2910&lt;/key&gt;&lt;key app="ENWeb" db-id=""&gt;0&lt;/key&gt;&lt;/foreign-keys&gt;&lt;ref-type name="Book"&gt;6&lt;/ref-type&gt;&lt;contributors&gt;&lt;authors&gt;&lt;author&gt;van Krevelen, D.W.&lt;/author&gt;&lt;author&gt;Nijenhuis, K. Te &lt;/author&gt;&lt;/authors&gt;&lt;/contributors&gt;&lt;titles&gt;&lt;title&gt;Properties of Polymers: Their Correlation with Chemical Structure; Their Numerical Estimation and Prediction from Additive Group Contributions&lt;/title&gt;&lt;/titles&gt;&lt;edition&gt;4&lt;/edition&gt;&lt;dates&gt;&lt;year&gt;2008&lt;/year&gt;&lt;/dates&gt;&lt;publisher&gt;Elsevier&lt;/publisher&gt;&lt;isbn&gt;978-0-08-054819-7&lt;/isbn&gt;&lt;urls&gt;&lt;/urls&gt;&lt;/record&gt;&lt;/Cite&gt;&lt;/EndNote&gt;</w:instrText>
      </w:r>
      <w:r w:rsidR="001245EF" w:rsidRPr="007F2C55">
        <w:rPr>
          <w:rFonts w:asciiTheme="majorBidi"/>
        </w:rPr>
        <w:fldChar w:fldCharType="separate"/>
      </w:r>
      <w:r w:rsidR="001245EF" w:rsidRPr="007F2C55">
        <w:rPr>
          <w:rFonts w:asciiTheme="majorBidi"/>
          <w:noProof/>
        </w:rPr>
        <w:t>(</w:t>
      </w:r>
      <w:hyperlink w:anchor="_ENREF_12" w:tooltip="van Krevelen, 2008 #2910" w:history="1">
        <w:r w:rsidR="001245EF" w:rsidRPr="00DB5BA2">
          <w:rPr>
            <w:rStyle w:val="Hyperlink"/>
            <w:rFonts w:asciiTheme="majorBidi" w:hAnsiTheme="majorBidi" w:cstheme="majorBidi"/>
            <w:noProof/>
          </w:rPr>
          <w:t>van Krevelen and Nijenhuis</w:t>
        </w:r>
      </w:hyperlink>
      <w:r w:rsidR="001245EF" w:rsidRPr="007F2C55">
        <w:rPr>
          <w:rFonts w:asciiTheme="majorBidi"/>
          <w:noProof/>
        </w:rPr>
        <w:t>)</w:t>
      </w:r>
      <w:r w:rsidR="001245EF" w:rsidRPr="007F2C55">
        <w:rPr>
          <w:rFonts w:asciiTheme="majorBidi"/>
        </w:rPr>
        <w:fldChar w:fldCharType="end"/>
      </w:r>
      <w:r w:rsidR="00144FCB" w:rsidRPr="007F2C55">
        <w:rPr>
          <w:rFonts w:asciiTheme="majorBidi"/>
        </w:rPr>
        <w:t xml:space="preserve">. </w:t>
      </w:r>
    </w:p>
    <w:p w:rsidR="00C960CF" w:rsidRPr="007F2C55" w:rsidRDefault="00144FCB" w:rsidP="00292FA0">
      <w:pPr>
        <w:rPr>
          <w:lang w:eastAsia="ja-JP"/>
        </w:rPr>
      </w:pPr>
      <w:r w:rsidRPr="007F2C55">
        <w:lastRenderedPageBreak/>
        <w:t>For calculation of reduced density, the modified</w:t>
      </w:r>
      <w:r w:rsidR="00C960CF" w:rsidRPr="007F2C55">
        <w:t xml:space="preserve"> </w:t>
      </w:r>
      <w:r w:rsidRPr="007F2C55">
        <w:t xml:space="preserve"> </w:t>
      </w:r>
      <w:r w:rsidR="00C960CF" w:rsidRPr="007F2C55">
        <w:t xml:space="preserve">version </w:t>
      </w:r>
      <w:r w:rsidR="00292FA0" w:rsidRPr="007F2C55">
        <w:fldChar w:fldCharType="begin"/>
      </w:r>
      <w:r w:rsidR="00292FA0" w:rsidRPr="007F2C55">
        <w:instrText xml:space="preserve"> ADDIN EN.CITE &lt;EndNote&gt;&lt;Cite&gt;&lt;Author&gt;Boudouris&lt;/Author&gt;&lt;Year&gt;1997&lt;/Year&gt;&lt;RecNum&gt;2813&lt;/RecNum&gt;&lt;DisplayText&gt;(Boudouris et al. 1997)&lt;/DisplayText&gt;&lt;record&gt;&lt;rec-number&gt;2813&lt;/rec-number&gt;&lt;foreign-keys&gt;&lt;key app="EN" db-id="edxfspa0hevet1epx2qxp5rdfxf99ae220dv" timestamp="1405619247"&gt;2813&lt;/key&gt;&lt;key app="ENWeb" db-id=""&gt;0&lt;/key&gt;&lt;/foreign-keys&gt;&lt;ref-type name="Journal Article"&gt;17&lt;/ref-type&gt;&lt;contributors&gt;&lt;authors&gt;&lt;author&gt;Boudouris, D.&lt;/author&gt;&lt;author&gt;Constantinou, L.&lt;/author&gt;&lt;author&gt;Panayiotou, C.&lt;/author&gt;&lt;/authors&gt;&lt;/contributors&gt;&lt;titles&gt;&lt;title&gt;A Group Contribution Estimation of the Thermodynamic Properties of Polymers&lt;/title&gt;&lt;secondary-title&gt;Industrial &amp;amp; Engineering Chemistry Research&lt;/secondary-title&gt;&lt;/titles&gt;&lt;periodical&gt;&lt;full-title&gt;Industrial &amp;amp; Engineering Chemistry Research&lt;/full-title&gt;&lt;/periodical&gt;&lt;pages&gt;3968-3973&lt;/pages&gt;&lt;volume&gt;36&lt;/volume&gt;&lt;number&gt;9&lt;/number&gt;&lt;dates&gt;&lt;year&gt;1997&lt;/year&gt;&lt;/dates&gt;&lt;isbn&gt;0888-5885&amp;#xD;1520-5045&lt;/isbn&gt;&lt;urls&gt;&lt;/urls&gt;&lt;electronic-resource-num&gt;10.1021/ie970242g&lt;/electronic-resource-num&gt;&lt;research-notes&gt;Prediction of LCST;&amp;#xD;PVT of Cellulose&lt;/research-notes&gt;&lt;/record&gt;&lt;/Cite&gt;&lt;/EndNote&gt;</w:instrText>
      </w:r>
      <w:r w:rsidR="00292FA0" w:rsidRPr="007F2C55">
        <w:fldChar w:fldCharType="separate"/>
      </w:r>
      <w:r w:rsidR="00292FA0" w:rsidRPr="007F2C55">
        <w:rPr>
          <w:noProof/>
        </w:rPr>
        <w:t>(</w:t>
      </w:r>
      <w:hyperlink w:anchor="_ENREF_1" w:tooltip="Boudouris, 1997 #2813" w:history="1">
        <w:r w:rsidR="00292FA0" w:rsidRPr="00DB5BA2">
          <w:rPr>
            <w:rStyle w:val="Hyperlink"/>
            <w:rFonts w:asciiTheme="majorBidi" w:hAnsiTheme="majorBidi" w:cstheme="majorBidi"/>
            <w:noProof/>
          </w:rPr>
          <w:t>Boudouris et al. 1997</w:t>
        </w:r>
      </w:hyperlink>
      <w:r w:rsidR="00292FA0" w:rsidRPr="007F2C55">
        <w:rPr>
          <w:noProof/>
        </w:rPr>
        <w:t>)</w:t>
      </w:r>
      <w:r w:rsidR="00292FA0" w:rsidRPr="007F2C55">
        <w:fldChar w:fldCharType="end"/>
      </w:r>
      <w:r w:rsidR="00292FA0" w:rsidRPr="007F2C55">
        <w:t xml:space="preserve"> </w:t>
      </w:r>
      <w:r w:rsidR="00C960CF" w:rsidRPr="007F2C55">
        <w:t>of SL-EOS</w:t>
      </w:r>
      <w:r w:rsidRPr="007F2C55">
        <w:t xml:space="preserve"> </w:t>
      </w:r>
      <w:r w:rsidR="001245EF" w:rsidRPr="007F2C55">
        <w:fldChar w:fldCharType="begin"/>
      </w:r>
      <w:r w:rsidR="001245EF" w:rsidRPr="007F2C55">
        <w:instrText xml:space="preserve"> ADDIN EN.CITE &lt;EndNote&gt;&lt;Cite&gt;&lt;Author&gt;Sanchez&lt;/Author&gt;&lt;Year&gt;2000&lt;/Year&gt;&lt;RecNum&gt;2837&lt;/RecNum&gt;&lt;DisplayText&gt;(Sanchez and Stone 2000; Sandler 1993)&lt;/DisplayText&gt;&lt;record&gt;&lt;rec-number&gt;2837&lt;/rec-number&gt;&lt;foreign-keys&gt;&lt;key app="EN" db-id="edxfspa0hevet1epx2qxp5rdfxf99ae220dv" timestamp="1405767232"&gt;2837&lt;/key&gt;&lt;/foreign-keys&gt;&lt;ref-type name="Book"&gt;6&lt;/ref-type&gt;&lt;contributors&gt;&lt;authors&gt;&lt;author&gt;Sanchez, IC &lt;/author&gt;&lt;author&gt;Stone, MT&lt;/author&gt;&lt;/authors&gt;&lt;secondary-authors&gt;&lt;author&gt;Donald R. Paul, &lt;/author&gt;&lt;author&gt;Clive B. Bucknall&lt;/author&gt;&lt;/secondary-authors&gt;&lt;/contributors&gt;&lt;titles&gt;&lt;title&gt;Statistical Thermodynamics of Polymer Solutions and Blends&lt;/title&gt;&lt;secondary-title&gt;Polymer Blends: Formulation and Performance&lt;/secondary-title&gt;&lt;/titles&gt;&lt;volume&gt;Volume 1: Formulation&lt;/volume&gt;&lt;num-vols&gt;2&lt;/num-vols&gt;&lt;dates&gt;&lt;year&gt;2000&lt;/year&gt;&lt;/dates&gt;&lt;publisher&gt;John Wiley &amp;amp; Sons, Inc.&lt;/publisher&gt;&lt;isbn&gt;978-0-471-24825-5&lt;/isbn&gt;&lt;urls&gt;&lt;related-urls&gt;&lt;url&gt;http://eu.wiley.com/WileyCDA/WileyTitle/productCd-0471248258.html&lt;/url&gt;&lt;/related-urls&gt;&lt;/urls&gt;&lt;/record&gt;&lt;/Cite&gt;&lt;Cite&gt;&lt;Author&gt;Sandler&lt;/Author&gt;&lt;Year&gt;1993&lt;/Year&gt;&lt;RecNum&gt;2817&lt;/RecNum&gt;&lt;record&gt;&lt;rec-number&gt;2817&lt;/rec-number&gt;&lt;foreign-keys&gt;&lt;key app="EN" db-id="edxfspa0hevet1epx2qxp5rdfxf99ae220dv" timestamp="1405620198"&gt;2817&lt;/key&gt;&lt;/foreign-keys&gt;&lt;ref-type name="Book"&gt;6&lt;/ref-type&gt;&lt;contributors&gt;&lt;authors&gt;&lt;author&gt;Stanley I. Sandler&lt;/author&gt;&lt;/authors&gt;&lt;/contributors&gt;&lt;titles&gt;&lt;title&gt;Models for Thermodynamic and Phase Equilibria Calculations &lt;/title&gt;&lt;secondary-title&gt;Chemical Industries&lt;/secondary-title&gt;&lt;/titles&gt;&lt;dates&gt;&lt;year&gt;1993&lt;/year&gt;&lt;/dates&gt;&lt;publisher&gt;CRC Press&lt;/publisher&gt;&lt;isbn&gt;0824791304, 9780824791308&lt;/isbn&gt;&lt;urls&gt;&lt;/urls&gt;&lt;/record&gt;&lt;/Cite&gt;&lt;/EndNote&gt;</w:instrText>
      </w:r>
      <w:r w:rsidR="001245EF" w:rsidRPr="007F2C55">
        <w:fldChar w:fldCharType="separate"/>
      </w:r>
      <w:r w:rsidR="001245EF" w:rsidRPr="007F2C55">
        <w:rPr>
          <w:noProof/>
        </w:rPr>
        <w:t>(</w:t>
      </w:r>
      <w:hyperlink w:anchor="_ENREF_9" w:tooltip="Sanchez, 2000 #2837" w:history="1">
        <w:r w:rsidR="001245EF" w:rsidRPr="00DB5BA2">
          <w:rPr>
            <w:rStyle w:val="Hyperlink"/>
            <w:rFonts w:asciiTheme="majorBidi" w:hAnsiTheme="majorBidi" w:cstheme="majorBidi"/>
            <w:noProof/>
          </w:rPr>
          <w:t>Sanchez and Stone 2000</w:t>
        </w:r>
      </w:hyperlink>
      <w:r w:rsidR="001245EF" w:rsidRPr="007F2C55">
        <w:rPr>
          <w:noProof/>
        </w:rPr>
        <w:t xml:space="preserve">; </w:t>
      </w:r>
      <w:hyperlink w:anchor="_ENREF_10" w:tooltip="Sandler, 1993 #2817" w:history="1">
        <w:r w:rsidR="001245EF" w:rsidRPr="00DB5BA2">
          <w:rPr>
            <w:rStyle w:val="Hyperlink"/>
            <w:rFonts w:asciiTheme="majorBidi" w:hAnsiTheme="majorBidi" w:cstheme="majorBidi"/>
            <w:noProof/>
          </w:rPr>
          <w:t>Sandler 1993</w:t>
        </w:r>
      </w:hyperlink>
      <w:r w:rsidR="001245EF" w:rsidRPr="007F2C55">
        <w:rPr>
          <w:noProof/>
        </w:rPr>
        <w:t>)</w:t>
      </w:r>
      <w:r w:rsidR="001245EF" w:rsidRPr="007F2C55">
        <w:fldChar w:fldCharType="end"/>
      </w:r>
      <w:r w:rsidRPr="007F2C55">
        <w:t xml:space="preserve"> was used</w:t>
      </w:r>
      <w:r w:rsidR="00C960CF" w:rsidRPr="007F2C55">
        <w:t xml:space="preserve"> </w:t>
      </w:r>
      <w:r w:rsidR="00C960CF" w:rsidRPr="007F2C55">
        <w:rPr>
          <w:lang w:eastAsia="ja-JP"/>
        </w:rPr>
        <w:t xml:space="preserve">as presented in Eq. </w:t>
      </w:r>
      <w:r w:rsidR="00C960CF" w:rsidRPr="007F2C55">
        <w:rPr>
          <w:lang w:eastAsia="ja-JP"/>
        </w:rPr>
        <w:fldChar w:fldCharType="begin"/>
      </w:r>
      <w:r w:rsidR="00C960CF" w:rsidRPr="007F2C55">
        <w:rPr>
          <w:lang w:eastAsia="ja-JP"/>
        </w:rPr>
        <w:instrText xml:space="preserve"> REF _Ref422171971 \h  \* MERGEFORMAT </w:instrText>
      </w:r>
      <w:r w:rsidR="00C960CF" w:rsidRPr="007F2C55">
        <w:rPr>
          <w:lang w:eastAsia="ja-JP"/>
        </w:rPr>
      </w:r>
      <w:r w:rsidR="00C960CF" w:rsidRPr="007F2C55">
        <w:rPr>
          <w:lang w:eastAsia="ja-JP"/>
        </w:rPr>
        <w:fldChar w:fldCharType="separate"/>
      </w:r>
      <w:r w:rsidR="007B2FCB" w:rsidRPr="007F2C55">
        <w:rPr>
          <w:lang w:eastAsia="ja-JP"/>
        </w:rPr>
        <w:t>3</w:t>
      </w:r>
      <w:r w:rsidR="00C960CF" w:rsidRPr="007F2C55">
        <w:rPr>
          <w:lang w:eastAsia="ja-JP"/>
        </w:rPr>
        <w:fldChar w:fldCharType="end"/>
      </w:r>
      <w:r w:rsidR="00C960CF" w:rsidRPr="007F2C55">
        <w:rPr>
          <w:lang w:eastAsia="ja-JP"/>
        </w:rPr>
        <w:t xml:space="preserve">.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13"/>
        <w:gridCol w:w="630"/>
      </w:tblGrid>
      <w:tr w:rsidR="00C960CF" w:rsidRPr="007F2C55" w:rsidTr="00C960CF">
        <w:tc>
          <w:tcPr>
            <w:tcW w:w="8613" w:type="dxa"/>
            <w:vAlign w:val="center"/>
          </w:tcPr>
          <w:p w:rsidR="00C960CF" w:rsidRPr="007F2C55" w:rsidRDefault="00C960CF" w:rsidP="00C960CF">
            <w:pPr>
              <w:rPr>
                <w:lang w:eastAsia="ja-JP"/>
              </w:rPr>
            </w:pPr>
            <w:r w:rsidRPr="007F2C55">
              <w:rPr>
                <w:lang w:eastAsia="ja-JP"/>
              </w:rPr>
              <w:object w:dxaOrig="2580" w:dyaOrig="760">
                <v:shape id="_x0000_i1046" type="#_x0000_t75" style="width:128.95pt;height:38.7pt" o:ole="">
                  <v:imagedata r:id="rId50" o:title=""/>
                </v:shape>
                <o:OLEObject Type="Embed" ProgID="Equation.DSMT4" ShapeID="_x0000_i1046" DrawAspect="Content" ObjectID="_1647772597" r:id="rId51"/>
              </w:object>
            </w:r>
          </w:p>
        </w:tc>
        <w:tc>
          <w:tcPr>
            <w:tcW w:w="630" w:type="dxa"/>
            <w:vAlign w:val="center"/>
          </w:tcPr>
          <w:p w:rsidR="00C960CF" w:rsidRPr="007F2C55" w:rsidRDefault="00C960CF" w:rsidP="00C960CF">
            <w:pPr>
              <w:rPr>
                <w:lang w:eastAsia="ja-JP"/>
              </w:rPr>
            </w:pPr>
            <w:r w:rsidRPr="007F2C55">
              <w:rPr>
                <w:lang w:eastAsia="ja-JP"/>
              </w:rPr>
              <w:fldChar w:fldCharType="begin"/>
            </w:r>
            <w:r w:rsidRPr="007F2C55">
              <w:rPr>
                <w:lang w:eastAsia="ja-JP"/>
              </w:rPr>
              <w:instrText xml:space="preserve"> SEQ Equation \* ARABIC </w:instrText>
            </w:r>
            <w:r w:rsidRPr="007F2C55">
              <w:rPr>
                <w:lang w:eastAsia="ja-JP"/>
              </w:rPr>
              <w:fldChar w:fldCharType="separate"/>
            </w:r>
            <w:bookmarkStart w:id="2" w:name="_Ref422171971"/>
            <w:r w:rsidR="007B2FCB" w:rsidRPr="007F2C55">
              <w:rPr>
                <w:noProof/>
                <w:lang w:eastAsia="ja-JP"/>
              </w:rPr>
              <w:t>3</w:t>
            </w:r>
            <w:bookmarkEnd w:id="2"/>
            <w:r w:rsidRPr="007F2C55">
              <w:rPr>
                <w:lang w:eastAsia="ja-JP"/>
              </w:rPr>
              <w:fldChar w:fldCharType="end"/>
            </w:r>
          </w:p>
        </w:tc>
      </w:tr>
    </w:tbl>
    <w:p w:rsidR="00C960CF" w:rsidRPr="007F2C55" w:rsidRDefault="00C960CF" w:rsidP="00C81379">
      <w:pPr>
        <w:rPr>
          <w:lang w:eastAsia="ja-JP"/>
        </w:rPr>
      </w:pPr>
      <w:r w:rsidRPr="007F2C55">
        <w:rPr>
          <w:lang w:eastAsia="ja-JP"/>
        </w:rPr>
        <w:t>Here</w:t>
      </w:r>
      <w:r w:rsidRPr="007F2C55">
        <w:rPr>
          <w:position w:val="-4"/>
          <w:lang w:eastAsia="ja-JP"/>
        </w:rPr>
        <w:object w:dxaOrig="240" w:dyaOrig="300">
          <v:shape id="_x0000_i1047" type="#_x0000_t75" style="width:11.8pt;height:15.05pt" o:ole="">
            <v:imagedata r:id="rId52" o:title=""/>
          </v:shape>
          <o:OLEObject Type="Embed" ProgID="Equation.DSMT4" ShapeID="_x0000_i1047" DrawAspect="Content" ObjectID="_1647772598" r:id="rId53"/>
        </w:object>
      </w:r>
      <w:r w:rsidRPr="007F2C55">
        <w:rPr>
          <w:lang w:eastAsia="ja-JP"/>
        </w:rPr>
        <w:t>,</w:t>
      </w:r>
      <w:r w:rsidRPr="007F2C55">
        <w:rPr>
          <w:position w:val="-4"/>
          <w:lang w:eastAsia="ja-JP"/>
        </w:rPr>
        <w:object w:dxaOrig="220" w:dyaOrig="300">
          <v:shape id="_x0000_i1048" type="#_x0000_t75" style="width:10.75pt;height:15.05pt" o:ole="">
            <v:imagedata r:id="rId54" o:title=""/>
          </v:shape>
          <o:OLEObject Type="Embed" ProgID="Equation.DSMT4" ShapeID="_x0000_i1048" DrawAspect="Content" ObjectID="_1647772599" r:id="rId55"/>
        </w:object>
      </w:r>
      <w:r w:rsidRPr="007F2C55">
        <w:rPr>
          <w:lang w:eastAsia="ja-JP"/>
        </w:rPr>
        <w:t xml:space="preserve">, </w:t>
      </w:r>
      <w:r w:rsidRPr="007F2C55">
        <w:rPr>
          <w:position w:val="-10"/>
          <w:lang w:eastAsia="ja-JP"/>
        </w:rPr>
        <w:object w:dxaOrig="240" w:dyaOrig="320">
          <v:shape id="_x0000_i1049" type="#_x0000_t75" style="width:11.8pt;height:16.1pt" o:ole="">
            <v:imagedata r:id="rId56" o:title=""/>
          </v:shape>
          <o:OLEObject Type="Embed" ProgID="Equation.DSMT4" ShapeID="_x0000_i1049" DrawAspect="Content" ObjectID="_1647772600" r:id="rId57"/>
        </w:object>
      </w:r>
      <w:r w:rsidRPr="007F2C55">
        <w:rPr>
          <w:lang w:eastAsia="ja-JP"/>
        </w:rPr>
        <w:t xml:space="preserve"> and </w:t>
      </w:r>
      <w:r w:rsidRPr="007F2C55">
        <w:rPr>
          <w:position w:val="-6"/>
          <w:lang w:eastAsia="ja-JP"/>
        </w:rPr>
        <w:object w:dxaOrig="180" w:dyaOrig="279">
          <v:shape id="_x0000_i1050" type="#_x0000_t75" style="width:8.6pt;height:13.95pt" o:ole="">
            <v:imagedata r:id="rId58" o:title=""/>
          </v:shape>
          <o:OLEObject Type="Embed" ProgID="Equation.DSMT4" ShapeID="_x0000_i1050" DrawAspect="Content" ObjectID="_1647772601" r:id="rId59"/>
        </w:object>
      </w:r>
      <w:r w:rsidRPr="007F2C55">
        <w:rPr>
          <w:lang w:eastAsia="ja-JP"/>
        </w:rPr>
        <w:t xml:space="preserve"> are reduced pressure, temperature, density and volume </w:t>
      </w:r>
      <w:r w:rsidR="0042181E" w:rsidRPr="007F2C55">
        <w:rPr>
          <w:lang w:eastAsia="ja-JP"/>
        </w:rPr>
        <w:t>which are</w:t>
      </w:r>
      <w:r w:rsidR="00C81379" w:rsidRPr="007F2C55">
        <w:rPr>
          <w:lang w:eastAsia="ja-JP"/>
        </w:rPr>
        <w:t xml:space="preserve"> defined as follows</w:t>
      </w:r>
      <w:r w:rsidRPr="007F2C55">
        <w:rPr>
          <w:lang w:eastAsia="ja-JP"/>
        </w:rPr>
        <w:t xml:space="preserve">;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13"/>
        <w:gridCol w:w="630"/>
      </w:tblGrid>
      <w:tr w:rsidR="00C960CF" w:rsidRPr="007F2C55" w:rsidTr="00C960CF">
        <w:tc>
          <w:tcPr>
            <w:tcW w:w="8613" w:type="dxa"/>
            <w:vAlign w:val="center"/>
          </w:tcPr>
          <w:p w:rsidR="00C960CF" w:rsidRPr="007F2C55" w:rsidRDefault="00C960CF" w:rsidP="00C960CF">
            <w:pPr>
              <w:rPr>
                <w:lang w:eastAsia="ja-JP"/>
              </w:rPr>
            </w:pPr>
            <w:r w:rsidRPr="007F2C55">
              <w:rPr>
                <w:lang w:eastAsia="ja-JP"/>
              </w:rPr>
              <w:object w:dxaOrig="3519" w:dyaOrig="660">
                <v:shape id="_x0000_i1051" type="#_x0000_t75" style="width:175.15pt;height:33.3pt" o:ole="">
                  <v:imagedata r:id="rId60" o:title=""/>
                </v:shape>
                <o:OLEObject Type="Embed" ProgID="Equation.DSMT4" ShapeID="_x0000_i1051" DrawAspect="Content" ObjectID="_1647772602" r:id="rId61"/>
              </w:object>
            </w:r>
          </w:p>
        </w:tc>
        <w:tc>
          <w:tcPr>
            <w:tcW w:w="630" w:type="dxa"/>
            <w:vAlign w:val="center"/>
          </w:tcPr>
          <w:p w:rsidR="00C960CF" w:rsidRPr="007F2C55" w:rsidRDefault="00C960CF" w:rsidP="00C960CF">
            <w:pPr>
              <w:rPr>
                <w:lang w:eastAsia="ja-JP"/>
              </w:rPr>
            </w:pPr>
            <w:r w:rsidRPr="007F2C55">
              <w:rPr>
                <w:lang w:eastAsia="ja-JP"/>
              </w:rPr>
              <w:fldChar w:fldCharType="begin"/>
            </w:r>
            <w:r w:rsidRPr="007F2C55">
              <w:rPr>
                <w:lang w:eastAsia="ja-JP"/>
              </w:rPr>
              <w:instrText xml:space="preserve"> SEQ Equation \* ARABIC </w:instrText>
            </w:r>
            <w:r w:rsidRPr="007F2C55">
              <w:rPr>
                <w:lang w:eastAsia="ja-JP"/>
              </w:rPr>
              <w:fldChar w:fldCharType="separate"/>
            </w:r>
            <w:bookmarkStart w:id="3" w:name="_Ref422172585"/>
            <w:r w:rsidR="007B2FCB" w:rsidRPr="007F2C55">
              <w:rPr>
                <w:noProof/>
                <w:lang w:eastAsia="ja-JP"/>
              </w:rPr>
              <w:t>4</w:t>
            </w:r>
            <w:bookmarkEnd w:id="3"/>
            <w:r w:rsidRPr="007F2C55">
              <w:rPr>
                <w:lang w:eastAsia="ja-JP"/>
              </w:rPr>
              <w:fldChar w:fldCharType="end"/>
            </w:r>
          </w:p>
        </w:tc>
      </w:tr>
    </w:tbl>
    <w:p w:rsidR="00144FCB" w:rsidRPr="007F2C55" w:rsidRDefault="00986DD3" w:rsidP="00986DD3">
      <w:r w:rsidRPr="007F2C55">
        <w:rPr>
          <w:lang w:eastAsia="ja-JP"/>
        </w:rPr>
        <w:t>where</w:t>
      </w:r>
      <w:r w:rsidR="00C960CF" w:rsidRPr="007F2C55">
        <w:rPr>
          <w:lang w:eastAsia="ja-JP"/>
        </w:rPr>
        <w:t xml:space="preserve"> (Eq. </w:t>
      </w:r>
      <w:r w:rsidR="00C960CF" w:rsidRPr="007F2C55">
        <w:rPr>
          <w:lang w:eastAsia="ja-JP"/>
        </w:rPr>
        <w:fldChar w:fldCharType="begin"/>
      </w:r>
      <w:r w:rsidR="00C960CF" w:rsidRPr="007F2C55">
        <w:rPr>
          <w:lang w:eastAsia="ja-JP"/>
        </w:rPr>
        <w:instrText xml:space="preserve"> REF _Ref422172585 \h  \* MERGEFORMAT </w:instrText>
      </w:r>
      <w:r w:rsidR="00C960CF" w:rsidRPr="007F2C55">
        <w:rPr>
          <w:lang w:eastAsia="ja-JP"/>
        </w:rPr>
      </w:r>
      <w:r w:rsidR="00C960CF" w:rsidRPr="007F2C55">
        <w:rPr>
          <w:lang w:eastAsia="ja-JP"/>
        </w:rPr>
        <w:fldChar w:fldCharType="separate"/>
      </w:r>
      <w:r w:rsidR="007B2FCB" w:rsidRPr="007F2C55">
        <w:rPr>
          <w:lang w:eastAsia="ja-JP"/>
        </w:rPr>
        <w:t>4</w:t>
      </w:r>
      <w:r w:rsidR="00C960CF" w:rsidRPr="007F2C55">
        <w:rPr>
          <w:lang w:eastAsia="ja-JP"/>
        </w:rPr>
        <w:fldChar w:fldCharType="end"/>
      </w:r>
      <w:r w:rsidR="00C960CF" w:rsidRPr="007F2C55">
        <w:rPr>
          <w:lang w:eastAsia="ja-JP"/>
        </w:rPr>
        <w:t xml:space="preserve">), </w:t>
      </w:r>
      <w:r w:rsidR="00C960CF" w:rsidRPr="007F2C55">
        <w:rPr>
          <w:position w:val="-4"/>
          <w:lang w:eastAsia="ja-JP"/>
        </w:rPr>
        <w:object w:dxaOrig="300" w:dyaOrig="300">
          <v:shape id="_x0000_i1052" type="#_x0000_t75" style="width:15.05pt;height:15.05pt" o:ole="">
            <v:imagedata r:id="rId62" o:title=""/>
          </v:shape>
          <o:OLEObject Type="Embed" ProgID="Equation.DSMT4" ShapeID="_x0000_i1052" DrawAspect="Content" ObjectID="_1647772603" r:id="rId63"/>
        </w:object>
      </w:r>
      <w:r w:rsidR="00C960CF" w:rsidRPr="007F2C55">
        <w:rPr>
          <w:lang w:eastAsia="ja-JP"/>
        </w:rPr>
        <w:t xml:space="preserve">, </w:t>
      </w:r>
      <w:r w:rsidR="00C960CF" w:rsidRPr="007F2C55">
        <w:rPr>
          <w:position w:val="-4"/>
          <w:lang w:eastAsia="ja-JP"/>
        </w:rPr>
        <w:object w:dxaOrig="279" w:dyaOrig="300">
          <v:shape id="_x0000_i1053" type="#_x0000_t75" style="width:13.95pt;height:15.05pt" o:ole="">
            <v:imagedata r:id="rId64" o:title=""/>
          </v:shape>
          <o:OLEObject Type="Embed" ProgID="Equation.DSMT4" ShapeID="_x0000_i1053" DrawAspect="Content" ObjectID="_1647772604" r:id="rId65"/>
        </w:object>
      </w:r>
      <w:r w:rsidR="00C960CF" w:rsidRPr="007F2C55">
        <w:rPr>
          <w:lang w:eastAsia="ja-JP"/>
        </w:rPr>
        <w:t xml:space="preserve"> and </w:t>
      </w:r>
      <w:r w:rsidR="00C960CF" w:rsidRPr="007F2C55">
        <w:rPr>
          <w:position w:val="-10"/>
          <w:lang w:eastAsia="ja-JP"/>
        </w:rPr>
        <w:object w:dxaOrig="300" w:dyaOrig="360">
          <v:shape id="_x0000_i1054" type="#_x0000_t75" style="width:15.05pt;height:18.25pt" o:ole="">
            <v:imagedata r:id="rId66" o:title=""/>
          </v:shape>
          <o:OLEObject Type="Embed" ProgID="Equation.DSMT4" ShapeID="_x0000_i1054" DrawAspect="Content" ObjectID="_1647772605" r:id="rId67"/>
        </w:object>
      </w:r>
      <w:r w:rsidR="00C960CF" w:rsidRPr="007F2C55">
        <w:rPr>
          <w:lang w:eastAsia="ja-JP"/>
        </w:rPr>
        <w:t xml:space="preserve"> are characteristic pressure, temperature and density </w:t>
      </w:r>
      <w:r w:rsidR="00C466E3" w:rsidRPr="007F2C55">
        <w:rPr>
          <w:lang w:eastAsia="ja-JP"/>
        </w:rPr>
        <w:t xml:space="preserve">that have been </w:t>
      </w:r>
      <w:r w:rsidR="00C960CF" w:rsidRPr="007F2C55">
        <w:rPr>
          <w:lang w:eastAsia="ja-JP"/>
        </w:rPr>
        <w:t xml:space="preserve">developed </w:t>
      </w:r>
      <w:r w:rsidR="004D694B" w:rsidRPr="007F2C55">
        <w:rPr>
          <w:lang w:eastAsia="ja-JP"/>
        </w:rPr>
        <w:t>for SL-EoS</w:t>
      </w:r>
      <w:r w:rsidR="00C960CF" w:rsidRPr="007F2C55">
        <w:rPr>
          <w:lang w:eastAsia="ja-JP"/>
        </w:rPr>
        <w:t xml:space="preserve"> </w:t>
      </w:r>
      <w:r w:rsidR="001245EF" w:rsidRPr="007F2C55">
        <w:rPr>
          <w:lang w:eastAsia="ja-JP"/>
        </w:rPr>
        <w:fldChar w:fldCharType="begin"/>
      </w:r>
      <w:r w:rsidR="001245EF" w:rsidRPr="007F2C55">
        <w:rPr>
          <w:lang w:eastAsia="ja-JP"/>
        </w:rPr>
        <w:instrText xml:space="preserve"> ADDIN EN.CITE &lt;EndNote&gt;&lt;Cite&gt;&lt;Author&gt;Boudouris&lt;/Author&gt;&lt;Year&gt;1997&lt;/Year&gt;&lt;RecNum&gt;2813&lt;/RecNum&gt;&lt;DisplayText&gt;(Boudouris et al. 1997)&lt;/DisplayText&gt;&lt;record&gt;&lt;rec-number&gt;2813&lt;/rec-number&gt;&lt;foreign-keys&gt;&lt;key app="EN" db-id="edxfspa0hevet1epx2qxp5rdfxf99ae220dv" timestamp="1405619247"&gt;2813&lt;/key&gt;&lt;key app="ENWeb" db-id=""&gt;0&lt;/key&gt;&lt;/foreign-keys&gt;&lt;ref-type name="Journal Article"&gt;17&lt;/ref-type&gt;&lt;contributors&gt;&lt;authors&gt;&lt;author&gt;Boudouris, D.&lt;/author&gt;&lt;author&gt;Constantinou, L.&lt;/author&gt;&lt;author&gt;Panayiotou, C.&lt;/author&gt;&lt;/authors&gt;&lt;/contributors&gt;&lt;titles&gt;&lt;title&gt;A Group Contribution Estimation of the Thermodynamic Properties of Polymers&lt;/title&gt;&lt;secondary-title&gt;Industrial &amp;amp; Engineering Chemistry Research&lt;/secondary-title&gt;&lt;/titles&gt;&lt;periodical&gt;&lt;full-title&gt;Industrial &amp;amp; Engineering Chemistry Research&lt;/full-title&gt;&lt;/periodical&gt;&lt;pages&gt;3968-3973&lt;/pages&gt;&lt;volume&gt;36&lt;/volume&gt;&lt;number&gt;9&lt;/number&gt;&lt;dates&gt;&lt;year&gt;1997&lt;/year&gt;&lt;/dates&gt;&lt;isbn&gt;0888-5885&amp;#xD;1520-5045&lt;/isbn&gt;&lt;urls&gt;&lt;/urls&gt;&lt;electronic-resource-num&gt;10.1021/ie970242g&lt;/electronic-resource-num&gt;&lt;research-notes&gt;Prediction of LCST;&amp;#xD;PVT of Cellulose&lt;/research-notes&gt;&lt;/record&gt;&lt;/Cite&gt;&lt;/EndNote&gt;</w:instrText>
      </w:r>
      <w:r w:rsidR="001245EF" w:rsidRPr="007F2C55">
        <w:rPr>
          <w:lang w:eastAsia="ja-JP"/>
        </w:rPr>
        <w:fldChar w:fldCharType="separate"/>
      </w:r>
      <w:r w:rsidR="001245EF" w:rsidRPr="007F2C55">
        <w:rPr>
          <w:noProof/>
          <w:lang w:eastAsia="ja-JP"/>
        </w:rPr>
        <w:t>(</w:t>
      </w:r>
      <w:hyperlink w:anchor="_ENREF_1" w:tooltip="Boudouris, 1997 #2813" w:history="1">
        <w:r w:rsidR="001245EF" w:rsidRPr="00DB5BA2">
          <w:rPr>
            <w:rStyle w:val="Hyperlink"/>
            <w:rFonts w:asciiTheme="majorBidi" w:hAnsiTheme="majorBidi" w:cstheme="majorBidi"/>
            <w:noProof/>
            <w:lang w:eastAsia="ja-JP"/>
          </w:rPr>
          <w:t>Boudouris et al. 1997</w:t>
        </w:r>
      </w:hyperlink>
      <w:r w:rsidR="001245EF" w:rsidRPr="007F2C55">
        <w:rPr>
          <w:noProof/>
          <w:lang w:eastAsia="ja-JP"/>
        </w:rPr>
        <w:t>)</w:t>
      </w:r>
      <w:r w:rsidR="001245EF" w:rsidRPr="007F2C55">
        <w:rPr>
          <w:lang w:eastAsia="ja-JP"/>
        </w:rPr>
        <w:fldChar w:fldCharType="end"/>
      </w:r>
      <w:r w:rsidR="00C960CF" w:rsidRPr="007F2C55">
        <w:rPr>
          <w:lang w:eastAsia="ja-JP"/>
        </w:rPr>
        <w:t xml:space="preserve">. </w:t>
      </w:r>
      <w:r w:rsidR="007E0FF2" w:rsidRPr="007F2C55">
        <w:rPr>
          <w:lang w:eastAsia="ja-JP"/>
        </w:rPr>
        <w:t>I</w:t>
      </w:r>
      <w:r w:rsidR="00C466E3" w:rsidRPr="007F2C55">
        <w:rPr>
          <w:lang w:eastAsia="ja-JP"/>
        </w:rPr>
        <w:t>n</w:t>
      </w:r>
      <w:r w:rsidR="007E0FF2" w:rsidRPr="007F2C55">
        <w:rPr>
          <w:lang w:eastAsia="ja-JP"/>
        </w:rPr>
        <w:t xml:space="preserve"> </w:t>
      </w:r>
      <w:r w:rsidR="006D7A71" w:rsidRPr="006D7A71">
        <w:rPr>
          <w:highlight w:val="yellow"/>
          <w:lang w:eastAsia="ja-JP"/>
        </w:rPr>
        <w:t>the</w:t>
      </w:r>
      <w:r w:rsidR="006D7A71">
        <w:rPr>
          <w:lang w:eastAsia="ja-JP"/>
        </w:rPr>
        <w:t xml:space="preserve"> </w:t>
      </w:r>
      <w:r w:rsidR="00C466E3" w:rsidRPr="007F2C55">
        <w:rPr>
          <w:lang w:eastAsia="ja-JP"/>
        </w:rPr>
        <w:t xml:space="preserve">literature  </w:t>
      </w:r>
      <w:r w:rsidR="00C466E3" w:rsidRPr="007F2C55">
        <w:rPr>
          <w:lang w:eastAsia="ja-JP"/>
        </w:rPr>
        <w:fldChar w:fldCharType="begin"/>
      </w:r>
      <w:r w:rsidR="00C466E3" w:rsidRPr="007F2C55">
        <w:rPr>
          <w:lang w:eastAsia="ja-JP"/>
        </w:rPr>
        <w:instrText xml:space="preserve"> ADDIN EN.CITE &lt;EndNote&gt;&lt;Cite&gt;&lt;Author&gt;Boudouris&lt;/Author&gt;&lt;Year&gt;1997&lt;/Year&gt;&lt;RecNum&gt;2813&lt;/RecNum&gt;&lt;DisplayText&gt;(Boudouris et al. 1997; Poling et al. 1987)&lt;/DisplayText&gt;&lt;record&gt;&lt;rec-number&gt;2813&lt;/rec-number&gt;&lt;foreign-keys&gt;&lt;key app="EN" db-id="edxfspa0hevet1epx2qxp5rdfxf99ae220dv" timestamp="1405619247"&gt;2813&lt;/key&gt;&lt;key app="ENWeb" db-id=""&gt;0&lt;/key&gt;&lt;/foreign-keys&gt;&lt;ref-type name="Journal Article"&gt;17&lt;/ref-type&gt;&lt;contributors&gt;&lt;authors&gt;&lt;author&gt;Boudouris, D.&lt;/author&gt;&lt;author&gt;Constantinou, L.&lt;/author&gt;&lt;author&gt;Panayiotou, C.&lt;/author&gt;&lt;/authors&gt;&lt;/contributors&gt;&lt;titles&gt;&lt;title&gt;A Group Contribution Estimation of the Thermodynamic Properties of Polymers&lt;/title&gt;&lt;secondary-title&gt;Industrial &amp;amp; Engineering Chemistry Research&lt;/secondary-title&gt;&lt;/titles&gt;&lt;periodical&gt;&lt;full-title&gt;Industrial &amp;amp; Engineering Chemistry Research&lt;/full-title&gt;&lt;/periodical&gt;&lt;pages&gt;3968-3973&lt;/pages&gt;&lt;volume&gt;36&lt;/volume&gt;&lt;number&gt;9&lt;/number&gt;&lt;dates&gt;&lt;year&gt;1997&lt;/year&gt;&lt;/dates&gt;&lt;isbn&gt;0888-5885&amp;#xD;1520-5045&lt;/isbn&gt;&lt;urls&gt;&lt;/urls&gt;&lt;electronic-resource-num&gt;10.1021/ie970242g&lt;/electronic-resource-num&gt;&lt;research-notes&gt;Prediction of LCST;&amp;#xD;PVT of Cellulose&lt;/research-notes&gt;&lt;/record&gt;&lt;/Cite&gt;&lt;Cite&gt;&lt;Author&gt;Poling&lt;/Author&gt;&lt;Year&gt;1987&lt;/Year&gt;&lt;RecNum&gt;2638&lt;/RecNum&gt;&lt;record&gt;&lt;rec-number&gt;2638&lt;/rec-number&gt;&lt;foreign-keys&gt;&lt;key app="EN" db-id="edxfspa0hevet1epx2qxp5rdfxf99ae220dv" timestamp="1399762955"&gt;2638&lt;/key&gt;&lt;key app="ENWeb" db-id=""&gt;0&lt;/key&gt;&lt;/foreign-keys&gt;&lt;ref-type name="Book"&gt;6&lt;/ref-type&gt;&lt;contributors&gt;&lt;authors&gt;&lt;author&gt;Bruce E. Poling &lt;/author&gt;&lt;author&gt;John M. Prausnitz &lt;/author&gt;&lt;author&gt;John P. O&amp;apos;Connell&lt;/author&gt;&lt;/authors&gt;&lt;/contributors&gt;&lt;titles&gt;&lt;title&gt;Properties of Gases and Liquids&lt;/title&gt;&lt;/titles&gt;&lt;edition&gt;4&lt;/edition&gt;&lt;dates&gt;&lt;year&gt;1987&lt;/year&gt;&lt;/dates&gt;&lt;publisher&gt;McGraw-Hill Professional&lt;/publisher&gt;&lt;isbn&gt;978-0070116825&lt;/isbn&gt;&lt;urls&gt;&lt;/urls&gt;&lt;/record&gt;&lt;/Cite&gt;&lt;/EndNote&gt;</w:instrText>
      </w:r>
      <w:r w:rsidR="00C466E3" w:rsidRPr="007F2C55">
        <w:rPr>
          <w:lang w:eastAsia="ja-JP"/>
        </w:rPr>
        <w:fldChar w:fldCharType="separate"/>
      </w:r>
      <w:r w:rsidR="00C466E3" w:rsidRPr="007F2C55">
        <w:rPr>
          <w:noProof/>
          <w:lang w:eastAsia="ja-JP"/>
        </w:rPr>
        <w:t>(</w:t>
      </w:r>
      <w:hyperlink w:anchor="_ENREF_1" w:tooltip="Boudouris, 1997 #2813" w:history="1">
        <w:r w:rsidR="00C466E3" w:rsidRPr="00DB5BA2">
          <w:rPr>
            <w:rStyle w:val="Hyperlink"/>
            <w:rFonts w:asciiTheme="majorBidi" w:hAnsiTheme="majorBidi" w:cstheme="majorBidi"/>
            <w:noProof/>
            <w:lang w:eastAsia="ja-JP"/>
          </w:rPr>
          <w:t>Boudouris et al. 1997</w:t>
        </w:r>
      </w:hyperlink>
      <w:r w:rsidR="00C466E3" w:rsidRPr="007F2C55">
        <w:rPr>
          <w:noProof/>
          <w:lang w:eastAsia="ja-JP"/>
        </w:rPr>
        <w:t xml:space="preserve">; </w:t>
      </w:r>
      <w:hyperlink w:anchor="_ENREF_7" w:tooltip="Poling, 1987 #2638" w:history="1">
        <w:r w:rsidR="00C466E3" w:rsidRPr="00DB5BA2">
          <w:rPr>
            <w:rStyle w:val="Hyperlink"/>
            <w:rFonts w:asciiTheme="majorBidi" w:hAnsiTheme="majorBidi" w:cstheme="majorBidi"/>
            <w:noProof/>
            <w:lang w:eastAsia="ja-JP"/>
          </w:rPr>
          <w:t>Poling et al. 1987</w:t>
        </w:r>
      </w:hyperlink>
      <w:r w:rsidR="00C466E3" w:rsidRPr="007F2C55">
        <w:rPr>
          <w:noProof/>
          <w:lang w:eastAsia="ja-JP"/>
        </w:rPr>
        <w:t>)</w:t>
      </w:r>
      <w:r w:rsidR="00C466E3" w:rsidRPr="007F2C55">
        <w:rPr>
          <w:lang w:eastAsia="ja-JP"/>
        </w:rPr>
        <w:fldChar w:fldCharType="end"/>
      </w:r>
      <w:r w:rsidR="00C466E3" w:rsidRPr="007F2C55">
        <w:rPr>
          <w:lang w:eastAsia="ja-JP"/>
        </w:rPr>
        <w:t xml:space="preserve">, </w:t>
      </w:r>
      <w:r w:rsidRPr="007F2C55">
        <w:rPr>
          <w:lang w:eastAsia="ja-JP"/>
        </w:rPr>
        <w:t xml:space="preserve">a </w:t>
      </w:r>
      <w:r w:rsidR="004D694B" w:rsidRPr="007F2C55">
        <w:rPr>
          <w:lang w:eastAsia="ja-JP"/>
        </w:rPr>
        <w:t xml:space="preserve">group contribution method </w:t>
      </w:r>
      <w:r w:rsidR="007E0FF2" w:rsidRPr="007F2C55">
        <w:rPr>
          <w:lang w:eastAsia="ja-JP"/>
        </w:rPr>
        <w:t xml:space="preserve">has been established </w:t>
      </w:r>
      <w:r w:rsidR="004D694B" w:rsidRPr="007F2C55">
        <w:rPr>
          <w:lang w:eastAsia="ja-JP"/>
        </w:rPr>
        <w:t xml:space="preserve">for calculation of these characteristic parameters (i.e. </w:t>
      </w:r>
      <w:r w:rsidR="004D694B" w:rsidRPr="007F2C55">
        <w:rPr>
          <w:position w:val="-4"/>
          <w:lang w:eastAsia="ja-JP"/>
        </w:rPr>
        <w:object w:dxaOrig="300" w:dyaOrig="300">
          <v:shape id="_x0000_i1055" type="#_x0000_t75" style="width:15.05pt;height:15.05pt" o:ole="">
            <v:imagedata r:id="rId62" o:title=""/>
          </v:shape>
          <o:OLEObject Type="Embed" ProgID="Equation.DSMT4" ShapeID="_x0000_i1055" DrawAspect="Content" ObjectID="_1647772606" r:id="rId68"/>
        </w:object>
      </w:r>
      <w:r w:rsidR="004D694B" w:rsidRPr="007F2C55">
        <w:rPr>
          <w:lang w:eastAsia="ja-JP"/>
        </w:rPr>
        <w:t xml:space="preserve">, </w:t>
      </w:r>
      <w:r w:rsidR="004D694B" w:rsidRPr="007F2C55">
        <w:rPr>
          <w:position w:val="-4"/>
          <w:lang w:eastAsia="ja-JP"/>
        </w:rPr>
        <w:object w:dxaOrig="279" w:dyaOrig="300">
          <v:shape id="_x0000_i1056" type="#_x0000_t75" style="width:13.95pt;height:15.05pt" o:ole="">
            <v:imagedata r:id="rId64" o:title=""/>
          </v:shape>
          <o:OLEObject Type="Embed" ProgID="Equation.DSMT4" ShapeID="_x0000_i1056" DrawAspect="Content" ObjectID="_1647772607" r:id="rId69"/>
        </w:object>
      </w:r>
      <w:r w:rsidR="004D694B" w:rsidRPr="007F2C55">
        <w:rPr>
          <w:lang w:eastAsia="ja-JP"/>
        </w:rPr>
        <w:t xml:space="preserve"> and </w:t>
      </w:r>
      <w:r w:rsidR="004D694B" w:rsidRPr="007F2C55">
        <w:rPr>
          <w:position w:val="-10"/>
          <w:lang w:eastAsia="ja-JP"/>
        </w:rPr>
        <w:object w:dxaOrig="300" w:dyaOrig="360">
          <v:shape id="_x0000_i1057" type="#_x0000_t75" style="width:15.05pt;height:18.25pt" o:ole="">
            <v:imagedata r:id="rId66" o:title=""/>
          </v:shape>
          <o:OLEObject Type="Embed" ProgID="Equation.DSMT4" ShapeID="_x0000_i1057" DrawAspect="Content" ObjectID="_1647772608" r:id="rId70"/>
        </w:object>
      </w:r>
      <w:r w:rsidR="004D694B" w:rsidRPr="007F2C55">
        <w:rPr>
          <w:lang w:eastAsia="ja-JP"/>
        </w:rPr>
        <w:t>)</w:t>
      </w:r>
      <w:r w:rsidR="002C62B2" w:rsidRPr="007F2C55">
        <w:rPr>
          <w:lang w:eastAsia="ja-JP"/>
        </w:rPr>
        <w:t xml:space="preserve">. Here, the </w:t>
      </w:r>
      <w:r w:rsidR="007E0FF2" w:rsidRPr="007F2C55">
        <w:t xml:space="preserve">modified version of </w:t>
      </w:r>
      <w:r w:rsidR="006D7A71" w:rsidRPr="006D7A71">
        <w:rPr>
          <w:highlight w:val="yellow"/>
        </w:rPr>
        <w:t>the</w:t>
      </w:r>
      <w:r w:rsidR="006D7A71">
        <w:t xml:space="preserve"> </w:t>
      </w:r>
      <w:r w:rsidR="00144FCB" w:rsidRPr="007F2C55">
        <w:t xml:space="preserve">Constantinou and Gani group contribution method </w:t>
      </w:r>
      <w:r w:rsidR="002C62B2" w:rsidRPr="007F2C55">
        <w:t xml:space="preserve">was used </w:t>
      </w:r>
      <w:r w:rsidR="001245EF" w:rsidRPr="007F2C55">
        <w:fldChar w:fldCharType="begin"/>
      </w:r>
      <w:r w:rsidR="001245EF" w:rsidRPr="007F2C55">
        <w:instrText xml:space="preserve"> ADDIN EN.CITE &lt;EndNote&gt;&lt;Cite&gt;&lt;Author&gt;Boudouris&lt;/Author&gt;&lt;Year&gt;1997&lt;/Year&gt;&lt;RecNum&gt;2813&lt;/RecNum&gt;&lt;DisplayText&gt;(Boudouris et al. 1997)&lt;/DisplayText&gt;&lt;record&gt;&lt;rec-number&gt;2813&lt;/rec-number&gt;&lt;foreign-keys&gt;&lt;key app="EN" db-id="edxfspa0hevet1epx2qxp5rdfxf99ae220dv" timestamp="1405619247"&gt;2813&lt;/key&gt;&lt;key app="ENWeb" db-id=""&gt;0&lt;/key&gt;&lt;/foreign-keys&gt;&lt;ref-type name="Journal Article"&gt;17&lt;/ref-type&gt;&lt;contributors&gt;&lt;authors&gt;&lt;author&gt;Boudouris, D.&lt;/author&gt;&lt;author&gt;Constantinou, L.&lt;/author&gt;&lt;author&gt;Panayiotou, C.&lt;/author&gt;&lt;/authors&gt;&lt;/contributors&gt;&lt;titles&gt;&lt;title&gt;A Group Contribution Estimation of the Thermodynamic Properties of Polymers&lt;/title&gt;&lt;secondary-title&gt;Industrial &amp;amp; Engineering Chemistry Research&lt;/secondary-title&gt;&lt;/titles&gt;&lt;periodical&gt;&lt;full-title&gt;Industrial &amp;amp; Engineering Chemistry Research&lt;/full-title&gt;&lt;/periodical&gt;&lt;pages&gt;3968-3973&lt;/pages&gt;&lt;volume&gt;36&lt;/volume&gt;&lt;number&gt;9&lt;/number&gt;&lt;dates&gt;&lt;year&gt;1997&lt;/year&gt;&lt;/dates&gt;&lt;isbn&gt;0888-5885&amp;#xD;1520-5045&lt;/isbn&gt;&lt;urls&gt;&lt;/urls&gt;&lt;electronic-resource-num&gt;10.1021/ie970242g&lt;/electronic-resource-num&gt;&lt;research-notes&gt;Prediction of LCST;&amp;#xD;PVT of Cellulose&lt;/research-notes&gt;&lt;/record&gt;&lt;/Cite&gt;&lt;/EndNote&gt;</w:instrText>
      </w:r>
      <w:r w:rsidR="001245EF" w:rsidRPr="007F2C55">
        <w:fldChar w:fldCharType="separate"/>
      </w:r>
      <w:r w:rsidR="001245EF" w:rsidRPr="007F2C55">
        <w:rPr>
          <w:noProof/>
        </w:rPr>
        <w:t>(</w:t>
      </w:r>
      <w:hyperlink w:anchor="_ENREF_1" w:tooltip="Boudouris, 1997 #2813" w:history="1">
        <w:r w:rsidR="001245EF" w:rsidRPr="00DB5BA2">
          <w:rPr>
            <w:rStyle w:val="Hyperlink"/>
            <w:rFonts w:asciiTheme="majorBidi" w:hAnsiTheme="majorBidi" w:cstheme="majorBidi"/>
            <w:noProof/>
          </w:rPr>
          <w:t>Boudouris et al. 1997</w:t>
        </w:r>
      </w:hyperlink>
      <w:r w:rsidR="001245EF" w:rsidRPr="007F2C55">
        <w:rPr>
          <w:noProof/>
        </w:rPr>
        <w:t>)</w:t>
      </w:r>
      <w:r w:rsidR="001245EF" w:rsidRPr="007F2C55">
        <w:fldChar w:fldCharType="end"/>
      </w:r>
      <w:r w:rsidR="00144FCB" w:rsidRPr="007F2C55">
        <w:t xml:space="preserve">. </w:t>
      </w:r>
      <w:r w:rsidR="002C62B2" w:rsidRPr="007F2C55">
        <w:t xml:space="preserve"> </w:t>
      </w:r>
    </w:p>
    <w:p w:rsidR="00CF43F7" w:rsidRPr="007F2C55" w:rsidRDefault="00CF43F7" w:rsidP="001245EF">
      <w:r w:rsidRPr="007F2C55">
        <w:t xml:space="preserve">The fractional change in volume upon mixing, then, can be calculated as given by Eq. </w:t>
      </w:r>
      <w:r w:rsidRPr="007F2C55">
        <w:fldChar w:fldCharType="begin"/>
      </w:r>
      <w:r w:rsidRPr="007F2C55">
        <w:instrText xml:space="preserve"> REF _Ref422504547 \h </w:instrText>
      </w:r>
      <w:r w:rsidR="00144FCB" w:rsidRPr="007F2C55">
        <w:instrText xml:space="preserve"> \* MERGEFORMAT </w:instrText>
      </w:r>
      <w:r w:rsidRPr="007F2C55">
        <w:fldChar w:fldCharType="separate"/>
      </w:r>
      <w:r w:rsidR="007B2FCB" w:rsidRPr="007F2C55">
        <w:rPr>
          <w:noProof/>
        </w:rPr>
        <w:t>5</w:t>
      </w:r>
      <w:r w:rsidRPr="007F2C55">
        <w:fldChar w:fldCharType="end"/>
      </w:r>
      <w:r w:rsidRPr="007F2C55">
        <w:t xml:space="preserve"> </w:t>
      </w:r>
      <w:r w:rsidR="001245EF" w:rsidRPr="007F2C55">
        <w:fldChar w:fldCharType="begin"/>
      </w:r>
      <w:r w:rsidR="001245EF" w:rsidRPr="007F2C55">
        <w:instrText xml:space="preserve"> ADDIN EN.CITE &lt;EndNote&gt;&lt;Cite&gt;&lt;Author&gt;Ruzette&lt;/Author&gt;&lt;Year&gt;2001&lt;/Year&gt;&lt;RecNum&gt;2816&lt;/RecNum&gt;&lt;DisplayText&gt;(Ruzette and Mayes 2001)&lt;/DisplayText&gt;&lt;record&gt;&lt;rec-number&gt;2816&lt;/rec-number&gt;&lt;foreign-keys&gt;&lt;key app="EN" db-id="edxfspa0hevet1epx2qxp5rdfxf99ae220dv" timestamp="1405619810"&gt;2816&lt;/key&gt;&lt;key app="ENWeb" db-id=""&gt;0&lt;/key&gt;&lt;/foreign-keys&gt;&lt;ref-type name="Journal Article"&gt;17&lt;/ref-type&gt;&lt;contributors&gt;&lt;authors&gt;&lt;author&gt;Anne-Valerie G. Ruzette&lt;/author&gt;&lt;author&gt;Anne M. Mayes&lt;/author&gt;&lt;/authors&gt;&lt;/contributors&gt;&lt;titles&gt;&lt;title&gt;A Simple Free Energy Model for Weakly Interacting Polymer Blends&lt;/title&gt;&lt;secondary-title&gt;Macromolecules&lt;/secondary-title&gt;&lt;/titles&gt;&lt;periodical&gt;&lt;full-title&gt;Macromolecules&lt;/full-title&gt;&lt;/periodical&gt;&lt;pages&gt;1894–1907&lt;/pages&gt;&lt;volume&gt;34&lt;/volume&gt;&lt;number&gt;6&lt;/number&gt;&lt;dates&gt;&lt;year&gt;2001&lt;/year&gt;&lt;/dates&gt;&lt;urls&gt;&lt;/urls&gt;&lt;electronic-resource-num&gt;10.1021/ma000712+&lt;/electronic-resource-num&gt;&lt;research-notes&gt;Prediction of LCST;&amp;#xD;Vapor Pressures of Polymer Solution&lt;/research-notes&gt;&lt;/record&gt;&lt;/Cite&gt;&lt;/EndNote&gt;</w:instrText>
      </w:r>
      <w:r w:rsidR="001245EF" w:rsidRPr="007F2C55">
        <w:fldChar w:fldCharType="separate"/>
      </w:r>
      <w:r w:rsidR="001245EF" w:rsidRPr="007F2C55">
        <w:rPr>
          <w:noProof/>
        </w:rPr>
        <w:t>(</w:t>
      </w:r>
      <w:hyperlink w:anchor="_ENREF_8" w:tooltip="Ruzette, 2001 #2816" w:history="1">
        <w:r w:rsidR="001245EF" w:rsidRPr="00DB5BA2">
          <w:rPr>
            <w:rStyle w:val="Hyperlink"/>
            <w:rFonts w:asciiTheme="majorBidi" w:hAnsiTheme="majorBidi" w:cstheme="majorBidi"/>
            <w:noProof/>
          </w:rPr>
          <w:t>Ruzette and Mayes 2001</w:t>
        </w:r>
      </w:hyperlink>
      <w:r w:rsidR="001245EF" w:rsidRPr="007F2C55">
        <w:rPr>
          <w:noProof/>
        </w:rPr>
        <w:t>)</w:t>
      </w:r>
      <w:r w:rsidR="001245EF" w:rsidRPr="007F2C55">
        <w:fldChar w:fldCharType="end"/>
      </w:r>
      <w:r w:rsidRPr="007F2C55">
        <w:t xml:space="preserve"> using Eqs. </w:t>
      </w:r>
      <w:r w:rsidRPr="007F2C55">
        <w:fldChar w:fldCharType="begin"/>
      </w:r>
      <w:r w:rsidRPr="007F2C55">
        <w:instrText xml:space="preserve"> REF _Ref422504160 \h </w:instrText>
      </w:r>
      <w:r w:rsidR="00144FCB" w:rsidRPr="007F2C55">
        <w:instrText xml:space="preserve"> \* MERGEFORMAT </w:instrText>
      </w:r>
      <w:r w:rsidRPr="007F2C55">
        <w:fldChar w:fldCharType="separate"/>
      </w:r>
      <w:r w:rsidR="007B2FCB" w:rsidRPr="007F2C55">
        <w:rPr>
          <w:noProof/>
        </w:rPr>
        <w:t>1</w:t>
      </w:r>
      <w:r w:rsidRPr="007F2C55">
        <w:fldChar w:fldCharType="end"/>
      </w:r>
      <w:r w:rsidRPr="007F2C55">
        <w:t>-</w:t>
      </w:r>
      <w:r w:rsidRPr="007F2C55">
        <w:fldChar w:fldCharType="begin"/>
      </w:r>
      <w:r w:rsidRPr="007F2C55">
        <w:instrText xml:space="preserve"> REF _Ref421961935 \h </w:instrText>
      </w:r>
      <w:r w:rsidR="00144FCB" w:rsidRPr="007F2C55">
        <w:instrText xml:space="preserve"> \* MERGEFORMAT </w:instrText>
      </w:r>
      <w:r w:rsidRPr="007F2C55">
        <w:fldChar w:fldCharType="separate"/>
      </w:r>
      <w:r w:rsidR="007B2FCB" w:rsidRPr="007F2C55">
        <w:rPr>
          <w:noProof/>
        </w:rPr>
        <w:t>2</w:t>
      </w:r>
      <w:r w:rsidRPr="007F2C55">
        <w:fldChar w:fldCharType="end"/>
      </w:r>
      <w:r w:rsidR="002C62B2" w:rsidRPr="007F2C55">
        <w:t xml:space="preserve">; </w:t>
      </w:r>
      <w:r w:rsidRPr="007F2C55"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13"/>
        <w:gridCol w:w="630"/>
      </w:tblGrid>
      <w:tr w:rsidR="00CF43F7" w:rsidRPr="007F2C55" w:rsidTr="00CF43F7">
        <w:tc>
          <w:tcPr>
            <w:tcW w:w="8613" w:type="dxa"/>
            <w:vAlign w:val="center"/>
          </w:tcPr>
          <w:p w:rsidR="00CF43F7" w:rsidRPr="007F2C55" w:rsidRDefault="00297391" w:rsidP="00144FCB">
            <w:pPr>
              <w:jc w:val="left"/>
            </w:pPr>
            <w:r w:rsidRPr="007F2C55">
              <w:rPr>
                <w:position w:val="-56"/>
              </w:rPr>
              <w:object w:dxaOrig="7780" w:dyaOrig="1240">
                <v:shape id="_x0000_i1058" type="#_x0000_t75" style="width:389pt;height:62.35pt" o:ole="">
                  <v:imagedata r:id="rId71" o:title=""/>
                </v:shape>
                <o:OLEObject Type="Embed" ProgID="Equation.DSMT4" ShapeID="_x0000_i1058" DrawAspect="Content" ObjectID="_1647772609" r:id="rId72"/>
              </w:object>
            </w:r>
          </w:p>
        </w:tc>
        <w:tc>
          <w:tcPr>
            <w:tcW w:w="630" w:type="dxa"/>
            <w:vAlign w:val="center"/>
          </w:tcPr>
          <w:p w:rsidR="00CF43F7" w:rsidRPr="007F2C55" w:rsidRDefault="00CF43F7" w:rsidP="00144FCB">
            <w:pPr>
              <w:pStyle w:val="Caption"/>
              <w:rPr>
                <w:sz w:val="24"/>
                <w:szCs w:val="24"/>
              </w:rPr>
            </w:pPr>
            <w:r w:rsidRPr="007F2C55">
              <w:rPr>
                <w:sz w:val="24"/>
                <w:szCs w:val="24"/>
              </w:rPr>
              <w:fldChar w:fldCharType="begin"/>
            </w:r>
            <w:r w:rsidRPr="007F2C55">
              <w:rPr>
                <w:sz w:val="24"/>
                <w:szCs w:val="24"/>
              </w:rPr>
              <w:instrText xml:space="preserve"> SEQ Equation \* ARABIC </w:instrText>
            </w:r>
            <w:r w:rsidRPr="007F2C55">
              <w:rPr>
                <w:sz w:val="24"/>
                <w:szCs w:val="24"/>
              </w:rPr>
              <w:fldChar w:fldCharType="separate"/>
            </w:r>
            <w:bookmarkStart w:id="4" w:name="_Ref422504547"/>
            <w:r w:rsidR="007B2FCB" w:rsidRPr="007F2C55">
              <w:rPr>
                <w:noProof/>
                <w:sz w:val="24"/>
                <w:szCs w:val="24"/>
              </w:rPr>
              <w:t>5</w:t>
            </w:r>
            <w:bookmarkEnd w:id="4"/>
            <w:r w:rsidRPr="007F2C55">
              <w:rPr>
                <w:noProof/>
                <w:sz w:val="24"/>
                <w:szCs w:val="24"/>
              </w:rPr>
              <w:fldChar w:fldCharType="end"/>
            </w:r>
          </w:p>
        </w:tc>
      </w:tr>
    </w:tbl>
    <w:p w:rsidR="00751375" w:rsidRPr="007F2C55" w:rsidRDefault="002C62B2" w:rsidP="00751375">
      <w:r w:rsidRPr="007F2C55">
        <w:t>Here,</w:t>
      </w:r>
      <w:r w:rsidRPr="007F2C55">
        <w:rPr>
          <w:position w:val="-12"/>
        </w:rPr>
        <w:object w:dxaOrig="260" w:dyaOrig="360">
          <v:shape id="_x0000_i1059" type="#_x0000_t75" style="width:13.95pt;height:18.25pt" o:ole="">
            <v:imagedata r:id="rId73" o:title=""/>
          </v:shape>
          <o:OLEObject Type="Embed" ProgID="Equation.DSMT4" ShapeID="_x0000_i1059" DrawAspect="Content" ObjectID="_1647772610" r:id="rId74"/>
        </w:object>
      </w:r>
      <w:r w:rsidRPr="007F2C55">
        <w:t xml:space="preserve"> is the isothermal compressibility which can be obtained by evaluation of </w:t>
      </w:r>
      <w:r w:rsidRPr="007F2C55">
        <w:rPr>
          <w:position w:val="-18"/>
        </w:rPr>
        <w:object w:dxaOrig="2280" w:dyaOrig="460">
          <v:shape id="_x0000_i1060" type="#_x0000_t75" style="width:113.9pt;height:22.55pt" o:ole="">
            <v:imagedata r:id="rId75" o:title=""/>
          </v:shape>
          <o:OLEObject Type="Embed" ProgID="Equation.DSMT4" ShapeID="_x0000_i1060" DrawAspect="Content" ObjectID="_1647772611" r:id="rId76"/>
        </w:object>
      </w:r>
      <w:r w:rsidRPr="007F2C55">
        <w:t>where</w:t>
      </w:r>
      <w:r w:rsidRPr="007F2C55">
        <w:rPr>
          <w:position w:val="-12"/>
        </w:rPr>
        <w:object w:dxaOrig="260" w:dyaOrig="360">
          <v:shape id="_x0000_i1061" type="#_x0000_t75" style="width:13.95pt;height:18.25pt" o:ole="">
            <v:imagedata r:id="rId77" o:title=""/>
          </v:shape>
          <o:OLEObject Type="Embed" ProgID="Equation.DSMT4" ShapeID="_x0000_i1061" DrawAspect="Content" ObjectID="_1647772612" r:id="rId78"/>
        </w:object>
      </w:r>
      <w:r w:rsidRPr="007F2C55">
        <w:t xml:space="preserve"> can be obtained from the</w:t>
      </w:r>
      <w:r w:rsidR="007E0FF2" w:rsidRPr="007F2C55">
        <w:t xml:space="preserve"> modified SL</w:t>
      </w:r>
      <w:r w:rsidR="00751375" w:rsidRPr="007F2C55">
        <w:t>-EOS</w:t>
      </w:r>
      <w:r w:rsidRPr="007F2C55">
        <w:t xml:space="preserve"> relationship</w:t>
      </w:r>
      <w:r w:rsidR="007E0FF2" w:rsidRPr="007F2C55">
        <w:t xml:space="preserve"> (</w:t>
      </w:r>
      <w:r w:rsidR="007E0FF2" w:rsidRPr="007F2C55">
        <w:rPr>
          <w:lang w:eastAsia="ja-JP"/>
        </w:rPr>
        <w:t xml:space="preserve">Eq. </w:t>
      </w:r>
      <w:r w:rsidR="007E0FF2" w:rsidRPr="007F2C55">
        <w:rPr>
          <w:lang w:eastAsia="ja-JP"/>
        </w:rPr>
        <w:fldChar w:fldCharType="begin"/>
      </w:r>
      <w:r w:rsidR="007E0FF2" w:rsidRPr="007F2C55">
        <w:rPr>
          <w:lang w:eastAsia="ja-JP"/>
        </w:rPr>
        <w:instrText xml:space="preserve"> REF _Ref422171971 \h  \* MERGEFORMAT </w:instrText>
      </w:r>
      <w:r w:rsidR="007E0FF2" w:rsidRPr="007F2C55">
        <w:rPr>
          <w:lang w:eastAsia="ja-JP"/>
        </w:rPr>
      </w:r>
      <w:r w:rsidR="007E0FF2" w:rsidRPr="007F2C55">
        <w:rPr>
          <w:lang w:eastAsia="ja-JP"/>
        </w:rPr>
        <w:fldChar w:fldCharType="separate"/>
      </w:r>
      <w:r w:rsidR="007E0FF2" w:rsidRPr="007F2C55">
        <w:rPr>
          <w:lang w:eastAsia="ja-JP"/>
        </w:rPr>
        <w:t>3</w:t>
      </w:r>
      <w:r w:rsidR="007E0FF2" w:rsidRPr="007F2C55">
        <w:rPr>
          <w:lang w:eastAsia="ja-JP"/>
        </w:rPr>
        <w:fldChar w:fldCharType="end"/>
      </w:r>
      <w:r w:rsidR="007E0FF2" w:rsidRPr="007F2C55">
        <w:t>)</w:t>
      </w:r>
      <w:r w:rsidRPr="007F2C55">
        <w:t>.</w:t>
      </w:r>
      <w:r w:rsidR="00751375" w:rsidRPr="007F2C55">
        <w:t xml:space="preserve"> </w:t>
      </w:r>
    </w:p>
    <w:p w:rsidR="00CF43F7" w:rsidRPr="007F2C55" w:rsidRDefault="007E0FF2" w:rsidP="0042181E">
      <w:r w:rsidRPr="007F2C55">
        <w:t>Therefore, this</w:t>
      </w:r>
      <w:r w:rsidR="00CF43F7" w:rsidRPr="007F2C55">
        <w:t xml:space="preserve"> way, </w:t>
      </w:r>
      <w:r w:rsidR="0042181E" w:rsidRPr="007F2C55">
        <w:t xml:space="preserve">the necessity of </w:t>
      </w:r>
      <w:r w:rsidR="00CF43F7" w:rsidRPr="007F2C55">
        <w:t xml:space="preserve">the </w:t>
      </w:r>
      <w:r w:rsidRPr="007F2C55">
        <w:t xml:space="preserve">time-consuming </w:t>
      </w:r>
      <w:r w:rsidR="00CF43F7" w:rsidRPr="007F2C55">
        <w:t>calcu</w:t>
      </w:r>
      <w:r w:rsidR="00751375" w:rsidRPr="007F2C55">
        <w:t>lation</w:t>
      </w:r>
      <w:r w:rsidRPr="007F2C55">
        <w:t>s</w:t>
      </w:r>
      <w:r w:rsidR="00751375" w:rsidRPr="007F2C55">
        <w:t xml:space="preserve"> of adjustable parameters as required in </w:t>
      </w:r>
      <w:r w:rsidR="00CC12D0" w:rsidRPr="00CC12D0">
        <w:rPr>
          <w:highlight w:val="yellow"/>
        </w:rPr>
        <w:t>the</w:t>
      </w:r>
      <w:r w:rsidR="00CC12D0" w:rsidRPr="007F2C55">
        <w:t xml:space="preserve"> </w:t>
      </w:r>
      <w:r w:rsidR="00751375" w:rsidRPr="007F2C55">
        <w:t xml:space="preserve">original SL-EOS model </w:t>
      </w:r>
      <w:r w:rsidRPr="007F2C55">
        <w:t xml:space="preserve">and </w:t>
      </w:r>
      <w:r w:rsidR="00CF43F7" w:rsidRPr="007F2C55">
        <w:t>also the essence</w:t>
      </w:r>
      <w:r w:rsidRPr="007F2C55">
        <w:t xml:space="preserve"> of availability of </w:t>
      </w:r>
      <w:r w:rsidR="00CF43F7" w:rsidRPr="007F2C55">
        <w:lastRenderedPageBreak/>
        <w:t xml:space="preserve">experimental data would be resolved. In other words, now, the calculations </w:t>
      </w:r>
      <w:r w:rsidR="004E0E1C" w:rsidRPr="007F2C55">
        <w:t xml:space="preserve">need the </w:t>
      </w:r>
      <w:r w:rsidR="00CF43F7" w:rsidRPr="007F2C55">
        <w:t xml:space="preserve">pure component </w:t>
      </w:r>
      <w:r w:rsidR="004E0E1C" w:rsidRPr="007F2C55">
        <w:t xml:space="preserve">properties that </w:t>
      </w:r>
      <w:r w:rsidR="00CF43F7" w:rsidRPr="007F2C55">
        <w:t xml:space="preserve">are well-known and computationally </w:t>
      </w:r>
      <w:r w:rsidR="00751375" w:rsidRPr="007F2C55">
        <w:t>accessible</w:t>
      </w:r>
      <w:r w:rsidR="00CF43F7" w:rsidRPr="007F2C55">
        <w:t xml:space="preserve">. </w:t>
      </w:r>
    </w:p>
    <w:p w:rsidR="00CF43F7" w:rsidRPr="007F2C55" w:rsidRDefault="00CF43F7" w:rsidP="009712AF">
      <w:r w:rsidRPr="007F2C55">
        <w:t xml:space="preserve">The </w:t>
      </w:r>
      <w:r w:rsidR="009712AF" w:rsidRPr="007F2C55">
        <w:t xml:space="preserve">moist </w:t>
      </w:r>
      <w:r w:rsidRPr="007F2C55">
        <w:t xml:space="preserve">cellulose volume, then, can be obtained using Eq. </w:t>
      </w:r>
      <w:r w:rsidRPr="007F2C55">
        <w:fldChar w:fldCharType="begin"/>
      </w:r>
      <w:r w:rsidRPr="007F2C55">
        <w:instrText xml:space="preserve"> REF _Ref439778463 \h </w:instrText>
      </w:r>
      <w:r w:rsidR="00144FCB" w:rsidRPr="007F2C55">
        <w:instrText xml:space="preserve"> \* MERGEFORMAT </w:instrText>
      </w:r>
      <w:r w:rsidRPr="007F2C55">
        <w:fldChar w:fldCharType="separate"/>
      </w:r>
      <w:r w:rsidR="007B2FCB" w:rsidRPr="007F2C55">
        <w:rPr>
          <w:noProof/>
        </w:rPr>
        <w:t>6</w:t>
      </w:r>
      <w:r w:rsidRPr="007F2C55">
        <w:fldChar w:fldCharType="end"/>
      </w:r>
      <w:r w:rsidRPr="007F2C55">
        <w:t>;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13"/>
        <w:gridCol w:w="630"/>
      </w:tblGrid>
      <w:tr w:rsidR="00CF43F7" w:rsidRPr="007F2C55" w:rsidTr="00CF43F7">
        <w:tc>
          <w:tcPr>
            <w:tcW w:w="8613" w:type="dxa"/>
            <w:vAlign w:val="center"/>
          </w:tcPr>
          <w:p w:rsidR="00CF43F7" w:rsidRPr="007F2C55" w:rsidRDefault="00297391" w:rsidP="00144FCB">
            <w:pPr>
              <w:jc w:val="left"/>
            </w:pPr>
            <w:r w:rsidRPr="007F2C55">
              <w:rPr>
                <w:position w:val="-32"/>
              </w:rPr>
              <w:object w:dxaOrig="2000" w:dyaOrig="760">
                <v:shape id="_x0000_i1062" type="#_x0000_t75" style="width:101pt;height:37.6pt" o:ole="">
                  <v:imagedata r:id="rId79" o:title=""/>
                </v:shape>
                <o:OLEObject Type="Embed" ProgID="Equation.DSMT4" ShapeID="_x0000_i1062" DrawAspect="Content" ObjectID="_1647772613" r:id="rId80"/>
              </w:object>
            </w:r>
          </w:p>
        </w:tc>
        <w:tc>
          <w:tcPr>
            <w:tcW w:w="630" w:type="dxa"/>
            <w:vAlign w:val="center"/>
          </w:tcPr>
          <w:p w:rsidR="00CF43F7" w:rsidRPr="007F2C55" w:rsidRDefault="00CF43F7" w:rsidP="00144FCB">
            <w:pPr>
              <w:pStyle w:val="Caption"/>
              <w:rPr>
                <w:sz w:val="24"/>
                <w:szCs w:val="24"/>
              </w:rPr>
            </w:pPr>
            <w:r w:rsidRPr="007F2C55">
              <w:rPr>
                <w:sz w:val="24"/>
                <w:szCs w:val="24"/>
              </w:rPr>
              <w:fldChar w:fldCharType="begin"/>
            </w:r>
            <w:r w:rsidRPr="007F2C55">
              <w:rPr>
                <w:sz w:val="24"/>
                <w:szCs w:val="24"/>
              </w:rPr>
              <w:instrText xml:space="preserve"> SEQ Equation \* ARABIC </w:instrText>
            </w:r>
            <w:r w:rsidRPr="007F2C55">
              <w:rPr>
                <w:sz w:val="24"/>
                <w:szCs w:val="24"/>
              </w:rPr>
              <w:fldChar w:fldCharType="separate"/>
            </w:r>
            <w:bookmarkStart w:id="5" w:name="_Ref439778463"/>
            <w:r w:rsidR="007B2FCB" w:rsidRPr="007F2C55">
              <w:rPr>
                <w:noProof/>
                <w:sz w:val="24"/>
                <w:szCs w:val="24"/>
              </w:rPr>
              <w:t>6</w:t>
            </w:r>
            <w:bookmarkEnd w:id="5"/>
            <w:r w:rsidRPr="007F2C55">
              <w:rPr>
                <w:noProof/>
                <w:sz w:val="24"/>
                <w:szCs w:val="24"/>
              </w:rPr>
              <w:fldChar w:fldCharType="end"/>
            </w:r>
          </w:p>
        </w:tc>
      </w:tr>
    </w:tbl>
    <w:p w:rsidR="000046FC" w:rsidRPr="007F2C55" w:rsidRDefault="000046FC" w:rsidP="00144FCB">
      <w:pPr>
        <w:pStyle w:val="Heading2"/>
      </w:pPr>
      <w:r w:rsidRPr="007F2C55">
        <w:t>Collected experimental data</w:t>
      </w:r>
    </w:p>
    <w:p w:rsidR="000046FC" w:rsidRPr="007F2C55" w:rsidRDefault="00B70614" w:rsidP="00CC12D0">
      <w:r w:rsidRPr="007F2C55">
        <w:t>The experimental data for comparison of model</w:t>
      </w:r>
      <w:r w:rsidR="00FF4A91" w:rsidRPr="007F2C55">
        <w:t xml:space="preserve"> findings</w:t>
      </w:r>
      <w:r w:rsidR="0042181E" w:rsidRPr="007F2C55">
        <w:t xml:space="preserve"> </w:t>
      </w:r>
      <w:r w:rsidRPr="007F2C55">
        <w:t>were obtained</w:t>
      </w:r>
      <w:r w:rsidR="009224C2" w:rsidRPr="007F2C55">
        <w:t xml:space="preserve"> (219 data points) </w:t>
      </w:r>
      <w:r w:rsidRPr="007F2C55">
        <w:t xml:space="preserve">from </w:t>
      </w:r>
      <w:r w:rsidRPr="00CC12D0">
        <w:rPr>
          <w:highlight w:val="yellow"/>
        </w:rPr>
        <w:t xml:space="preserve">the </w:t>
      </w:r>
      <w:r w:rsidR="00CC12D0" w:rsidRPr="00CC12D0">
        <w:rPr>
          <w:highlight w:val="yellow"/>
        </w:rPr>
        <w:t xml:space="preserve">literature </w:t>
      </w:r>
      <w:r w:rsidR="001245EF" w:rsidRPr="00CC12D0">
        <w:rPr>
          <w:highlight w:val="yellow"/>
        </w:rPr>
        <w:fldChar w:fldCharType="begin"/>
      </w:r>
      <w:r w:rsidR="00DB5BA2" w:rsidRPr="00CC12D0">
        <w:rPr>
          <w:highlight w:val="yellow"/>
        </w:rPr>
        <w:instrText xml:space="preserve"> ADDIN EN.CITE &lt;EndNote&gt;&lt;Cite&gt;&lt;Author&gt;Jallabert&lt;/Author&gt;&lt;Year&gt;2013&lt;/Year&gt;&lt;RecNum&gt;3843&lt;/RecNum&gt;&lt;DisplayText&gt;(Jallabert et al. 2013)&lt;/DisplayText&gt;&lt;record&gt;&lt;rec-number&gt;3843&lt;/rec-number&gt;&lt;foreign-keys&gt;&lt;key app="EN" db-id="edxfspa0hevet1epx2qxp5rdfxf99ae220dv" timestamp="1433746899"&gt;3843&lt;/key&gt;&lt;key app="ENWeb" db-id=""&gt;0&lt;/key&gt;&lt;/foreign-keys&gt;&lt;ref-type name="Journal Article"&gt;17&lt;/ref-type&gt;&lt;contributors&gt;&lt;authors&gt;&lt;author&gt;Jallabert, Bastien&lt;/author&gt;&lt;author&gt;Vaca-Medina, Guadalupe&lt;/author&gt;&lt;author&gt;Cazalbou, Sophie&lt;/author&gt;&lt;author&gt;Rouilly, Antoine&lt;/author&gt;&lt;/authors&gt;&lt;/contributors&gt;&lt;titles&gt;&lt;title&gt;The pressure–volume–temperature relationship of cellulose&lt;/title&gt;&lt;secondary-title&gt;Cellulose&lt;/secondary-title&gt;&lt;/titles&gt;&lt;periodical&gt;&lt;full-title&gt;Cellulose&lt;/full-title&gt;&lt;/periodical&gt;&lt;pages&gt;2279-2289&lt;/pages&gt;&lt;volume&gt;20&lt;/volume&gt;&lt;number&gt;5&lt;/number&gt;&lt;dates&gt;&lt;year&gt;2013&lt;/year&gt;&lt;/dates&gt;&lt;isbn&gt;0969-0239&amp;#xD;1572-882X&lt;/isbn&gt;&lt;urls&gt;&lt;/urls&gt;&lt;electronic-resource-num&gt;10.1007/s10570-013-9986-3&lt;/electronic-resource-num&gt;&lt;research-notes&gt;PVT of Cellulose&lt;/research-notes&gt;&lt;/record&gt;&lt;/Cite&gt;&lt;/EndNote&gt;</w:instrText>
      </w:r>
      <w:r w:rsidR="001245EF" w:rsidRPr="00CC12D0">
        <w:rPr>
          <w:highlight w:val="yellow"/>
        </w:rPr>
        <w:fldChar w:fldCharType="separate"/>
      </w:r>
      <w:r w:rsidR="00DB5BA2" w:rsidRPr="00CC12D0">
        <w:rPr>
          <w:noProof/>
          <w:highlight w:val="yellow"/>
        </w:rPr>
        <w:t>(</w:t>
      </w:r>
      <w:hyperlink w:anchor="_ENREF_2" w:tooltip="Jallabert, 2013 #3843" w:history="1">
        <w:r w:rsidR="00DB5BA2" w:rsidRPr="00CC12D0">
          <w:rPr>
            <w:rStyle w:val="Hyperlink"/>
            <w:rFonts w:asciiTheme="majorBidi" w:hAnsiTheme="majorBidi" w:cstheme="majorBidi"/>
            <w:noProof/>
            <w:highlight w:val="yellow"/>
          </w:rPr>
          <w:t>Jallabert et al. 2013</w:t>
        </w:r>
      </w:hyperlink>
      <w:r w:rsidR="00DB5BA2" w:rsidRPr="00CC12D0">
        <w:rPr>
          <w:noProof/>
          <w:highlight w:val="yellow"/>
        </w:rPr>
        <w:t>)</w:t>
      </w:r>
      <w:r w:rsidR="001245EF" w:rsidRPr="00CC12D0">
        <w:rPr>
          <w:highlight w:val="yellow"/>
        </w:rPr>
        <w:fldChar w:fldCharType="end"/>
      </w:r>
      <w:r w:rsidRPr="007F2C55">
        <w:t xml:space="preserve">. </w:t>
      </w:r>
      <w:r w:rsidR="00CA6B83" w:rsidRPr="007F2C55">
        <w:t xml:space="preserve">The chemical structure of cellulose is shown in </w:t>
      </w:r>
      <w:r w:rsidR="00CA6B83" w:rsidRPr="007F2C55">
        <w:fldChar w:fldCharType="begin"/>
      </w:r>
      <w:r w:rsidR="00CA6B83" w:rsidRPr="007F2C55">
        <w:instrText xml:space="preserve"> REF _Ref441174958 \h </w:instrText>
      </w:r>
      <w:r w:rsidR="003F1C5A" w:rsidRPr="007F2C55">
        <w:instrText xml:space="preserve"> \* MERGEFORMAT </w:instrText>
      </w:r>
      <w:r w:rsidR="00CA6B83" w:rsidRPr="007F2C55">
        <w:fldChar w:fldCharType="separate"/>
      </w:r>
      <w:r w:rsidR="007B2FCB" w:rsidRPr="007F2C55">
        <w:rPr>
          <w:b/>
          <w:bCs/>
        </w:rPr>
        <w:t xml:space="preserve">Figure </w:t>
      </w:r>
      <w:r w:rsidR="007B2FCB" w:rsidRPr="007F2C55">
        <w:rPr>
          <w:b/>
          <w:bCs/>
          <w:noProof/>
        </w:rPr>
        <w:t>1</w:t>
      </w:r>
      <w:r w:rsidR="00CA6B83" w:rsidRPr="007F2C55">
        <w:fldChar w:fldCharType="end"/>
      </w:r>
      <w:r w:rsidR="00CA6B83" w:rsidRPr="007F2C55">
        <w:t>.</w:t>
      </w:r>
    </w:p>
    <w:p w:rsidR="00CA6B83" w:rsidRPr="007F2C55" w:rsidRDefault="00CA6B83" w:rsidP="00DB5BA2">
      <w:pPr>
        <w:keepNext/>
        <w:spacing w:after="0" w:line="240" w:lineRule="auto"/>
        <w:jc w:val="center"/>
      </w:pPr>
      <w:r w:rsidRPr="007F2C55">
        <w:rPr>
          <w:noProof/>
        </w:rPr>
        <w:drawing>
          <wp:inline distT="0" distB="0" distL="0" distR="0" wp14:anchorId="68AAC59B" wp14:editId="7A6BC24B">
            <wp:extent cx="3004820" cy="1638300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fcd00081512-large.png"/>
                    <pic:cNvPicPr/>
                  </pic:nvPicPr>
                  <pic:blipFill>
                    <a:blip r:embed="rId8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482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76CFA" w:rsidRPr="007F2C55">
        <w:br w:type="textWrapping" w:clear="all"/>
      </w:r>
      <w:bookmarkStart w:id="6" w:name="_Ref441174958"/>
      <w:r w:rsidRPr="00863E86">
        <w:rPr>
          <w:b/>
          <w:bCs/>
          <w:highlight w:val="yellow"/>
        </w:rPr>
        <w:t xml:space="preserve">Figure </w:t>
      </w:r>
      <w:r w:rsidRPr="00863E86">
        <w:rPr>
          <w:b/>
          <w:bCs/>
          <w:highlight w:val="yellow"/>
        </w:rPr>
        <w:fldChar w:fldCharType="begin"/>
      </w:r>
      <w:r w:rsidRPr="00863E86">
        <w:rPr>
          <w:b/>
          <w:bCs/>
          <w:highlight w:val="yellow"/>
        </w:rPr>
        <w:instrText xml:space="preserve"> SEQ Figure \* ARABIC </w:instrText>
      </w:r>
      <w:r w:rsidRPr="00863E86">
        <w:rPr>
          <w:b/>
          <w:bCs/>
          <w:highlight w:val="yellow"/>
        </w:rPr>
        <w:fldChar w:fldCharType="separate"/>
      </w:r>
      <w:r w:rsidR="007B2FCB" w:rsidRPr="00863E86">
        <w:rPr>
          <w:b/>
          <w:bCs/>
          <w:noProof/>
          <w:highlight w:val="yellow"/>
        </w:rPr>
        <w:t>1</w:t>
      </w:r>
      <w:r w:rsidRPr="00863E86">
        <w:rPr>
          <w:b/>
          <w:bCs/>
          <w:highlight w:val="yellow"/>
        </w:rPr>
        <w:fldChar w:fldCharType="end"/>
      </w:r>
      <w:bookmarkEnd w:id="6"/>
      <w:r w:rsidRPr="00863E86">
        <w:rPr>
          <w:b/>
          <w:bCs/>
          <w:highlight w:val="yellow"/>
        </w:rPr>
        <w:t>.</w:t>
      </w:r>
      <w:r w:rsidRPr="00863E86">
        <w:rPr>
          <w:highlight w:val="yellow"/>
        </w:rPr>
        <w:t xml:space="preserve"> Chemical </w:t>
      </w:r>
      <w:r w:rsidR="00863E86" w:rsidRPr="00863E86">
        <w:rPr>
          <w:highlight w:val="yellow"/>
        </w:rPr>
        <w:t xml:space="preserve">structure of cellulose, created from the coordinates of </w:t>
      </w:r>
      <w:r w:rsidR="00CC12D0">
        <w:rPr>
          <w:highlight w:val="yellow"/>
        </w:rPr>
        <w:t xml:space="preserve">the literature </w:t>
      </w:r>
      <w:r w:rsidR="00F62F49" w:rsidRPr="00863E86">
        <w:rPr>
          <w:highlight w:val="yellow"/>
        </w:rPr>
        <w:fldChar w:fldCharType="begin"/>
      </w:r>
      <w:r w:rsidR="00DB5BA2">
        <w:rPr>
          <w:highlight w:val="yellow"/>
        </w:rPr>
        <w:instrText xml:space="preserve"> ADDIN EN.CITE &lt;EndNote&gt;&lt;Cite&gt;&lt;Author&gt;Nishiyama&lt;/Author&gt;&lt;Year&gt;2002&lt;/Year&gt;&lt;RecNum&gt;4466&lt;/RecNum&gt;&lt;DisplayText&gt;(Nishiyama et al. 2002)&lt;/DisplayText&gt;&lt;record&gt;&lt;rec-number&gt;4466&lt;/rec-number&gt;&lt;foreign-keys&gt;&lt;key app="EN" db-id="edxfspa0hevet1epx2qxp5rdfxf99ae220dv" timestamp="1455142893"&gt;4466&lt;/key&gt;&lt;/foreign-keys&gt;&lt;ref-type name="Journal Article"&gt;17&lt;/ref-type&gt;&lt;contributors&gt;&lt;authors&gt;&lt;author&gt;Nishiyama, Yoshiharu&lt;/author&gt;&lt;author&gt;Langan, Paul&lt;/author&gt;&lt;author&gt;Chanzy, Henri&lt;/author&gt;&lt;/authors&gt;&lt;/contributors&gt;&lt;titles&gt;&lt;title&gt;Crystal Structure and Hydrogen-Bonding System in Cellulose Iβ from Synchrotron X-ray and Neutron Fiber Diffraction&lt;/title&gt;&lt;secondary-title&gt;Journal of the American Chemical Society&lt;/secondary-title&gt;&lt;/titles&gt;&lt;periodical&gt;&lt;full-title&gt;Journal of the American Chemical Society&lt;/full-title&gt;&lt;/periodical&gt;&lt;pages&gt;9074-9082&lt;/pages&gt;&lt;volume&gt;124&lt;/volume&gt;&lt;number&gt;31&lt;/number&gt;&lt;dates&gt;&lt;year&gt;2002&lt;/year&gt;&lt;pub-dates&gt;&lt;date&gt;2002/08/01&lt;/date&gt;&lt;/pub-dates&gt;&lt;/dates&gt;&lt;publisher&gt;American Chemical Society&lt;/publisher&gt;&lt;isbn&gt;0002-7863&lt;/isbn&gt;&lt;urls&gt;&lt;related-urls&gt;&lt;url&gt;10.1021/ja0257319&lt;/url&gt;&lt;/related-urls&gt;&lt;/urls&gt;&lt;electronic-resource-num&gt;10.1021/ja0257319&lt;/electronic-resource-num&gt;&lt;/record&gt;&lt;/Cite&gt;&lt;/EndNote&gt;</w:instrText>
      </w:r>
      <w:r w:rsidR="00F62F49" w:rsidRPr="00863E86">
        <w:rPr>
          <w:highlight w:val="yellow"/>
        </w:rPr>
        <w:fldChar w:fldCharType="separate"/>
      </w:r>
      <w:r w:rsidR="00DB5BA2">
        <w:rPr>
          <w:noProof/>
          <w:highlight w:val="yellow"/>
        </w:rPr>
        <w:t>(</w:t>
      </w:r>
      <w:hyperlink w:anchor="_ENREF_5" w:tooltip="Nishiyama, 2002 #4466" w:history="1">
        <w:r w:rsidR="00DB5BA2" w:rsidRPr="00DB5BA2">
          <w:rPr>
            <w:rStyle w:val="Hyperlink"/>
            <w:rFonts w:asciiTheme="majorBidi" w:hAnsiTheme="majorBidi" w:cstheme="majorBidi"/>
            <w:noProof/>
            <w:highlight w:val="yellow"/>
          </w:rPr>
          <w:t>Nishiyama et al. 2002</w:t>
        </w:r>
      </w:hyperlink>
      <w:r w:rsidR="00DB5BA2">
        <w:rPr>
          <w:noProof/>
          <w:highlight w:val="yellow"/>
        </w:rPr>
        <w:t>)</w:t>
      </w:r>
      <w:r w:rsidR="00F62F49" w:rsidRPr="00863E86">
        <w:rPr>
          <w:highlight w:val="yellow"/>
        </w:rPr>
        <w:fldChar w:fldCharType="end"/>
      </w:r>
    </w:p>
    <w:p w:rsidR="00CA6B83" w:rsidRPr="007F2C55" w:rsidRDefault="00CA6B83" w:rsidP="00CA6B83">
      <w:pPr>
        <w:rPr>
          <w:lang w:eastAsia="ja-JP"/>
        </w:rPr>
      </w:pPr>
    </w:p>
    <w:p w:rsidR="000046FC" w:rsidRPr="007F2C55" w:rsidRDefault="000046FC" w:rsidP="00144FCB">
      <w:pPr>
        <w:pStyle w:val="Heading1"/>
      </w:pPr>
      <w:r w:rsidRPr="007F2C55">
        <w:t>Result and discussion</w:t>
      </w:r>
    </w:p>
    <w:p w:rsidR="00F87656" w:rsidRPr="007F2C55" w:rsidRDefault="00F87656" w:rsidP="00297391">
      <w:pPr>
        <w:rPr>
          <w:rFonts w:eastAsia="Calibri"/>
          <w:lang w:bidi="fa-IR"/>
        </w:rPr>
      </w:pPr>
      <w:r w:rsidRPr="007F2C55">
        <w:rPr>
          <w:rFonts w:eastAsia="Calibri"/>
          <w:lang w:bidi="fa-IR"/>
        </w:rPr>
        <w:t xml:space="preserve">The calculated pure component properties </w:t>
      </w:r>
      <w:r w:rsidR="006B7F60" w:rsidRPr="007F2C55">
        <w:rPr>
          <w:rFonts w:eastAsia="Calibri"/>
          <w:lang w:bidi="fa-IR"/>
        </w:rPr>
        <w:t xml:space="preserve">that are required prior to the use of </w:t>
      </w:r>
      <w:r w:rsidRPr="007F2C55">
        <w:rPr>
          <w:rFonts w:eastAsia="Calibri"/>
          <w:lang w:bidi="fa-IR"/>
        </w:rPr>
        <w:t xml:space="preserve">model are listed in </w:t>
      </w:r>
      <w:r w:rsidRPr="007F2C55">
        <w:rPr>
          <w:rFonts w:eastAsia="Calibri"/>
          <w:lang w:bidi="fa-IR"/>
        </w:rPr>
        <w:fldChar w:fldCharType="begin"/>
      </w:r>
      <w:r w:rsidRPr="007F2C55">
        <w:rPr>
          <w:rFonts w:eastAsia="Calibri"/>
          <w:lang w:bidi="fa-IR"/>
        </w:rPr>
        <w:instrText xml:space="preserve"> REF _Ref403891616 \h </w:instrText>
      </w:r>
      <w:r w:rsidR="00144FCB" w:rsidRPr="007F2C55">
        <w:rPr>
          <w:rFonts w:eastAsia="Calibri"/>
          <w:lang w:bidi="fa-IR"/>
        </w:rPr>
        <w:instrText xml:space="preserve"> \* MERGEFORMAT </w:instrText>
      </w:r>
      <w:r w:rsidRPr="007F2C55">
        <w:rPr>
          <w:rFonts w:eastAsia="Calibri"/>
          <w:lang w:bidi="fa-IR"/>
        </w:rPr>
      </w:r>
      <w:r w:rsidRPr="007F2C55">
        <w:rPr>
          <w:rFonts w:eastAsia="Calibri"/>
          <w:lang w:bidi="fa-IR"/>
        </w:rPr>
        <w:fldChar w:fldCharType="separate"/>
      </w:r>
      <w:r w:rsidR="007B2FCB" w:rsidRPr="007F2C55">
        <w:rPr>
          <w:b/>
          <w:bCs/>
        </w:rPr>
        <w:t xml:space="preserve">Table </w:t>
      </w:r>
      <w:r w:rsidR="007B2FCB" w:rsidRPr="007F2C55">
        <w:rPr>
          <w:b/>
          <w:bCs/>
          <w:noProof/>
        </w:rPr>
        <w:t>1</w:t>
      </w:r>
      <w:r w:rsidRPr="007F2C55">
        <w:rPr>
          <w:rFonts w:eastAsia="Calibri"/>
          <w:lang w:bidi="fa-IR"/>
        </w:rPr>
        <w:fldChar w:fldCharType="end"/>
      </w:r>
      <w:r w:rsidRPr="007F2C55">
        <w:rPr>
          <w:rFonts w:eastAsia="Calibri"/>
          <w:lang w:bidi="fa-IR"/>
        </w:rPr>
        <w:t>, where parameters</w:t>
      </w:r>
      <w:r w:rsidRPr="007F2C55">
        <w:rPr>
          <w:rFonts w:eastAsia="Calibri"/>
          <w:position w:val="-12"/>
          <w:lang w:bidi="fa-IR"/>
        </w:rPr>
        <w:object w:dxaOrig="279" w:dyaOrig="360">
          <v:shape id="_x0000_i1063" type="#_x0000_t75" style="width:13.95pt;height:18.25pt" o:ole="">
            <v:imagedata r:id="rId82" o:title=""/>
          </v:shape>
          <o:OLEObject Type="Embed" ProgID="Equation.DSMT4" ShapeID="_x0000_i1063" DrawAspect="Content" ObjectID="_1647772614" r:id="rId83"/>
        </w:object>
      </w:r>
      <w:r w:rsidRPr="007F2C55">
        <w:rPr>
          <w:rFonts w:eastAsia="Calibri"/>
          <w:lang w:bidi="fa-IR"/>
        </w:rPr>
        <w:t>,</w:t>
      </w:r>
      <w:r w:rsidRPr="007F2C55">
        <w:rPr>
          <w:rFonts w:eastAsia="Calibri"/>
          <w:position w:val="-14"/>
          <w:lang w:bidi="fa-IR"/>
        </w:rPr>
        <w:object w:dxaOrig="300" w:dyaOrig="380">
          <v:shape id="_x0000_i1064" type="#_x0000_t75" style="width:15.05pt;height:17.2pt" o:ole="">
            <v:imagedata r:id="rId84" o:title=""/>
          </v:shape>
          <o:OLEObject Type="Embed" ProgID="Equation.DSMT4" ShapeID="_x0000_i1064" DrawAspect="Content" ObjectID="_1647772615" r:id="rId85"/>
        </w:object>
      </w:r>
      <w:r w:rsidRPr="007F2C55">
        <w:rPr>
          <w:rFonts w:eastAsia="Calibri"/>
          <w:lang w:bidi="fa-IR"/>
        </w:rPr>
        <w:t>,</w:t>
      </w:r>
      <w:r w:rsidRPr="007F2C55">
        <w:rPr>
          <w:rFonts w:eastAsia="Calibri"/>
          <w:position w:val="-12"/>
          <w:lang w:bidi="fa-IR"/>
        </w:rPr>
        <w:object w:dxaOrig="279" w:dyaOrig="360">
          <v:shape id="_x0000_i1065" type="#_x0000_t75" style="width:13.95pt;height:18.25pt" o:ole="">
            <v:imagedata r:id="rId86" o:title=""/>
          </v:shape>
          <o:OLEObject Type="Embed" ProgID="Equation.DSMT4" ShapeID="_x0000_i1065" DrawAspect="Content" ObjectID="_1647772616" r:id="rId87"/>
        </w:object>
      </w:r>
      <w:r w:rsidRPr="007F2C55">
        <w:rPr>
          <w:rFonts w:eastAsia="Calibri"/>
          <w:lang w:bidi="fa-IR"/>
        </w:rPr>
        <w:t xml:space="preserve">, </w:t>
      </w:r>
      <w:r w:rsidRPr="007F2C55">
        <w:rPr>
          <w:rFonts w:eastAsia="Calibri"/>
          <w:position w:val="-14"/>
          <w:lang w:bidi="fa-IR"/>
        </w:rPr>
        <w:object w:dxaOrig="360" w:dyaOrig="380">
          <v:shape id="_x0000_i1066" type="#_x0000_t75" style="width:18.25pt;height:17.2pt" o:ole="">
            <v:imagedata r:id="rId88" o:title=""/>
          </v:shape>
          <o:OLEObject Type="Embed" ProgID="Equation.DSMT4" ShapeID="_x0000_i1066" DrawAspect="Content" ObjectID="_1647772617" r:id="rId89"/>
        </w:object>
      </w:r>
      <w:r w:rsidRPr="007F2C55">
        <w:rPr>
          <w:rFonts w:eastAsia="Calibri"/>
          <w:lang w:bidi="fa-IR"/>
        </w:rPr>
        <w:t xml:space="preserve">are given in </w:t>
      </w:r>
      <w:r w:rsidRPr="007F2C55">
        <w:rPr>
          <w:rFonts w:eastAsia="Calibri"/>
          <w:position w:val="-12"/>
          <w:lang w:bidi="fa-IR"/>
        </w:rPr>
        <w:object w:dxaOrig="780" w:dyaOrig="440">
          <v:shape id="_x0000_i1067" type="#_x0000_t75" style="width:38.7pt;height:21.5pt" o:ole="">
            <v:imagedata r:id="rId90" o:title=""/>
          </v:shape>
          <o:OLEObject Type="Embed" ProgID="Equation.DSMT4" ShapeID="_x0000_i1067" DrawAspect="Content" ObjectID="_1647772618" r:id="rId91"/>
        </w:object>
      </w:r>
      <w:r w:rsidRPr="007F2C55">
        <w:rPr>
          <w:rFonts w:eastAsia="Calibri"/>
          <w:lang w:bidi="fa-IR"/>
        </w:rPr>
        <w:t>,</w:t>
      </w:r>
      <w:r w:rsidRPr="007F2C55">
        <w:rPr>
          <w:rFonts w:eastAsia="Calibri"/>
          <w:position w:val="-10"/>
          <w:lang w:bidi="fa-IR"/>
        </w:rPr>
        <w:object w:dxaOrig="240" w:dyaOrig="260">
          <v:shape id="_x0000_i1068" type="#_x0000_t75" style="width:11.8pt;height:13.95pt" o:ole="">
            <v:imagedata r:id="rId92" o:title=""/>
          </v:shape>
          <o:OLEObject Type="Embed" ProgID="Equation.DSMT4" ShapeID="_x0000_i1068" DrawAspect="Content" ObjectID="_1647772619" r:id="rId93"/>
        </w:object>
      </w:r>
      <w:r w:rsidRPr="007F2C55">
        <w:rPr>
          <w:rFonts w:eastAsia="Calibri"/>
          <w:lang w:bidi="fa-IR"/>
        </w:rPr>
        <w:t>in</w:t>
      </w:r>
      <w:r w:rsidR="00D459CB" w:rsidRPr="007F2C55">
        <w:rPr>
          <w:rFonts w:eastAsia="Calibri"/>
          <w:position w:val="-10"/>
          <w:lang w:bidi="fa-IR"/>
        </w:rPr>
        <w:object w:dxaOrig="800" w:dyaOrig="360">
          <v:shape id="_x0000_i1069" type="#_x0000_t75" style="width:39.75pt;height:18.25pt" o:ole="">
            <v:imagedata r:id="rId94" o:title=""/>
          </v:shape>
          <o:OLEObject Type="Embed" ProgID="Equation.DSMT4" ShapeID="_x0000_i1069" DrawAspect="Content" ObjectID="_1647772620" r:id="rId95"/>
        </w:object>
      </w:r>
      <w:r w:rsidRPr="007F2C55">
        <w:rPr>
          <w:rFonts w:eastAsia="Calibri"/>
          <w:lang w:bidi="fa-IR"/>
        </w:rPr>
        <w:t>,</w:t>
      </w:r>
      <w:r w:rsidRPr="007F2C55">
        <w:rPr>
          <w:rFonts w:eastAsia="Calibri"/>
          <w:position w:val="-6"/>
          <w:lang w:bidi="fa-IR"/>
        </w:rPr>
        <w:object w:dxaOrig="240" w:dyaOrig="220">
          <v:shape id="_x0000_i1070" type="#_x0000_t75" style="width:11.8pt;height:10.75pt" o:ole="">
            <v:imagedata r:id="rId96" o:title=""/>
          </v:shape>
          <o:OLEObject Type="Embed" ProgID="Equation.DSMT4" ShapeID="_x0000_i1070" DrawAspect="Content" ObjectID="_1647772621" r:id="rId97"/>
        </w:object>
      </w:r>
      <w:r w:rsidRPr="007F2C55">
        <w:rPr>
          <w:rFonts w:eastAsia="Calibri"/>
          <w:lang w:bidi="fa-IR"/>
        </w:rPr>
        <w:t xml:space="preserve"> in </w:t>
      </w:r>
      <w:r w:rsidRPr="007F2C55">
        <w:rPr>
          <w:rFonts w:eastAsia="Calibri"/>
          <w:position w:val="-10"/>
          <w:lang w:bidi="fa-IR"/>
        </w:rPr>
        <w:object w:dxaOrig="440" w:dyaOrig="340">
          <v:shape id="_x0000_i1071" type="#_x0000_t75" style="width:21.5pt;height:18.25pt" o:ole="">
            <v:imagedata r:id="rId98" o:title=""/>
          </v:shape>
          <o:OLEObject Type="Embed" ProgID="Equation.DSMT4" ShapeID="_x0000_i1071" DrawAspect="Content" ObjectID="_1647772622" r:id="rId99"/>
        </w:object>
      </w:r>
      <w:r w:rsidRPr="007F2C55">
        <w:rPr>
          <w:rFonts w:eastAsia="Calibri"/>
          <w:lang w:bidi="fa-IR"/>
        </w:rPr>
        <w:t xml:space="preserve">and </w:t>
      </w:r>
      <w:r w:rsidRPr="007F2C55">
        <w:rPr>
          <w:rFonts w:eastAsia="Calibri"/>
          <w:position w:val="-12"/>
          <w:lang w:bidi="fa-IR"/>
        </w:rPr>
        <w:object w:dxaOrig="460" w:dyaOrig="360">
          <v:shape id="_x0000_i1072" type="#_x0000_t75" style="width:23.65pt;height:18.25pt" o:ole="">
            <v:imagedata r:id="rId100" o:title=""/>
          </v:shape>
          <o:OLEObject Type="Embed" ProgID="Equation.DSMT4" ShapeID="_x0000_i1072" DrawAspect="Content" ObjectID="_1647772623" r:id="rId101"/>
        </w:object>
      </w:r>
      <w:r w:rsidRPr="007F2C55">
        <w:rPr>
          <w:rFonts w:eastAsia="Calibri"/>
          <w:lang w:bidi="fa-IR"/>
        </w:rPr>
        <w:t>in</w:t>
      </w:r>
      <w:r w:rsidRPr="007F2C55">
        <w:rPr>
          <w:rFonts w:eastAsia="Calibri"/>
          <w:position w:val="-10"/>
          <w:lang w:bidi="fa-IR"/>
        </w:rPr>
        <w:object w:dxaOrig="920" w:dyaOrig="360">
          <v:shape id="_x0000_i1073" type="#_x0000_t75" style="width:47.3pt;height:18.25pt" o:ole="">
            <v:imagedata r:id="rId102" o:title=""/>
          </v:shape>
          <o:OLEObject Type="Embed" ProgID="Equation.DSMT4" ShapeID="_x0000_i1073" DrawAspect="Content" ObjectID="_1647772624" r:id="rId103"/>
        </w:object>
      </w:r>
      <w:r w:rsidR="00297391" w:rsidRPr="007F2C55">
        <w:rPr>
          <w:rFonts w:eastAsia="Calibri"/>
          <w:lang w:bidi="fa-IR"/>
        </w:rPr>
        <w:t>,</w:t>
      </w:r>
      <w:r w:rsidR="00BE010F" w:rsidRPr="007F2C55">
        <w:rPr>
          <w:rFonts w:eastAsia="Calibri"/>
          <w:lang w:bidi="fa-IR"/>
        </w:rPr>
        <w:t xml:space="preserve"> </w:t>
      </w:r>
      <w:r w:rsidR="00BE010F" w:rsidRPr="007F2C55">
        <w:rPr>
          <w:rFonts w:eastAsia="Calibri"/>
          <w:position w:val="-6"/>
          <w:lang w:bidi="fa-IR"/>
        </w:rPr>
        <w:object w:dxaOrig="240" w:dyaOrig="220">
          <v:shape id="_x0000_i1074" type="#_x0000_t75" style="width:11.8pt;height:10.75pt" o:ole="">
            <v:imagedata r:id="rId96" o:title=""/>
          </v:shape>
          <o:OLEObject Type="Embed" ProgID="Equation.DSMT4" ShapeID="_x0000_i1074" DrawAspect="Content" ObjectID="_1647772625" r:id="rId104"/>
        </w:object>
      </w:r>
      <w:r w:rsidR="00BE010F" w:rsidRPr="007F2C55">
        <w:rPr>
          <w:rFonts w:eastAsia="Calibri"/>
          <w:lang w:bidi="fa-IR"/>
        </w:rPr>
        <w:t xml:space="preserve"> is the thermal expansion</w:t>
      </w:r>
      <w:r w:rsidR="00F1515D" w:rsidRPr="007F2C55">
        <w:rPr>
          <w:rFonts w:eastAsia="Calibri"/>
          <w:lang w:bidi="fa-IR"/>
        </w:rPr>
        <w:t xml:space="preserve"> that was calculated using Eq. </w:t>
      </w:r>
      <w:r w:rsidR="00F1515D" w:rsidRPr="007F2C55">
        <w:rPr>
          <w:rFonts w:eastAsia="Calibri"/>
          <w:lang w:bidi="fa-IR"/>
        </w:rPr>
        <w:fldChar w:fldCharType="begin"/>
      </w:r>
      <w:r w:rsidR="00F1515D" w:rsidRPr="007F2C55">
        <w:rPr>
          <w:rFonts w:eastAsia="Calibri"/>
          <w:lang w:bidi="fa-IR"/>
        </w:rPr>
        <w:instrText xml:space="preserve"> REF _Ref441171751 \h </w:instrText>
      </w:r>
      <w:r w:rsidR="002A719B" w:rsidRPr="007F2C55">
        <w:rPr>
          <w:rFonts w:eastAsia="Calibri"/>
          <w:lang w:bidi="fa-IR"/>
        </w:rPr>
        <w:instrText xml:space="preserve"> \* MERGEFORMAT </w:instrText>
      </w:r>
      <w:r w:rsidR="00F1515D" w:rsidRPr="007F2C55">
        <w:rPr>
          <w:rFonts w:eastAsia="Calibri"/>
          <w:lang w:bidi="fa-IR"/>
        </w:rPr>
      </w:r>
      <w:r w:rsidR="00F1515D" w:rsidRPr="007F2C55">
        <w:rPr>
          <w:rFonts w:eastAsia="Calibri"/>
          <w:lang w:bidi="fa-IR"/>
        </w:rPr>
        <w:fldChar w:fldCharType="separate"/>
      </w:r>
      <w:r w:rsidR="007B2FCB" w:rsidRPr="007F2C55">
        <w:rPr>
          <w:noProof/>
        </w:rPr>
        <w:t>7</w:t>
      </w:r>
      <w:r w:rsidR="00F1515D" w:rsidRPr="007F2C55">
        <w:rPr>
          <w:rFonts w:eastAsia="Calibri"/>
          <w:lang w:bidi="fa-IR"/>
        </w:rPr>
        <w:fldChar w:fldCharType="end"/>
      </w:r>
      <w:r w:rsidR="00F1515D" w:rsidRPr="007F2C55">
        <w:rPr>
          <w:rFonts w:eastAsia="Calibri"/>
          <w:lang w:bidi="fa-IR"/>
        </w:rPr>
        <w:t xml:space="preserve"> </w:t>
      </w:r>
      <w:r w:rsidR="001245EF" w:rsidRPr="007F2C55">
        <w:fldChar w:fldCharType="begin"/>
      </w:r>
      <w:r w:rsidR="001245EF" w:rsidRPr="007F2C55">
        <w:instrText xml:space="preserve"> ADDIN EN.CITE &lt;EndNote&gt;&lt;Cite&gt;&lt;Author&gt;Keshavarz&lt;/Author&gt;&lt;Year&gt;2015&lt;/Year&gt;&lt;RecNum&gt;4135&lt;/RecNum&gt;&lt;DisplayText&gt;(Keshavarz et al. 2015)&lt;/DisplayText&gt;&lt;record&gt;&lt;rec-number&gt;4135&lt;/rec-number&gt;&lt;foreign-keys&gt;&lt;key app="EN" db-id="edxfspa0hevet1epx2qxp5rdfxf99ae220dv" timestamp="1438609776"&gt;4135&lt;/key&gt;&lt;key app="ENWeb" db-id=""&gt;0&lt;/key&gt;&lt;/foreign-keys&gt;&lt;ref-type name="Journal Article"&gt;17&lt;/ref-type&gt;&lt;contributors&gt;&lt;authors&gt;&lt;author&gt;Keshavarz, Leila&lt;/author&gt;&lt;author&gt;Khansary, Milad Asgarpour&lt;/author&gt;&lt;author&gt;Shirazian, Saeed&lt;/author&gt;&lt;/authors&gt;&lt;/contributors&gt;&lt;titles&gt;&lt;title&gt;Phase diagram of ternary polymeric solutions containing nonsolvent/solvent/polymer: Theoretical calculation and experimental validation&lt;/title&gt;&lt;secondary-title&gt;Polymer&lt;/secondary-title&gt;&lt;/titles&gt;&lt;periodical&gt;&lt;full-title&gt;Polymer&lt;/full-title&gt;&lt;/periodical&gt;&lt;pages&gt;1-8&lt;/pages&gt;&lt;volume&gt;73&lt;/volume&gt;&lt;dates&gt;&lt;year&gt;2015&lt;/year&gt;&lt;/dates&gt;&lt;isbn&gt;00323861&lt;/isbn&gt;&lt;urls&gt;&lt;/urls&gt;&lt;electronic-resource-num&gt;10.1016/j.polymer.2015.07.027&lt;/electronic-resource-num&gt;&lt;/record&gt;&lt;/Cite&gt;&lt;/EndNote&gt;</w:instrText>
      </w:r>
      <w:r w:rsidR="001245EF" w:rsidRPr="007F2C55">
        <w:fldChar w:fldCharType="separate"/>
      </w:r>
      <w:r w:rsidR="001245EF" w:rsidRPr="007F2C55">
        <w:rPr>
          <w:noProof/>
        </w:rPr>
        <w:t>(</w:t>
      </w:r>
      <w:hyperlink w:anchor="_ENREF_3" w:tooltip="Keshavarz, 2015 #4135" w:history="1">
        <w:r w:rsidR="001245EF" w:rsidRPr="00DB5BA2">
          <w:rPr>
            <w:rStyle w:val="Hyperlink"/>
            <w:rFonts w:asciiTheme="majorBidi" w:hAnsiTheme="majorBidi" w:cstheme="majorBidi"/>
            <w:noProof/>
          </w:rPr>
          <w:t>Keshavarz et al. 2015</w:t>
        </w:r>
      </w:hyperlink>
      <w:r w:rsidR="001245EF" w:rsidRPr="007F2C55">
        <w:rPr>
          <w:noProof/>
        </w:rPr>
        <w:t>)</w:t>
      </w:r>
      <w:r w:rsidR="001245EF" w:rsidRPr="007F2C55">
        <w:fldChar w:fldCharType="end"/>
      </w:r>
      <w:r w:rsidR="00F1515D" w:rsidRPr="007F2C55">
        <w:rPr>
          <w:rFonts w:eastAsia="Calibri"/>
          <w:lang w:bidi="fa-IR"/>
        </w:rPr>
        <w:t>;</w:t>
      </w:r>
      <w:r w:rsidR="00BE010F" w:rsidRPr="007F2C55">
        <w:rPr>
          <w:rFonts w:eastAsia="Calibri"/>
          <w:lang w:bidi="fa-IR"/>
        </w:rP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13"/>
        <w:gridCol w:w="630"/>
      </w:tblGrid>
      <w:tr w:rsidR="00F1515D" w:rsidRPr="007F2C55" w:rsidTr="002D2B13">
        <w:tc>
          <w:tcPr>
            <w:tcW w:w="8613" w:type="dxa"/>
            <w:vAlign w:val="center"/>
          </w:tcPr>
          <w:p w:rsidR="00F1515D" w:rsidRPr="007F2C55" w:rsidRDefault="00F1515D" w:rsidP="002D2B13">
            <w:pPr>
              <w:jc w:val="left"/>
            </w:pPr>
            <w:r w:rsidRPr="007F2C55">
              <w:rPr>
                <w:position w:val="-36"/>
              </w:rPr>
              <w:object w:dxaOrig="5179" w:dyaOrig="880">
                <v:shape id="_x0000_i1075" type="#_x0000_t75" style="width:260.05pt;height:43pt" o:ole="">
                  <v:imagedata r:id="rId105" o:title=""/>
                </v:shape>
                <o:OLEObject Type="Embed" ProgID="Equation.DSMT4" ShapeID="_x0000_i1075" DrawAspect="Content" ObjectID="_1647772626" r:id="rId106"/>
              </w:object>
            </w:r>
          </w:p>
        </w:tc>
        <w:tc>
          <w:tcPr>
            <w:tcW w:w="630" w:type="dxa"/>
            <w:vAlign w:val="center"/>
          </w:tcPr>
          <w:p w:rsidR="00F1515D" w:rsidRPr="007F2C55" w:rsidRDefault="00F1515D" w:rsidP="002D2B13">
            <w:pPr>
              <w:pStyle w:val="Caption"/>
              <w:rPr>
                <w:sz w:val="24"/>
                <w:szCs w:val="24"/>
              </w:rPr>
            </w:pPr>
            <w:r w:rsidRPr="007F2C55">
              <w:rPr>
                <w:sz w:val="24"/>
                <w:szCs w:val="24"/>
              </w:rPr>
              <w:fldChar w:fldCharType="begin"/>
            </w:r>
            <w:r w:rsidRPr="007F2C55">
              <w:rPr>
                <w:sz w:val="24"/>
                <w:szCs w:val="24"/>
              </w:rPr>
              <w:instrText xml:space="preserve"> SEQ Equation \* ARABIC </w:instrText>
            </w:r>
            <w:r w:rsidRPr="007F2C55">
              <w:rPr>
                <w:sz w:val="24"/>
                <w:szCs w:val="24"/>
              </w:rPr>
              <w:fldChar w:fldCharType="separate"/>
            </w:r>
            <w:bookmarkStart w:id="7" w:name="_Ref441171751"/>
            <w:r w:rsidR="007B2FCB" w:rsidRPr="007F2C55">
              <w:rPr>
                <w:noProof/>
                <w:sz w:val="24"/>
                <w:szCs w:val="24"/>
              </w:rPr>
              <w:t>7</w:t>
            </w:r>
            <w:bookmarkEnd w:id="7"/>
            <w:r w:rsidRPr="007F2C55">
              <w:rPr>
                <w:noProof/>
                <w:sz w:val="24"/>
                <w:szCs w:val="24"/>
              </w:rPr>
              <w:fldChar w:fldCharType="end"/>
            </w:r>
          </w:p>
        </w:tc>
      </w:tr>
    </w:tbl>
    <w:p w:rsidR="00934DF6" w:rsidRPr="007F2C55" w:rsidRDefault="00934DF6" w:rsidP="00144FCB">
      <w:pPr>
        <w:pStyle w:val="Caption"/>
        <w:rPr>
          <w:sz w:val="24"/>
          <w:szCs w:val="24"/>
        </w:rPr>
      </w:pPr>
      <w:bookmarkStart w:id="8" w:name="_Ref403891616"/>
      <w:r w:rsidRPr="007F2C55">
        <w:rPr>
          <w:b/>
          <w:bCs/>
          <w:sz w:val="24"/>
          <w:szCs w:val="24"/>
        </w:rPr>
        <w:t xml:space="preserve">Table </w:t>
      </w:r>
      <w:r w:rsidRPr="007F2C55">
        <w:rPr>
          <w:b/>
          <w:bCs/>
          <w:sz w:val="24"/>
          <w:szCs w:val="24"/>
        </w:rPr>
        <w:fldChar w:fldCharType="begin"/>
      </w:r>
      <w:r w:rsidRPr="007F2C55">
        <w:rPr>
          <w:b/>
          <w:bCs/>
          <w:sz w:val="24"/>
          <w:szCs w:val="24"/>
        </w:rPr>
        <w:instrText xml:space="preserve"> SEQ Table \* ARABIC </w:instrText>
      </w:r>
      <w:r w:rsidRPr="007F2C55">
        <w:rPr>
          <w:b/>
          <w:bCs/>
          <w:sz w:val="24"/>
          <w:szCs w:val="24"/>
        </w:rPr>
        <w:fldChar w:fldCharType="separate"/>
      </w:r>
      <w:r w:rsidR="007B2FCB" w:rsidRPr="007F2C55">
        <w:rPr>
          <w:b/>
          <w:bCs/>
          <w:noProof/>
          <w:sz w:val="24"/>
          <w:szCs w:val="24"/>
        </w:rPr>
        <w:t>1</w:t>
      </w:r>
      <w:r w:rsidRPr="007F2C55">
        <w:rPr>
          <w:b/>
          <w:bCs/>
          <w:sz w:val="24"/>
          <w:szCs w:val="24"/>
        </w:rPr>
        <w:fldChar w:fldCharType="end"/>
      </w:r>
      <w:bookmarkEnd w:id="8"/>
      <w:r w:rsidRPr="007F2C55">
        <w:rPr>
          <w:b/>
          <w:bCs/>
          <w:sz w:val="24"/>
          <w:szCs w:val="24"/>
        </w:rPr>
        <w:t>.</w:t>
      </w:r>
      <w:r w:rsidRPr="007F2C55">
        <w:rPr>
          <w:sz w:val="24"/>
          <w:szCs w:val="24"/>
        </w:rPr>
        <w:t xml:space="preserve"> The calculated pure component properties for </w:t>
      </w:r>
      <w:r w:rsidR="00F87656" w:rsidRPr="007F2C55">
        <w:rPr>
          <w:sz w:val="24"/>
          <w:szCs w:val="24"/>
        </w:rPr>
        <w:t>model implementation</w:t>
      </w:r>
    </w:p>
    <w:tbl>
      <w:tblPr>
        <w:tblW w:w="0" w:type="auto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2422"/>
        <w:gridCol w:w="222"/>
        <w:gridCol w:w="756"/>
        <w:gridCol w:w="756"/>
        <w:gridCol w:w="756"/>
        <w:gridCol w:w="756"/>
        <w:gridCol w:w="1265"/>
        <w:gridCol w:w="1116"/>
      </w:tblGrid>
      <w:tr w:rsidR="00934DF6" w:rsidRPr="007F2C55" w:rsidTr="002853C5">
        <w:trPr>
          <w:trHeight w:val="562"/>
          <w:jc w:val="center"/>
        </w:trPr>
        <w:tc>
          <w:tcPr>
            <w:tcW w:w="0" w:type="auto"/>
            <w:vMerge w:val="restart"/>
            <w:vAlign w:val="center"/>
          </w:tcPr>
          <w:p w:rsidR="00934DF6" w:rsidRPr="007F2C55" w:rsidRDefault="00934DF6" w:rsidP="00400988">
            <w:pPr>
              <w:spacing w:before="100" w:beforeAutospacing="1" w:line="240" w:lineRule="auto"/>
              <w:contextualSpacing/>
              <w:jc w:val="left"/>
              <w:rPr>
                <w:rFonts w:eastAsia="Calibri"/>
                <w:b/>
                <w:bCs/>
                <w:color w:val="000000"/>
                <w:lang w:bidi="fa-IR"/>
              </w:rPr>
            </w:pPr>
            <w:r w:rsidRPr="007F2C55">
              <w:rPr>
                <w:rFonts w:eastAsia="Calibri"/>
                <w:b/>
                <w:bCs/>
                <w:color w:val="000000"/>
                <w:lang w:bidi="fa-IR"/>
              </w:rPr>
              <w:t>Component</w:t>
            </w:r>
          </w:p>
        </w:tc>
        <w:tc>
          <w:tcPr>
            <w:tcW w:w="0" w:type="auto"/>
            <w:vMerge w:val="restart"/>
            <w:vAlign w:val="center"/>
          </w:tcPr>
          <w:p w:rsidR="00934DF6" w:rsidRPr="007F2C55" w:rsidRDefault="00934DF6" w:rsidP="00400988">
            <w:pPr>
              <w:keepNext/>
              <w:tabs>
                <w:tab w:val="left" w:pos="4829"/>
                <w:tab w:val="center" w:pos="4989"/>
              </w:tabs>
              <w:spacing w:before="100" w:beforeAutospacing="1" w:line="240" w:lineRule="auto"/>
              <w:contextualSpacing/>
              <w:jc w:val="left"/>
              <w:rPr>
                <w:rFonts w:eastAsia="Calibri"/>
                <w:color w:val="000000"/>
                <w:lang w:bidi="fa-IR"/>
              </w:rPr>
            </w:pPr>
          </w:p>
        </w:tc>
        <w:tc>
          <w:tcPr>
            <w:tcW w:w="0" w:type="auto"/>
            <w:gridSpan w:val="5"/>
            <w:vAlign w:val="center"/>
          </w:tcPr>
          <w:p w:rsidR="00934DF6" w:rsidRPr="007F2C55" w:rsidRDefault="00934DF6" w:rsidP="00400988">
            <w:pPr>
              <w:keepNext/>
              <w:tabs>
                <w:tab w:val="left" w:pos="4829"/>
                <w:tab w:val="center" w:pos="4989"/>
              </w:tabs>
              <w:spacing w:before="100" w:beforeAutospacing="1" w:line="240" w:lineRule="auto"/>
              <w:contextualSpacing/>
              <w:jc w:val="left"/>
              <w:rPr>
                <w:rFonts w:eastAsia="Calibri"/>
                <w:color w:val="000000"/>
                <w:lang w:bidi="fa-IR"/>
              </w:rPr>
            </w:pPr>
            <w:r w:rsidRPr="007F2C55">
              <w:rPr>
                <w:rFonts w:eastAsia="Calibri"/>
                <w:b/>
                <w:bCs/>
                <w:color w:val="000000"/>
                <w:lang w:bidi="fa-IR"/>
              </w:rPr>
              <w:t>CRS Parameters</w:t>
            </w:r>
          </w:p>
        </w:tc>
        <w:tc>
          <w:tcPr>
            <w:tcW w:w="0" w:type="auto"/>
            <w:vAlign w:val="center"/>
          </w:tcPr>
          <w:p w:rsidR="00934DF6" w:rsidRPr="007F2C55" w:rsidRDefault="00934DF6" w:rsidP="00400988">
            <w:pPr>
              <w:keepNext/>
              <w:tabs>
                <w:tab w:val="left" w:pos="4829"/>
                <w:tab w:val="center" w:pos="4989"/>
              </w:tabs>
              <w:spacing w:before="100" w:beforeAutospacing="1" w:line="240" w:lineRule="auto"/>
              <w:contextualSpacing/>
              <w:jc w:val="left"/>
              <w:rPr>
                <w:rFonts w:eastAsia="Calibri"/>
                <w:b/>
                <w:bCs/>
                <w:color w:val="000000"/>
                <w:lang w:bidi="fa-IR"/>
              </w:rPr>
            </w:pPr>
          </w:p>
        </w:tc>
      </w:tr>
      <w:tr w:rsidR="00FE3B73" w:rsidRPr="007F2C55" w:rsidTr="00863E86">
        <w:trPr>
          <w:jc w:val="center"/>
        </w:trPr>
        <w:tc>
          <w:tcPr>
            <w:tcW w:w="0" w:type="auto"/>
            <w:vMerge/>
            <w:vAlign w:val="center"/>
          </w:tcPr>
          <w:p w:rsidR="00FE3B73" w:rsidRPr="007F2C55" w:rsidRDefault="00FE3B73" w:rsidP="00400988">
            <w:pPr>
              <w:keepNext/>
              <w:tabs>
                <w:tab w:val="left" w:pos="4829"/>
                <w:tab w:val="center" w:pos="4989"/>
              </w:tabs>
              <w:spacing w:before="100" w:beforeAutospacing="1" w:line="240" w:lineRule="auto"/>
              <w:contextualSpacing/>
              <w:jc w:val="left"/>
              <w:rPr>
                <w:rFonts w:eastAsia="Calibri"/>
                <w:b/>
                <w:bCs/>
                <w:color w:val="000000"/>
                <w:rtl/>
                <w:lang w:bidi="fa-IR"/>
              </w:rPr>
            </w:pPr>
          </w:p>
        </w:tc>
        <w:tc>
          <w:tcPr>
            <w:tcW w:w="0" w:type="auto"/>
            <w:vMerge/>
            <w:vAlign w:val="center"/>
          </w:tcPr>
          <w:p w:rsidR="00FE3B73" w:rsidRPr="007F2C55" w:rsidRDefault="00FE3B73" w:rsidP="00400988">
            <w:pPr>
              <w:keepNext/>
              <w:tabs>
                <w:tab w:val="left" w:pos="4829"/>
                <w:tab w:val="center" w:pos="4989"/>
              </w:tabs>
              <w:spacing w:before="100" w:beforeAutospacing="1" w:line="240" w:lineRule="auto"/>
              <w:contextualSpacing/>
              <w:jc w:val="left"/>
              <w:rPr>
                <w:rFonts w:eastAsia="Calibri"/>
                <w:color w:val="000000"/>
                <w:rtl/>
                <w:lang w:bidi="fa-IR"/>
              </w:rPr>
            </w:pPr>
          </w:p>
        </w:tc>
        <w:tc>
          <w:tcPr>
            <w:tcW w:w="0" w:type="auto"/>
            <w:vAlign w:val="center"/>
          </w:tcPr>
          <w:p w:rsidR="00FE3B73" w:rsidRPr="007F2C55" w:rsidRDefault="00FE3B73" w:rsidP="00400988">
            <w:pPr>
              <w:keepNext/>
              <w:tabs>
                <w:tab w:val="left" w:pos="4829"/>
                <w:tab w:val="center" w:pos="4989"/>
              </w:tabs>
              <w:spacing w:before="100" w:beforeAutospacing="1" w:line="240" w:lineRule="auto"/>
              <w:contextualSpacing/>
              <w:jc w:val="left"/>
              <w:rPr>
                <w:rFonts w:eastAsia="Calibri"/>
                <w:color w:val="000000"/>
                <w:rtl/>
                <w:lang w:bidi="fa-IR"/>
              </w:rPr>
            </w:pPr>
            <w:r w:rsidRPr="007F2C55">
              <w:rPr>
                <w:rFonts w:eastAsia="Calibri"/>
                <w:color w:val="000000"/>
                <w:position w:val="-12"/>
                <w:lang w:bidi="fa-IR"/>
              </w:rPr>
              <w:object w:dxaOrig="279" w:dyaOrig="360">
                <v:shape id="_x0000_i1076" type="#_x0000_t75" style="width:13.95pt;height:18.25pt" o:ole="">
                  <v:imagedata r:id="rId107" o:title=""/>
                </v:shape>
                <o:OLEObject Type="Embed" ProgID="Equation.DSMT4" ShapeID="_x0000_i1076" DrawAspect="Content" ObjectID="_1647772627" r:id="rId108"/>
              </w:object>
            </w:r>
          </w:p>
        </w:tc>
        <w:tc>
          <w:tcPr>
            <w:tcW w:w="0" w:type="auto"/>
            <w:vAlign w:val="center"/>
          </w:tcPr>
          <w:p w:rsidR="00FE3B73" w:rsidRPr="007F2C55" w:rsidRDefault="00FE3B73" w:rsidP="00400988">
            <w:pPr>
              <w:keepNext/>
              <w:tabs>
                <w:tab w:val="left" w:pos="4829"/>
                <w:tab w:val="center" w:pos="4989"/>
              </w:tabs>
              <w:spacing w:before="100" w:beforeAutospacing="1" w:line="240" w:lineRule="auto"/>
              <w:contextualSpacing/>
              <w:jc w:val="left"/>
              <w:rPr>
                <w:rFonts w:eastAsia="Calibri"/>
                <w:color w:val="000000"/>
                <w:rtl/>
                <w:lang w:bidi="fa-IR"/>
              </w:rPr>
            </w:pPr>
            <w:r w:rsidRPr="007F2C55">
              <w:rPr>
                <w:rFonts w:eastAsia="Calibri"/>
                <w:color w:val="000000"/>
                <w:position w:val="-14"/>
                <w:lang w:bidi="fa-IR"/>
              </w:rPr>
              <w:object w:dxaOrig="300" w:dyaOrig="380">
                <v:shape id="_x0000_i1077" type="#_x0000_t75" style="width:15.05pt;height:17.2pt" o:ole="">
                  <v:imagedata r:id="rId109" o:title=""/>
                </v:shape>
                <o:OLEObject Type="Embed" ProgID="Equation.DSMT4" ShapeID="_x0000_i1077" DrawAspect="Content" ObjectID="_1647772628" r:id="rId110"/>
              </w:object>
            </w:r>
          </w:p>
        </w:tc>
        <w:tc>
          <w:tcPr>
            <w:tcW w:w="0" w:type="auto"/>
            <w:vAlign w:val="center"/>
          </w:tcPr>
          <w:p w:rsidR="00FE3B73" w:rsidRPr="007F2C55" w:rsidRDefault="00FE3B73" w:rsidP="00400988">
            <w:pPr>
              <w:keepNext/>
              <w:tabs>
                <w:tab w:val="left" w:pos="4829"/>
                <w:tab w:val="center" w:pos="4989"/>
              </w:tabs>
              <w:spacing w:before="100" w:beforeAutospacing="1" w:line="240" w:lineRule="auto"/>
              <w:contextualSpacing/>
              <w:jc w:val="left"/>
              <w:rPr>
                <w:rFonts w:eastAsia="Calibri"/>
                <w:color w:val="000000"/>
                <w:rtl/>
                <w:lang w:bidi="fa-IR"/>
              </w:rPr>
            </w:pPr>
            <w:r w:rsidRPr="007F2C55">
              <w:rPr>
                <w:rFonts w:eastAsia="Calibri"/>
                <w:color w:val="000000"/>
                <w:position w:val="-12"/>
                <w:lang w:bidi="fa-IR"/>
              </w:rPr>
              <w:object w:dxaOrig="279" w:dyaOrig="360">
                <v:shape id="_x0000_i1078" type="#_x0000_t75" style="width:13.95pt;height:18.25pt" o:ole="">
                  <v:imagedata r:id="rId111" o:title=""/>
                </v:shape>
                <o:OLEObject Type="Embed" ProgID="Equation.DSMT4" ShapeID="_x0000_i1078" DrawAspect="Content" ObjectID="_1647772629" r:id="rId112"/>
              </w:object>
            </w:r>
          </w:p>
        </w:tc>
        <w:tc>
          <w:tcPr>
            <w:tcW w:w="0" w:type="auto"/>
            <w:vAlign w:val="center"/>
          </w:tcPr>
          <w:p w:rsidR="00FE3B73" w:rsidRPr="007F2C55" w:rsidRDefault="00FE3B73" w:rsidP="00400988">
            <w:pPr>
              <w:keepNext/>
              <w:tabs>
                <w:tab w:val="left" w:pos="4829"/>
                <w:tab w:val="center" w:pos="4989"/>
              </w:tabs>
              <w:spacing w:before="100" w:beforeAutospacing="1" w:line="240" w:lineRule="auto"/>
              <w:contextualSpacing/>
              <w:jc w:val="left"/>
              <w:rPr>
                <w:rFonts w:eastAsia="Calibri"/>
                <w:color w:val="000000"/>
                <w:lang w:bidi="fa-IR"/>
              </w:rPr>
            </w:pPr>
            <w:r w:rsidRPr="007F2C55">
              <w:rPr>
                <w:rFonts w:eastAsia="Calibri"/>
                <w:color w:val="000000"/>
                <w:position w:val="-14"/>
                <w:lang w:bidi="fa-IR"/>
              </w:rPr>
              <w:object w:dxaOrig="360" w:dyaOrig="380">
                <v:shape id="_x0000_i1079" type="#_x0000_t75" style="width:18.25pt;height:21.5pt" o:ole="">
                  <v:imagedata r:id="rId113" o:title=""/>
                </v:shape>
                <o:OLEObject Type="Embed" ProgID="Equation.DSMT4" ShapeID="_x0000_i1079" DrawAspect="Content" ObjectID="_1647772630" r:id="rId114"/>
              </w:object>
            </w:r>
          </w:p>
        </w:tc>
        <w:tc>
          <w:tcPr>
            <w:tcW w:w="0" w:type="auto"/>
            <w:vAlign w:val="center"/>
          </w:tcPr>
          <w:p w:rsidR="00FE3B73" w:rsidRPr="007F2C55" w:rsidRDefault="00FE3B73" w:rsidP="00400988">
            <w:pPr>
              <w:keepNext/>
              <w:tabs>
                <w:tab w:val="left" w:pos="4829"/>
                <w:tab w:val="center" w:pos="4989"/>
              </w:tabs>
              <w:spacing w:before="100" w:beforeAutospacing="1" w:line="240" w:lineRule="auto"/>
              <w:contextualSpacing/>
              <w:jc w:val="left"/>
              <w:rPr>
                <w:rFonts w:eastAsia="Calibri"/>
                <w:color w:val="000000"/>
                <w:lang w:bidi="fa-IR"/>
              </w:rPr>
            </w:pPr>
            <w:r w:rsidRPr="007F2C55">
              <w:rPr>
                <w:rFonts w:eastAsia="Calibri"/>
                <w:color w:val="000000"/>
                <w:position w:val="-6"/>
                <w:lang w:bidi="fa-IR"/>
              </w:rPr>
              <w:object w:dxaOrig="240" w:dyaOrig="220">
                <v:shape id="_x0000_i1080" type="#_x0000_t75" style="width:10.75pt;height:10.75pt" o:ole="">
                  <v:imagedata r:id="rId115" o:title=""/>
                </v:shape>
                <o:OLEObject Type="Embed" ProgID="Equation.DSMT4" ShapeID="_x0000_i1080" DrawAspect="Content" ObjectID="_1647772631" r:id="rId116"/>
              </w:object>
            </w:r>
          </w:p>
        </w:tc>
        <w:tc>
          <w:tcPr>
            <w:tcW w:w="0" w:type="auto"/>
            <w:vAlign w:val="center"/>
          </w:tcPr>
          <w:p w:rsidR="00FE3B73" w:rsidRPr="007F2C55" w:rsidRDefault="00FE3B73" w:rsidP="00400988">
            <w:pPr>
              <w:keepNext/>
              <w:tabs>
                <w:tab w:val="left" w:pos="4829"/>
                <w:tab w:val="center" w:pos="4989"/>
              </w:tabs>
              <w:spacing w:before="100" w:beforeAutospacing="1" w:line="240" w:lineRule="auto"/>
              <w:contextualSpacing/>
              <w:jc w:val="left"/>
              <w:rPr>
                <w:rFonts w:eastAsia="Calibri"/>
                <w:color w:val="000000"/>
                <w:lang w:bidi="fa-IR"/>
              </w:rPr>
            </w:pPr>
            <w:r w:rsidRPr="007F2C55">
              <w:rPr>
                <w:position w:val="-12"/>
              </w:rPr>
              <w:object w:dxaOrig="460" w:dyaOrig="360">
                <v:shape id="_x0000_i1081" type="#_x0000_t75" style="width:24.7pt;height:18.25pt" o:ole="">
                  <v:imagedata r:id="rId32" o:title=""/>
                </v:shape>
                <o:OLEObject Type="Embed" ProgID="Equation.DSMT4" ShapeID="_x0000_i1081" DrawAspect="Content" ObjectID="_1647772632" r:id="rId117"/>
              </w:object>
            </w:r>
          </w:p>
        </w:tc>
      </w:tr>
      <w:tr w:rsidR="00FE3B73" w:rsidRPr="007F2C55" w:rsidTr="00863E86">
        <w:trPr>
          <w:jc w:val="center"/>
        </w:trPr>
        <w:tc>
          <w:tcPr>
            <w:tcW w:w="0" w:type="auto"/>
            <w:vAlign w:val="center"/>
          </w:tcPr>
          <w:p w:rsidR="00FE3B73" w:rsidRPr="007F2C55" w:rsidRDefault="00FE3B73" w:rsidP="001245EF">
            <w:pPr>
              <w:keepNext/>
              <w:tabs>
                <w:tab w:val="left" w:pos="4829"/>
                <w:tab w:val="center" w:pos="4989"/>
              </w:tabs>
              <w:spacing w:before="100" w:beforeAutospacing="1" w:line="240" w:lineRule="auto"/>
              <w:contextualSpacing/>
              <w:jc w:val="left"/>
              <w:rPr>
                <w:rFonts w:eastAsia="Calibri"/>
                <w:b/>
                <w:bCs/>
                <w:color w:val="000000"/>
                <w:rtl/>
                <w:lang w:bidi="fa-IR"/>
              </w:rPr>
            </w:pPr>
            <w:r w:rsidRPr="007F2C55">
              <w:rPr>
                <w:rFonts w:eastAsia="Calibri"/>
                <w:b/>
                <w:bCs/>
                <w:color w:val="000000"/>
                <w:lang w:bidi="fa-IR"/>
              </w:rPr>
              <w:t xml:space="preserve">Water </w:t>
            </w:r>
            <w:r w:rsidRPr="007F2C55">
              <w:rPr>
                <w:vertAlign w:val="superscript"/>
              </w:rPr>
              <w:fldChar w:fldCharType="begin"/>
            </w:r>
            <w:r w:rsidRPr="007F2C55">
              <w:rPr>
                <w:vertAlign w:val="superscript"/>
              </w:rPr>
              <w:instrText xml:space="preserve"> ADDIN EN.CITE &lt;EndNote&gt;&lt;Cite&gt;&lt;Author&gt;Keshavarz&lt;/Author&gt;&lt;Year&gt;2015&lt;/Year&gt;&lt;RecNum&gt;4135&lt;/RecNum&gt;&lt;DisplayText&gt;(Keshavarz et al. 2015)&lt;/DisplayText&gt;&lt;record&gt;&lt;rec-number&gt;4135&lt;/rec-number&gt;&lt;foreign-keys&gt;&lt;key app="EN" db-id="edxfspa0hevet1epx2qxp5rdfxf99ae220dv" timestamp="1438609776"&gt;4135&lt;/key&gt;&lt;key app="ENWeb" db-id=""&gt;0&lt;/key&gt;&lt;/foreign-keys&gt;&lt;ref-type name="Journal Article"&gt;17&lt;/ref-type&gt;&lt;contributors&gt;&lt;authors&gt;&lt;author&gt;Keshavarz, Leila&lt;/author&gt;&lt;author&gt;Khansary, Milad Asgarpour&lt;/author&gt;&lt;author&gt;Shirazian, Saeed&lt;/author&gt;&lt;/authors&gt;&lt;/contributors&gt;&lt;titles&gt;&lt;title&gt;Phase diagram of ternary polymeric solutions containing nonsolvent/solvent/polymer: Theoretical calculation and experimental validation&lt;/title&gt;&lt;secondary-title&gt;Polymer&lt;/secondary-title&gt;&lt;/titles&gt;&lt;periodical&gt;&lt;full-title&gt;Polymer&lt;/full-title&gt;&lt;/periodical&gt;&lt;pages&gt;1-8&lt;/pages&gt;&lt;volume&gt;73&lt;/volume&gt;&lt;dates&gt;&lt;year&gt;2015&lt;/year&gt;&lt;/dates&gt;&lt;isbn&gt;00323861&lt;/isbn&gt;&lt;urls&gt;&lt;/urls&gt;&lt;electronic-resource-num&gt;10.1016/j.polymer.2015.07.027&lt;/electronic-resource-num&gt;&lt;/record&gt;&lt;/Cite&gt;&lt;/EndNote&gt;</w:instrText>
            </w:r>
            <w:r w:rsidRPr="007F2C55">
              <w:rPr>
                <w:vertAlign w:val="superscript"/>
              </w:rPr>
              <w:fldChar w:fldCharType="separate"/>
            </w:r>
            <w:r w:rsidRPr="007F2C55">
              <w:rPr>
                <w:noProof/>
                <w:vertAlign w:val="superscript"/>
              </w:rPr>
              <w:t>(</w:t>
            </w:r>
            <w:hyperlink w:anchor="_ENREF_3" w:tooltip="Keshavarz, 2015 #4135" w:history="1">
              <w:r w:rsidRPr="00DB5BA2">
                <w:rPr>
                  <w:rStyle w:val="Hyperlink"/>
                  <w:rFonts w:asciiTheme="majorBidi" w:hAnsiTheme="majorBidi" w:cstheme="majorBidi"/>
                  <w:noProof/>
                  <w:vertAlign w:val="superscript"/>
                </w:rPr>
                <w:t>Keshavarz et al. 2015</w:t>
              </w:r>
            </w:hyperlink>
            <w:r w:rsidRPr="007F2C55">
              <w:rPr>
                <w:noProof/>
                <w:vertAlign w:val="superscript"/>
              </w:rPr>
              <w:t>)</w:t>
            </w:r>
            <w:r w:rsidRPr="007F2C55">
              <w:rPr>
                <w:vertAlign w:val="superscript"/>
              </w:rPr>
              <w:fldChar w:fldCharType="end"/>
            </w:r>
          </w:p>
        </w:tc>
        <w:tc>
          <w:tcPr>
            <w:tcW w:w="0" w:type="auto"/>
            <w:vMerge/>
            <w:vAlign w:val="center"/>
          </w:tcPr>
          <w:p w:rsidR="00FE3B73" w:rsidRPr="007F2C55" w:rsidRDefault="00FE3B73" w:rsidP="00400988">
            <w:pPr>
              <w:keepNext/>
              <w:tabs>
                <w:tab w:val="left" w:pos="4829"/>
                <w:tab w:val="center" w:pos="4989"/>
              </w:tabs>
              <w:spacing w:before="100" w:beforeAutospacing="1" w:line="240" w:lineRule="auto"/>
              <w:contextualSpacing/>
              <w:jc w:val="left"/>
              <w:rPr>
                <w:rFonts w:eastAsia="Calibri"/>
                <w:color w:val="000000"/>
                <w:rtl/>
                <w:lang w:bidi="fa-IR"/>
              </w:rPr>
            </w:pPr>
          </w:p>
        </w:tc>
        <w:tc>
          <w:tcPr>
            <w:tcW w:w="0" w:type="auto"/>
            <w:vAlign w:val="center"/>
          </w:tcPr>
          <w:p w:rsidR="00FE3B73" w:rsidRPr="007F2C55" w:rsidRDefault="00FE3B73" w:rsidP="00400988">
            <w:pPr>
              <w:spacing w:before="100" w:beforeAutospacing="1" w:line="240" w:lineRule="auto"/>
              <w:contextualSpacing/>
              <w:jc w:val="left"/>
              <w:rPr>
                <w:rFonts w:eastAsia="Calibri"/>
                <w:color w:val="000000"/>
                <w:lang w:bidi="fa-IR"/>
              </w:rPr>
            </w:pPr>
            <w:r w:rsidRPr="007F2C55">
              <w:rPr>
                <w:rFonts w:eastAsia="Calibri"/>
                <w:color w:val="000000"/>
                <w:lang w:bidi="fa-IR"/>
              </w:rPr>
              <w:t>15.50</w:t>
            </w:r>
          </w:p>
        </w:tc>
        <w:tc>
          <w:tcPr>
            <w:tcW w:w="0" w:type="auto"/>
            <w:vAlign w:val="center"/>
          </w:tcPr>
          <w:p w:rsidR="00FE3B73" w:rsidRPr="007F2C55" w:rsidRDefault="00FE3B73" w:rsidP="00400988">
            <w:pPr>
              <w:spacing w:before="100" w:beforeAutospacing="1" w:line="240" w:lineRule="auto"/>
              <w:contextualSpacing/>
              <w:jc w:val="left"/>
              <w:rPr>
                <w:rFonts w:eastAsia="Calibri"/>
                <w:color w:val="000000"/>
                <w:lang w:bidi="fa-IR"/>
              </w:rPr>
            </w:pPr>
            <w:r w:rsidRPr="007F2C55">
              <w:rPr>
                <w:rFonts w:eastAsia="Calibri"/>
                <w:color w:val="000000"/>
                <w:lang w:bidi="fa-IR"/>
              </w:rPr>
              <w:t>16.00</w:t>
            </w:r>
          </w:p>
        </w:tc>
        <w:tc>
          <w:tcPr>
            <w:tcW w:w="0" w:type="auto"/>
            <w:vAlign w:val="center"/>
          </w:tcPr>
          <w:p w:rsidR="00FE3B73" w:rsidRPr="007F2C55" w:rsidRDefault="00FE3B73" w:rsidP="00400988">
            <w:pPr>
              <w:spacing w:before="100" w:beforeAutospacing="1" w:line="240" w:lineRule="auto"/>
              <w:contextualSpacing/>
              <w:jc w:val="left"/>
              <w:rPr>
                <w:rFonts w:eastAsia="Calibri"/>
                <w:color w:val="000000"/>
                <w:lang w:bidi="fa-IR"/>
              </w:rPr>
            </w:pPr>
            <w:r w:rsidRPr="007F2C55">
              <w:rPr>
                <w:rFonts w:eastAsia="Calibri"/>
                <w:color w:val="000000"/>
                <w:lang w:bidi="fa-IR"/>
              </w:rPr>
              <w:t>42.30</w:t>
            </w:r>
          </w:p>
        </w:tc>
        <w:tc>
          <w:tcPr>
            <w:tcW w:w="0" w:type="auto"/>
            <w:vAlign w:val="center"/>
          </w:tcPr>
          <w:p w:rsidR="00FE3B73" w:rsidRPr="007F2C55" w:rsidRDefault="00FE3B73" w:rsidP="00400988">
            <w:pPr>
              <w:spacing w:before="100" w:beforeAutospacing="1" w:line="240" w:lineRule="auto"/>
              <w:contextualSpacing/>
              <w:jc w:val="left"/>
              <w:rPr>
                <w:rFonts w:eastAsia="Calibri"/>
                <w:color w:val="000000"/>
                <w:lang w:bidi="fa-IR"/>
              </w:rPr>
            </w:pPr>
            <w:r w:rsidRPr="007F2C55">
              <w:rPr>
                <w:rFonts w:eastAsia="Calibri"/>
                <w:color w:val="000000"/>
                <w:lang w:bidi="fa-IR"/>
              </w:rPr>
              <w:t>51.07</w:t>
            </w:r>
          </w:p>
        </w:tc>
        <w:tc>
          <w:tcPr>
            <w:tcW w:w="0" w:type="auto"/>
            <w:vAlign w:val="center"/>
          </w:tcPr>
          <w:p w:rsidR="00FE3B73" w:rsidRPr="007F2C55" w:rsidRDefault="00FE3B73" w:rsidP="00400988">
            <w:pPr>
              <w:spacing w:before="100" w:beforeAutospacing="1" w:line="240" w:lineRule="auto"/>
              <w:contextualSpacing/>
              <w:jc w:val="left"/>
              <w:rPr>
                <w:rFonts w:eastAsia="Calibri"/>
                <w:color w:val="000000"/>
                <w:lang w:bidi="fa-IR"/>
              </w:rPr>
            </w:pPr>
            <w:r w:rsidRPr="007F2C55">
              <w:rPr>
                <w:rFonts w:eastAsia="Calibri"/>
                <w:color w:val="000000"/>
                <w:lang w:bidi="fa-IR"/>
              </w:rPr>
              <w:t xml:space="preserve">  3.03×10</w:t>
            </w:r>
            <w:r w:rsidRPr="007F2C55">
              <w:rPr>
                <w:rFonts w:eastAsia="Calibri"/>
                <w:color w:val="000000"/>
                <w:vertAlign w:val="superscript"/>
                <w:lang w:bidi="fa-IR"/>
              </w:rPr>
              <w:t>-4</w:t>
            </w:r>
          </w:p>
        </w:tc>
        <w:tc>
          <w:tcPr>
            <w:tcW w:w="0" w:type="auto"/>
            <w:vAlign w:val="center"/>
          </w:tcPr>
          <w:p w:rsidR="00FE3B73" w:rsidRPr="007F2C55" w:rsidRDefault="00FE3B73" w:rsidP="00400988">
            <w:pPr>
              <w:spacing w:before="100" w:beforeAutospacing="1" w:line="240" w:lineRule="auto"/>
              <w:contextualSpacing/>
              <w:jc w:val="left"/>
              <w:rPr>
                <w:rFonts w:eastAsia="Calibri"/>
                <w:color w:val="000000"/>
                <w:lang w:bidi="fa-IR"/>
              </w:rPr>
            </w:pPr>
            <w:r w:rsidRPr="007F2C55">
              <w:rPr>
                <w:rFonts w:eastAsia="Calibri"/>
                <w:color w:val="000000"/>
                <w:lang w:bidi="fa-IR"/>
              </w:rPr>
              <w:t xml:space="preserve">      16.82</w:t>
            </w:r>
          </w:p>
        </w:tc>
      </w:tr>
      <w:tr w:rsidR="00FE3B73" w:rsidRPr="007F2C55" w:rsidTr="00863E86">
        <w:trPr>
          <w:trHeight w:val="265"/>
          <w:jc w:val="center"/>
        </w:trPr>
        <w:tc>
          <w:tcPr>
            <w:tcW w:w="0" w:type="auto"/>
            <w:vAlign w:val="center"/>
          </w:tcPr>
          <w:p w:rsidR="00FE3B73" w:rsidRPr="007F2C55" w:rsidRDefault="00FE3B73" w:rsidP="00400988">
            <w:pPr>
              <w:keepNext/>
              <w:tabs>
                <w:tab w:val="left" w:pos="4829"/>
                <w:tab w:val="center" w:pos="4989"/>
              </w:tabs>
              <w:spacing w:line="240" w:lineRule="auto"/>
              <w:contextualSpacing/>
              <w:jc w:val="left"/>
              <w:rPr>
                <w:rFonts w:eastAsia="Calibri"/>
                <w:b/>
                <w:bCs/>
                <w:color w:val="000000"/>
                <w:lang w:bidi="fa-IR"/>
              </w:rPr>
            </w:pPr>
            <w:r w:rsidRPr="007F2C55">
              <w:rPr>
                <w:rFonts w:eastAsia="Calibri"/>
                <w:b/>
                <w:bCs/>
                <w:color w:val="000000"/>
                <w:lang w:bidi="fa-IR"/>
              </w:rPr>
              <w:t>Cellulose</w:t>
            </w:r>
          </w:p>
        </w:tc>
        <w:tc>
          <w:tcPr>
            <w:tcW w:w="0" w:type="auto"/>
            <w:vAlign w:val="center"/>
          </w:tcPr>
          <w:p w:rsidR="00FE3B73" w:rsidRPr="007F2C55" w:rsidRDefault="00FE3B73" w:rsidP="00400988">
            <w:pPr>
              <w:keepNext/>
              <w:tabs>
                <w:tab w:val="left" w:pos="4829"/>
                <w:tab w:val="center" w:pos="4989"/>
              </w:tabs>
              <w:spacing w:line="240" w:lineRule="auto"/>
              <w:contextualSpacing/>
              <w:jc w:val="left"/>
              <w:rPr>
                <w:rFonts w:eastAsia="Calibri"/>
                <w:color w:val="000000"/>
                <w:rtl/>
                <w:lang w:bidi="fa-IR"/>
              </w:rPr>
            </w:pPr>
          </w:p>
        </w:tc>
        <w:tc>
          <w:tcPr>
            <w:tcW w:w="0" w:type="auto"/>
            <w:vAlign w:val="center"/>
          </w:tcPr>
          <w:p w:rsidR="00FE3B73" w:rsidRPr="007F2C55" w:rsidRDefault="00FE3B73" w:rsidP="00DC56FE">
            <w:pPr>
              <w:spacing w:line="240" w:lineRule="auto"/>
              <w:contextualSpacing/>
              <w:jc w:val="left"/>
              <w:rPr>
                <w:rFonts w:eastAsia="Calibri"/>
                <w:color w:val="000000"/>
                <w:lang w:bidi="fa-IR"/>
              </w:rPr>
            </w:pPr>
            <w:r w:rsidRPr="007F2C55">
              <w:rPr>
                <w:rFonts w:eastAsia="Calibri"/>
                <w:color w:val="000000"/>
                <w:lang w:bidi="fa-IR"/>
              </w:rPr>
              <w:t>15.78</w:t>
            </w:r>
          </w:p>
        </w:tc>
        <w:tc>
          <w:tcPr>
            <w:tcW w:w="0" w:type="auto"/>
            <w:vAlign w:val="center"/>
          </w:tcPr>
          <w:p w:rsidR="00FE3B73" w:rsidRPr="007F2C55" w:rsidRDefault="00FE3B73" w:rsidP="00DC56FE">
            <w:pPr>
              <w:spacing w:line="240" w:lineRule="auto"/>
              <w:contextualSpacing/>
              <w:jc w:val="left"/>
              <w:rPr>
                <w:rFonts w:eastAsia="Calibri"/>
                <w:color w:val="000000"/>
                <w:lang w:bidi="fa-IR"/>
              </w:rPr>
            </w:pPr>
            <w:r w:rsidRPr="007F2C55">
              <w:rPr>
                <w:rFonts w:eastAsia="Calibri"/>
                <w:color w:val="000000"/>
                <w:lang w:bidi="fa-IR"/>
              </w:rPr>
              <w:t>14.62</w:t>
            </w:r>
          </w:p>
        </w:tc>
        <w:tc>
          <w:tcPr>
            <w:tcW w:w="0" w:type="auto"/>
            <w:vAlign w:val="center"/>
          </w:tcPr>
          <w:p w:rsidR="00FE3B73" w:rsidRPr="007F2C55" w:rsidRDefault="00FE3B73" w:rsidP="00DC56FE">
            <w:pPr>
              <w:spacing w:line="240" w:lineRule="auto"/>
              <w:contextualSpacing/>
              <w:jc w:val="left"/>
              <w:rPr>
                <w:rFonts w:eastAsia="Calibri"/>
                <w:color w:val="000000"/>
                <w:lang w:bidi="fa-IR"/>
              </w:rPr>
            </w:pPr>
            <w:r w:rsidRPr="007F2C55">
              <w:rPr>
                <w:rFonts w:eastAsia="Calibri"/>
                <w:color w:val="000000"/>
                <w:lang w:bidi="fa-IR"/>
              </w:rPr>
              <w:t>24.82</w:t>
            </w:r>
          </w:p>
        </w:tc>
        <w:tc>
          <w:tcPr>
            <w:tcW w:w="0" w:type="auto"/>
            <w:vAlign w:val="center"/>
          </w:tcPr>
          <w:p w:rsidR="00FE3B73" w:rsidRPr="007F2C55" w:rsidRDefault="00FE3B73" w:rsidP="00400988">
            <w:pPr>
              <w:spacing w:line="240" w:lineRule="auto"/>
              <w:contextualSpacing/>
              <w:jc w:val="left"/>
              <w:rPr>
                <w:rFonts w:eastAsia="Calibri"/>
                <w:color w:val="000000"/>
                <w:lang w:bidi="fa-IR"/>
              </w:rPr>
            </w:pPr>
            <w:r w:rsidRPr="007F2C55">
              <w:rPr>
                <w:rFonts w:eastAsia="Calibri"/>
                <w:color w:val="000000"/>
                <w:lang w:bidi="fa-IR"/>
              </w:rPr>
              <w:t>26.30</w:t>
            </w:r>
          </w:p>
        </w:tc>
        <w:tc>
          <w:tcPr>
            <w:tcW w:w="0" w:type="auto"/>
            <w:vAlign w:val="center"/>
          </w:tcPr>
          <w:p w:rsidR="00FE3B73" w:rsidRPr="007F2C55" w:rsidRDefault="00FE3B73" w:rsidP="00EA0F3C">
            <w:pPr>
              <w:spacing w:before="100" w:beforeAutospacing="1" w:line="240" w:lineRule="auto"/>
              <w:contextualSpacing/>
              <w:jc w:val="left"/>
              <w:rPr>
                <w:rFonts w:eastAsia="Calibri"/>
                <w:color w:val="000000"/>
                <w:lang w:bidi="fa-IR"/>
              </w:rPr>
            </w:pPr>
            <w:r w:rsidRPr="007F2C55">
              <w:rPr>
                <w:rFonts w:eastAsia="Calibri"/>
                <w:color w:val="000000"/>
                <w:lang w:bidi="fa-IR"/>
              </w:rPr>
              <w:t xml:space="preserve">  8.03×10</w:t>
            </w:r>
            <w:r w:rsidRPr="007F2C55">
              <w:rPr>
                <w:rFonts w:eastAsia="Calibri"/>
                <w:color w:val="000000"/>
                <w:vertAlign w:val="superscript"/>
                <w:lang w:bidi="fa-IR"/>
              </w:rPr>
              <w:t>-4</w:t>
            </w:r>
          </w:p>
        </w:tc>
        <w:tc>
          <w:tcPr>
            <w:tcW w:w="0" w:type="auto"/>
            <w:vAlign w:val="center"/>
          </w:tcPr>
          <w:p w:rsidR="00FE3B73" w:rsidRPr="007F2C55" w:rsidRDefault="00FE3B73" w:rsidP="00EA0F3C">
            <w:pPr>
              <w:spacing w:line="240" w:lineRule="auto"/>
              <w:contextualSpacing/>
              <w:jc w:val="left"/>
              <w:rPr>
                <w:rFonts w:eastAsia="Calibri"/>
                <w:color w:val="000000"/>
                <w:lang w:bidi="fa-IR"/>
              </w:rPr>
            </w:pPr>
            <w:r w:rsidRPr="007F2C55">
              <w:rPr>
                <w:rFonts w:eastAsia="Calibri"/>
                <w:color w:val="000000"/>
                <w:lang w:bidi="fa-IR"/>
              </w:rPr>
              <w:t xml:space="preserve">    139.09</w:t>
            </w:r>
          </w:p>
        </w:tc>
      </w:tr>
    </w:tbl>
    <w:p w:rsidR="002A719B" w:rsidRPr="007F2C55" w:rsidRDefault="002A719B" w:rsidP="00144FCB"/>
    <w:p w:rsidR="001B3036" w:rsidRPr="007F2C55" w:rsidRDefault="000C424B" w:rsidP="00A759EA">
      <w:r w:rsidRPr="007F2C55">
        <w:t xml:space="preserve">Using </w:t>
      </w:r>
      <w:r w:rsidR="006B7F60" w:rsidRPr="007F2C55">
        <w:t xml:space="preserve">the developed </w:t>
      </w:r>
      <w:r w:rsidRPr="007F2C55">
        <w:t xml:space="preserve">model, the PVT data of Cellulose were predicted and satisfactory agreements were found as can be seen in </w:t>
      </w:r>
      <w:r w:rsidRPr="007F2C55">
        <w:fldChar w:fldCharType="begin"/>
      </w:r>
      <w:r w:rsidRPr="007F2C55">
        <w:instrText xml:space="preserve"> REF _Ref439794254 \h </w:instrText>
      </w:r>
      <w:r w:rsidR="00144FCB" w:rsidRPr="007F2C55">
        <w:instrText xml:space="preserve"> \* MERGEFORMAT </w:instrText>
      </w:r>
      <w:r w:rsidRPr="007F2C55">
        <w:fldChar w:fldCharType="separate"/>
      </w:r>
      <w:r w:rsidR="007B2FCB" w:rsidRPr="007F2C55">
        <w:rPr>
          <w:b/>
          <w:bCs/>
        </w:rPr>
        <w:t xml:space="preserve">Figure </w:t>
      </w:r>
      <w:r w:rsidR="007B2FCB" w:rsidRPr="007F2C55">
        <w:rPr>
          <w:b/>
          <w:bCs/>
          <w:noProof/>
        </w:rPr>
        <w:t>2</w:t>
      </w:r>
      <w:r w:rsidRPr="007F2C55">
        <w:fldChar w:fldCharType="end"/>
      </w:r>
      <w:r w:rsidR="006B7F60" w:rsidRPr="007F2C55">
        <w:t xml:space="preserve"> where the correlation results of predictive model for volume over all temperature and pressure ranges are plotted.</w:t>
      </w:r>
    </w:p>
    <w:p w:rsidR="000C424B" w:rsidRPr="007F2C55" w:rsidRDefault="00673C01" w:rsidP="00144FCB">
      <w:pPr>
        <w:keepNext/>
        <w:jc w:val="center"/>
      </w:pPr>
      <w:r w:rsidRPr="007F2C55">
        <w:rPr>
          <w:noProof/>
        </w:rPr>
        <w:drawing>
          <wp:inline distT="0" distB="0" distL="0" distR="0" wp14:anchorId="33CCAAFC" wp14:editId="4DC85306">
            <wp:extent cx="5400675" cy="356503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5166" cy="35679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C424B" w:rsidRPr="007F2C55" w:rsidRDefault="000C424B" w:rsidP="00CC390F">
      <w:pPr>
        <w:pStyle w:val="Caption"/>
        <w:rPr>
          <w:sz w:val="24"/>
          <w:szCs w:val="24"/>
        </w:rPr>
      </w:pPr>
      <w:bookmarkStart w:id="9" w:name="_Ref439794254"/>
      <w:r w:rsidRPr="007F2C55">
        <w:rPr>
          <w:b/>
          <w:bCs/>
          <w:sz w:val="24"/>
          <w:szCs w:val="24"/>
        </w:rPr>
        <w:t xml:space="preserve">Figure </w:t>
      </w:r>
      <w:r w:rsidRPr="007F2C55">
        <w:rPr>
          <w:b/>
          <w:bCs/>
          <w:sz w:val="24"/>
          <w:szCs w:val="24"/>
        </w:rPr>
        <w:fldChar w:fldCharType="begin"/>
      </w:r>
      <w:r w:rsidRPr="007F2C55">
        <w:rPr>
          <w:b/>
          <w:bCs/>
          <w:sz w:val="24"/>
          <w:szCs w:val="24"/>
        </w:rPr>
        <w:instrText xml:space="preserve"> SEQ Figure \* ARABIC </w:instrText>
      </w:r>
      <w:r w:rsidRPr="007F2C55">
        <w:rPr>
          <w:b/>
          <w:bCs/>
          <w:sz w:val="24"/>
          <w:szCs w:val="24"/>
        </w:rPr>
        <w:fldChar w:fldCharType="separate"/>
      </w:r>
      <w:r w:rsidR="007B2FCB" w:rsidRPr="007F2C55">
        <w:rPr>
          <w:b/>
          <w:bCs/>
          <w:noProof/>
          <w:sz w:val="24"/>
          <w:szCs w:val="24"/>
        </w:rPr>
        <w:t>2</w:t>
      </w:r>
      <w:r w:rsidRPr="007F2C55">
        <w:rPr>
          <w:b/>
          <w:bCs/>
          <w:sz w:val="24"/>
          <w:szCs w:val="24"/>
        </w:rPr>
        <w:fldChar w:fldCharType="end"/>
      </w:r>
      <w:bookmarkEnd w:id="9"/>
      <w:r w:rsidRPr="007F2C55">
        <w:rPr>
          <w:b/>
          <w:bCs/>
          <w:sz w:val="24"/>
          <w:szCs w:val="24"/>
        </w:rPr>
        <w:t>.</w:t>
      </w:r>
      <w:r w:rsidRPr="007F2C55">
        <w:rPr>
          <w:sz w:val="24"/>
          <w:szCs w:val="24"/>
        </w:rPr>
        <w:t xml:space="preserve"> The correlation results of predictive model of cellulose PVT data</w:t>
      </w:r>
      <w:r w:rsidR="00DB67A6" w:rsidRPr="007F2C55">
        <w:rPr>
          <w:sz w:val="24"/>
          <w:szCs w:val="24"/>
        </w:rPr>
        <w:t>; volume for all temperatures and pressures ranges</w:t>
      </w:r>
      <w:r w:rsidR="00673C01" w:rsidRPr="007F2C55">
        <w:rPr>
          <w:sz w:val="24"/>
          <w:szCs w:val="24"/>
        </w:rPr>
        <w:t xml:space="preserve">; dashed line represent </w:t>
      </w:r>
      <w:r w:rsidR="00673C01" w:rsidRPr="007F2C55">
        <w:rPr>
          <w:i/>
          <w:iCs w:val="0"/>
          <w:sz w:val="24"/>
          <w:szCs w:val="24"/>
        </w:rPr>
        <w:t>y</w:t>
      </w:r>
      <w:r w:rsidR="00673C01" w:rsidRPr="007F2C55">
        <w:rPr>
          <w:sz w:val="24"/>
          <w:szCs w:val="24"/>
        </w:rPr>
        <w:t>=</w:t>
      </w:r>
      <w:r w:rsidR="00673C01" w:rsidRPr="007F2C55">
        <w:rPr>
          <w:i/>
          <w:iCs w:val="0"/>
          <w:sz w:val="24"/>
          <w:szCs w:val="24"/>
        </w:rPr>
        <w:t>x</w:t>
      </w:r>
      <w:r w:rsidR="00673C01" w:rsidRPr="007F2C55">
        <w:rPr>
          <w:sz w:val="24"/>
          <w:szCs w:val="24"/>
        </w:rPr>
        <w:t xml:space="preserve"> line; solid line is the linear </w:t>
      </w:r>
      <w:r w:rsidR="00673C01" w:rsidRPr="007F2C55">
        <w:rPr>
          <w:sz w:val="24"/>
          <w:szCs w:val="24"/>
        </w:rPr>
        <w:lastRenderedPageBreak/>
        <w:t>least-squares correlation equation (</w:t>
      </w:r>
      <w:r w:rsidR="00673C01" w:rsidRPr="007F2C55">
        <w:rPr>
          <w:i/>
          <w:iCs w:val="0"/>
          <w:sz w:val="24"/>
          <w:szCs w:val="24"/>
        </w:rPr>
        <w:t>y</w:t>
      </w:r>
      <w:r w:rsidR="00673C01" w:rsidRPr="007F2C55">
        <w:rPr>
          <w:sz w:val="24"/>
          <w:szCs w:val="24"/>
        </w:rPr>
        <w:t>=1.0095</w:t>
      </w:r>
      <w:r w:rsidR="00673C01" w:rsidRPr="007F2C55">
        <w:rPr>
          <w:i/>
          <w:iCs w:val="0"/>
          <w:sz w:val="24"/>
          <w:szCs w:val="24"/>
        </w:rPr>
        <w:t>x</w:t>
      </w:r>
      <w:r w:rsidR="00673C01" w:rsidRPr="007F2C55">
        <w:rPr>
          <w:sz w:val="24"/>
          <w:szCs w:val="24"/>
        </w:rPr>
        <w:t xml:space="preserve">-0.0024) with an </w:t>
      </w:r>
      <w:r w:rsidR="00673C01" w:rsidRPr="007F2C55">
        <w:rPr>
          <w:i/>
          <w:iCs w:val="0"/>
          <w:sz w:val="24"/>
          <w:szCs w:val="24"/>
        </w:rPr>
        <w:t>R</w:t>
      </w:r>
      <w:r w:rsidR="00673C01" w:rsidRPr="007F2C55">
        <w:rPr>
          <w:i/>
          <w:iCs w:val="0"/>
          <w:sz w:val="24"/>
          <w:szCs w:val="24"/>
          <w:vertAlign w:val="superscript"/>
        </w:rPr>
        <w:t>2</w:t>
      </w:r>
      <w:r w:rsidR="00673C01" w:rsidRPr="007F2C55">
        <w:rPr>
          <w:sz w:val="24"/>
          <w:szCs w:val="24"/>
        </w:rPr>
        <w:t>=0.9938</w:t>
      </w:r>
      <w:r w:rsidR="00CC390F" w:rsidRPr="007F2C55">
        <w:rPr>
          <w:sz w:val="24"/>
          <w:szCs w:val="24"/>
        </w:rPr>
        <w:t xml:space="preserve"> where </w:t>
      </w:r>
      <w:r w:rsidR="00CC390F" w:rsidRPr="007F2C55">
        <w:rPr>
          <w:i/>
          <w:iCs w:val="0"/>
          <w:sz w:val="24"/>
          <w:szCs w:val="24"/>
        </w:rPr>
        <w:t>x</w:t>
      </w:r>
      <w:r w:rsidR="00CC390F" w:rsidRPr="007F2C55">
        <w:rPr>
          <w:sz w:val="24"/>
          <w:szCs w:val="24"/>
        </w:rPr>
        <w:t xml:space="preserve"> indicates the experimental </w:t>
      </w:r>
      <w:r w:rsidR="00CC390F" w:rsidRPr="007F2C55">
        <w:rPr>
          <w:i/>
          <w:iCs w:val="0"/>
          <w:sz w:val="24"/>
          <w:szCs w:val="24"/>
        </w:rPr>
        <w:t>V</w:t>
      </w:r>
      <w:r w:rsidR="00CC390F" w:rsidRPr="007F2C55">
        <w:rPr>
          <w:sz w:val="24"/>
          <w:szCs w:val="24"/>
        </w:rPr>
        <w:t xml:space="preserve"> and </w:t>
      </w:r>
      <w:r w:rsidR="00CC390F" w:rsidRPr="007F2C55">
        <w:rPr>
          <w:i/>
          <w:iCs w:val="0"/>
          <w:sz w:val="24"/>
          <w:szCs w:val="24"/>
        </w:rPr>
        <w:t>y</w:t>
      </w:r>
      <w:r w:rsidR="00CC390F" w:rsidRPr="007F2C55">
        <w:rPr>
          <w:sz w:val="24"/>
          <w:szCs w:val="24"/>
        </w:rPr>
        <w:t xml:space="preserve"> indicates the calculated </w:t>
      </w:r>
      <w:r w:rsidR="00CC390F" w:rsidRPr="007F2C55">
        <w:rPr>
          <w:i/>
          <w:iCs w:val="0"/>
          <w:sz w:val="24"/>
          <w:szCs w:val="24"/>
        </w:rPr>
        <w:t>V</w:t>
      </w:r>
    </w:p>
    <w:p w:rsidR="001B3036" w:rsidRPr="007F2C55" w:rsidRDefault="00924CC7" w:rsidP="00CC12D0">
      <w:r w:rsidRPr="007F2C55">
        <w:t xml:space="preserve">In </w:t>
      </w:r>
      <w:r w:rsidRPr="007F2C55">
        <w:fldChar w:fldCharType="begin"/>
      </w:r>
      <w:r w:rsidRPr="007F2C55">
        <w:instrText xml:space="preserve"> REF _Ref439794500 \h </w:instrText>
      </w:r>
      <w:r w:rsidR="003F1C5A" w:rsidRPr="007F2C55">
        <w:instrText xml:space="preserve"> \* MERGEFORMAT </w:instrText>
      </w:r>
      <w:r w:rsidRPr="007F2C55">
        <w:fldChar w:fldCharType="separate"/>
      </w:r>
      <w:r w:rsidR="007B2FCB" w:rsidRPr="007F2C55">
        <w:rPr>
          <w:b/>
          <w:bCs/>
        </w:rPr>
        <w:t xml:space="preserve">Figure </w:t>
      </w:r>
      <w:r w:rsidR="007B2FCB" w:rsidRPr="007F2C55">
        <w:rPr>
          <w:b/>
          <w:bCs/>
          <w:noProof/>
        </w:rPr>
        <w:t>3</w:t>
      </w:r>
      <w:r w:rsidRPr="007F2C55">
        <w:fldChar w:fldCharType="end"/>
      </w:r>
      <w:r w:rsidRPr="007F2C55">
        <w:t xml:space="preserve"> and </w:t>
      </w:r>
      <w:r w:rsidRPr="007F2C55">
        <w:fldChar w:fldCharType="begin"/>
      </w:r>
      <w:r w:rsidRPr="007F2C55">
        <w:instrText xml:space="preserve"> REF _Ref439794577 \h </w:instrText>
      </w:r>
      <w:r w:rsidR="003F1C5A" w:rsidRPr="007F2C55">
        <w:instrText xml:space="preserve"> \* MERGEFORMAT </w:instrText>
      </w:r>
      <w:r w:rsidRPr="007F2C55">
        <w:fldChar w:fldCharType="separate"/>
      </w:r>
      <w:r w:rsidR="007B2FCB" w:rsidRPr="007F2C55">
        <w:rPr>
          <w:b/>
          <w:bCs/>
        </w:rPr>
        <w:t xml:space="preserve">Figure </w:t>
      </w:r>
      <w:r w:rsidR="007B2FCB" w:rsidRPr="007F2C55">
        <w:rPr>
          <w:b/>
          <w:bCs/>
          <w:noProof/>
        </w:rPr>
        <w:t>4</w:t>
      </w:r>
      <w:r w:rsidRPr="007F2C55">
        <w:fldChar w:fldCharType="end"/>
      </w:r>
      <w:r w:rsidR="006B7F60" w:rsidRPr="007F2C55">
        <w:t>,</w:t>
      </w:r>
      <w:r w:rsidRPr="007F2C55">
        <w:t xml:space="preserve"> the reliability of </w:t>
      </w:r>
      <w:r w:rsidR="006B7F60" w:rsidRPr="007F2C55">
        <w:t xml:space="preserve">the developed </w:t>
      </w:r>
      <w:r w:rsidRPr="007F2C55">
        <w:t xml:space="preserve">model in prediction of PVT data is illustrated for P = 196.1 MPa and </w:t>
      </w:r>
      <w:r w:rsidR="00B6003E" w:rsidRPr="007F2C55">
        <w:t xml:space="preserve">for </w:t>
      </w:r>
      <w:r w:rsidRPr="007F2C55">
        <w:t>P = 60 MPa, respectively. As it</w:t>
      </w:r>
      <w:r w:rsidR="00B6003E" w:rsidRPr="007F2C55">
        <w:t xml:space="preserve"> i</w:t>
      </w:r>
      <w:r w:rsidRPr="007F2C55">
        <w:t>s expected, the error</w:t>
      </w:r>
      <w:r w:rsidR="002F3DCE" w:rsidRPr="007F2C55">
        <w:t>s</w:t>
      </w:r>
      <w:r w:rsidRPr="007F2C55">
        <w:t xml:space="preserve"> </w:t>
      </w:r>
      <w:r w:rsidR="002F3DCE" w:rsidRPr="007F2C55">
        <w:t>in</w:t>
      </w:r>
      <w:r w:rsidRPr="007F2C55">
        <w:t xml:space="preserve"> prediction</w:t>
      </w:r>
      <w:r w:rsidR="002F3DCE" w:rsidRPr="007F2C55">
        <w:t>s</w:t>
      </w:r>
      <w:r w:rsidRPr="007F2C55">
        <w:t xml:space="preserve"> </w:t>
      </w:r>
      <w:r w:rsidR="002F3DCE" w:rsidRPr="007F2C55">
        <w:t>are</w:t>
      </w:r>
      <w:r w:rsidRPr="007F2C55">
        <w:t xml:space="preserve"> slightly </w:t>
      </w:r>
      <w:r w:rsidR="002F3DCE" w:rsidRPr="007F2C55">
        <w:t>increased</w:t>
      </w:r>
      <w:r w:rsidRPr="007F2C55">
        <w:t xml:space="preserve"> as temperature increases. The error of </w:t>
      </w:r>
      <w:r w:rsidR="002F3DCE" w:rsidRPr="007F2C55">
        <w:t xml:space="preserve">model </w:t>
      </w:r>
      <w:r w:rsidRPr="007F2C55">
        <w:t>predicti</w:t>
      </w:r>
      <w:r w:rsidR="002F3DCE" w:rsidRPr="007F2C55">
        <w:t>ons</w:t>
      </w:r>
      <w:r w:rsidRPr="007F2C55">
        <w:t xml:space="preserve"> </w:t>
      </w:r>
      <w:r w:rsidR="002F3DCE" w:rsidRPr="007F2C55">
        <w:t xml:space="preserve">for PVT data </w:t>
      </w:r>
      <w:r w:rsidRPr="007F2C55">
        <w:t xml:space="preserve">can be given in terms of </w:t>
      </w:r>
      <w:r w:rsidR="00B8109A" w:rsidRPr="007F2C55">
        <w:t>C</w:t>
      </w:r>
      <w:r w:rsidRPr="007F2C55">
        <w:t>umulative Absolute Relative Deviation (</w:t>
      </w:r>
      <w:r w:rsidR="00B8109A" w:rsidRPr="007F2C55">
        <w:t>C</w:t>
      </w:r>
      <w:r w:rsidRPr="007F2C55">
        <w:t xml:space="preserve">ARD %) </w:t>
      </w:r>
      <w:r w:rsidR="00CC12D0">
        <w:t xml:space="preserve">(or </w:t>
      </w:r>
      <w:r w:rsidR="00CC12D0" w:rsidRPr="00CC12D0">
        <w:rPr>
          <w:highlight w:val="yellow"/>
        </w:rPr>
        <w:t>Accumulative Absolute Relative Deviation (</w:t>
      </w:r>
      <w:r w:rsidR="00CC12D0">
        <w:rPr>
          <w:highlight w:val="yellow"/>
        </w:rPr>
        <w:t>A</w:t>
      </w:r>
      <w:r w:rsidR="00CC12D0" w:rsidRPr="00CC12D0">
        <w:rPr>
          <w:highlight w:val="yellow"/>
        </w:rPr>
        <w:t>ARD %)</w:t>
      </w:r>
      <w:r w:rsidR="00CC12D0">
        <w:t xml:space="preserve">) </w:t>
      </w:r>
      <w:r w:rsidRPr="007F2C55">
        <w:t xml:space="preserve">as defined </w:t>
      </w:r>
      <w:r w:rsidR="002F3DCE" w:rsidRPr="007F2C55">
        <w:t>in</w:t>
      </w:r>
      <w:r w:rsidRPr="007F2C55">
        <w:t xml:space="preserve"> Eq. </w:t>
      </w:r>
      <w:r w:rsidRPr="007F2C55">
        <w:fldChar w:fldCharType="begin"/>
      </w:r>
      <w:r w:rsidRPr="007F2C55">
        <w:instrText xml:space="preserve"> REF _Ref439794881 \h </w:instrText>
      </w:r>
      <w:r w:rsidR="003F1C5A" w:rsidRPr="007F2C55">
        <w:instrText xml:space="preserve"> \* MERGEFORMAT </w:instrText>
      </w:r>
      <w:r w:rsidRPr="007F2C55">
        <w:fldChar w:fldCharType="separate"/>
      </w:r>
      <w:r w:rsidR="007B2FCB" w:rsidRPr="007F2C55">
        <w:rPr>
          <w:noProof/>
          <w:lang w:eastAsia="ja-JP"/>
        </w:rPr>
        <w:t>8</w:t>
      </w:r>
      <w:r w:rsidRPr="007F2C55">
        <w:fldChar w:fldCharType="end"/>
      </w:r>
      <w:r w:rsidRPr="007F2C55">
        <w:t xml:space="preserve"> where the summation </w:t>
      </w:r>
      <w:r w:rsidR="002F3DCE" w:rsidRPr="007F2C55">
        <w:t xml:space="preserve">is </w:t>
      </w:r>
      <w:r w:rsidRPr="007F2C55">
        <w:t>applied over all data points (</w:t>
      </w:r>
      <w:r w:rsidRPr="007F2C55">
        <w:rPr>
          <w:i/>
          <w:iCs/>
        </w:rPr>
        <w:t>NP</w:t>
      </w:r>
      <w:r w:rsidR="00385844" w:rsidRPr="007F2C55">
        <w:rPr>
          <w:i/>
          <w:iCs/>
        </w:rPr>
        <w:t>=</w:t>
      </w:r>
      <w:r w:rsidR="00385844" w:rsidRPr="007F2C55">
        <w:t>219</w:t>
      </w:r>
      <w:r w:rsidRPr="007F2C55">
        <w:t xml:space="preserve">) for which the comparisons are made (all available experimental data). </w:t>
      </w:r>
      <w:r w:rsidR="00D60911" w:rsidRPr="007F2C55">
        <w:t xml:space="preserve">It must be noted that a </w:t>
      </w:r>
      <w:r w:rsidR="00B8109A" w:rsidRPr="007F2C55">
        <w:t>CA</w:t>
      </w:r>
      <w:r w:rsidR="00D60911" w:rsidRPr="007F2C55">
        <w:t xml:space="preserve">RD value closer to zero is desirable while a </w:t>
      </w:r>
      <w:r w:rsidR="00B8109A" w:rsidRPr="007F2C55">
        <w:t>C</w:t>
      </w:r>
      <w:r w:rsidR="00D60911" w:rsidRPr="007F2C55">
        <w:t>ARD value closer to unity is undesirable (</w:t>
      </w:r>
      <w:r w:rsidR="00D60911" w:rsidRPr="007F2C55">
        <w:rPr>
          <w:b/>
          <w:bCs/>
        </w:rPr>
        <w:t>0&lt;AARD&lt;1</w:t>
      </w:r>
      <w:r w:rsidR="00D60911" w:rsidRPr="007F2C55">
        <w:t>).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13"/>
        <w:gridCol w:w="630"/>
      </w:tblGrid>
      <w:tr w:rsidR="000E1B87" w:rsidRPr="007F2C55" w:rsidTr="002853C5">
        <w:tc>
          <w:tcPr>
            <w:tcW w:w="8613" w:type="dxa"/>
            <w:vAlign w:val="center"/>
          </w:tcPr>
          <w:p w:rsidR="000E1B87" w:rsidRPr="007F2C55" w:rsidRDefault="00CE1BED" w:rsidP="00144FCB">
            <w:pPr>
              <w:rPr>
                <w:lang w:eastAsia="ja-JP"/>
              </w:rPr>
            </w:pPr>
            <w:r w:rsidRPr="007F2C55">
              <w:rPr>
                <w:position w:val="-32"/>
                <w:lang w:eastAsia="ja-JP"/>
              </w:rPr>
              <w:object w:dxaOrig="3300" w:dyaOrig="760">
                <v:shape id="_x0000_i1082" type="#_x0000_t75" style="width:165.5pt;height:38.7pt" o:ole="">
                  <v:imagedata r:id="rId119" o:title=""/>
                </v:shape>
                <o:OLEObject Type="Embed" ProgID="Equation.DSMT4" ShapeID="_x0000_i1082" DrawAspect="Content" ObjectID="_1647772633" r:id="rId120"/>
              </w:object>
            </w:r>
          </w:p>
        </w:tc>
        <w:tc>
          <w:tcPr>
            <w:tcW w:w="630" w:type="dxa"/>
            <w:vAlign w:val="center"/>
          </w:tcPr>
          <w:p w:rsidR="000E1B87" w:rsidRPr="007F2C55" w:rsidRDefault="000E1B87" w:rsidP="00144FCB">
            <w:pPr>
              <w:rPr>
                <w:lang w:eastAsia="ja-JP"/>
              </w:rPr>
            </w:pPr>
            <w:r w:rsidRPr="007F2C55">
              <w:rPr>
                <w:lang w:eastAsia="ja-JP"/>
              </w:rPr>
              <w:fldChar w:fldCharType="begin"/>
            </w:r>
            <w:r w:rsidRPr="007F2C55">
              <w:rPr>
                <w:lang w:eastAsia="ja-JP"/>
              </w:rPr>
              <w:instrText xml:space="preserve"> SEQ Equation \* ARABIC </w:instrText>
            </w:r>
            <w:r w:rsidRPr="007F2C55">
              <w:rPr>
                <w:lang w:eastAsia="ja-JP"/>
              </w:rPr>
              <w:fldChar w:fldCharType="separate"/>
            </w:r>
            <w:bookmarkStart w:id="10" w:name="_Ref439794881"/>
            <w:r w:rsidR="007B2FCB" w:rsidRPr="007F2C55">
              <w:rPr>
                <w:noProof/>
                <w:lang w:eastAsia="ja-JP"/>
              </w:rPr>
              <w:t>8</w:t>
            </w:r>
            <w:bookmarkEnd w:id="10"/>
            <w:r w:rsidRPr="007F2C55">
              <w:rPr>
                <w:lang w:eastAsia="ja-JP"/>
              </w:rPr>
              <w:fldChar w:fldCharType="end"/>
            </w:r>
          </w:p>
        </w:tc>
      </w:tr>
    </w:tbl>
    <w:p w:rsidR="000E1B87" w:rsidRPr="007F2C55" w:rsidRDefault="00C70ACA" w:rsidP="00385844">
      <w:pPr>
        <w:jc w:val="left"/>
      </w:pPr>
      <w:r w:rsidRPr="007F2C55">
        <w:t xml:space="preserve">The model predictions reveal a </w:t>
      </w:r>
      <w:r w:rsidR="00B8109A" w:rsidRPr="007F2C55">
        <w:t>C</w:t>
      </w:r>
      <w:r w:rsidRPr="007F2C55">
        <w:t>ARD</w:t>
      </w:r>
      <w:r w:rsidR="00B8109A" w:rsidRPr="007F2C55">
        <w:t xml:space="preserve"> of 0.0</w:t>
      </w:r>
      <w:r w:rsidR="00385844" w:rsidRPr="007F2C55">
        <w:t>4</w:t>
      </w:r>
      <w:r w:rsidRPr="007F2C55">
        <w:t xml:space="preserve"> % which </w:t>
      </w:r>
      <w:r w:rsidR="002F3DCE" w:rsidRPr="007F2C55">
        <w:t xml:space="preserve">is </w:t>
      </w:r>
      <w:r w:rsidRPr="007F2C55">
        <w:t xml:space="preserve">satisfactory and </w:t>
      </w:r>
      <w:r w:rsidR="002F3DCE" w:rsidRPr="007F2C55">
        <w:t>desirable</w:t>
      </w:r>
      <w:r w:rsidRPr="007F2C55">
        <w:t>.</w:t>
      </w:r>
    </w:p>
    <w:p w:rsidR="00165D5F" w:rsidRPr="007F2C55" w:rsidRDefault="009A08AB" w:rsidP="00165D5F">
      <w:pPr>
        <w:keepNext/>
        <w:jc w:val="center"/>
      </w:pPr>
      <w:r w:rsidRPr="007F2C55">
        <w:rPr>
          <w:noProof/>
        </w:rPr>
        <w:lastRenderedPageBreak/>
        <w:drawing>
          <wp:inline distT="0" distB="0" distL="0" distR="0" wp14:anchorId="1925DFFA" wp14:editId="5D0E48A5">
            <wp:extent cx="5514975" cy="3709951"/>
            <wp:effectExtent l="0" t="0" r="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7487" cy="371836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65D5F" w:rsidRPr="007F2C55" w:rsidRDefault="00165D5F" w:rsidP="00790126">
      <w:pPr>
        <w:pStyle w:val="Caption"/>
      </w:pPr>
      <w:bookmarkStart w:id="11" w:name="_Ref439794500"/>
      <w:r w:rsidRPr="007F2C55">
        <w:rPr>
          <w:b/>
          <w:bCs/>
        </w:rPr>
        <w:t xml:space="preserve">Figure </w:t>
      </w:r>
      <w:r w:rsidRPr="007F2C55">
        <w:rPr>
          <w:b/>
          <w:bCs/>
        </w:rPr>
        <w:fldChar w:fldCharType="begin"/>
      </w:r>
      <w:r w:rsidRPr="007F2C55">
        <w:rPr>
          <w:b/>
          <w:bCs/>
        </w:rPr>
        <w:instrText xml:space="preserve"> SEQ Figure \* ARABIC </w:instrText>
      </w:r>
      <w:r w:rsidRPr="007F2C55">
        <w:rPr>
          <w:b/>
          <w:bCs/>
        </w:rPr>
        <w:fldChar w:fldCharType="separate"/>
      </w:r>
      <w:r w:rsidR="007B2FCB" w:rsidRPr="007F2C55">
        <w:rPr>
          <w:b/>
          <w:bCs/>
          <w:noProof/>
        </w:rPr>
        <w:t>3</w:t>
      </w:r>
      <w:r w:rsidRPr="007F2C55">
        <w:rPr>
          <w:b/>
          <w:bCs/>
        </w:rPr>
        <w:fldChar w:fldCharType="end"/>
      </w:r>
      <w:bookmarkEnd w:id="11"/>
      <w:r w:rsidRPr="007F2C55">
        <w:rPr>
          <w:b/>
          <w:bCs/>
        </w:rPr>
        <w:t>.</w:t>
      </w:r>
      <w:r w:rsidRPr="007F2C55">
        <w:t xml:space="preserve"> the visual presentation of correlation result of predictive model of Cellulose PVT for P = 196.1 MPa; the bold line is the model prediction and solid bullets are the experimental data obtained from</w:t>
      </w:r>
      <w:r w:rsidR="00790126">
        <w:t xml:space="preserve"> </w:t>
      </w:r>
      <w:r w:rsidR="00790126" w:rsidRPr="00790126">
        <w:rPr>
          <w:highlight w:val="yellow"/>
        </w:rPr>
        <w:t xml:space="preserve">the literature </w:t>
      </w:r>
      <w:r w:rsidR="001245EF" w:rsidRPr="00790126">
        <w:rPr>
          <w:highlight w:val="yellow"/>
        </w:rPr>
        <w:fldChar w:fldCharType="begin"/>
      </w:r>
      <w:r w:rsidR="00DB5BA2" w:rsidRPr="00790126">
        <w:rPr>
          <w:highlight w:val="yellow"/>
        </w:rPr>
        <w:instrText xml:space="preserve"> ADDIN EN.CITE &lt;EndNote&gt;&lt;Cite&gt;&lt;Author&gt;Jallabert&lt;/Author&gt;&lt;Year&gt;2013&lt;/Year&gt;&lt;RecNum&gt;3843&lt;/RecNum&gt;&lt;DisplayText&gt;(Jallabert et al. 2013)&lt;/DisplayText&gt;&lt;record&gt;&lt;rec-number&gt;3843&lt;/rec-number&gt;&lt;foreign-keys&gt;&lt;key app="EN" db-id="edxfspa0hevet1epx2qxp5rdfxf99ae220dv" timestamp="1433746899"&gt;3843&lt;/key&gt;&lt;key app="ENWeb" db-id=""&gt;0&lt;/key&gt;&lt;/foreign-keys&gt;&lt;ref-type name="Journal Article"&gt;17&lt;/ref-type&gt;&lt;contributors&gt;&lt;authors&gt;&lt;author&gt;Jallabert, Bastien&lt;/author&gt;&lt;author&gt;Vaca-Medina, Guadalupe&lt;/author&gt;&lt;author&gt;Cazalbou, Sophie&lt;/author&gt;&lt;author&gt;Rouilly, Antoine&lt;/author&gt;&lt;/authors&gt;&lt;/contributors&gt;&lt;titles&gt;&lt;title&gt;The pressure–volume–temperature relationship of cellulose&lt;/title&gt;&lt;secondary-title&gt;Cellulose&lt;/secondary-title&gt;&lt;/titles&gt;&lt;periodical&gt;&lt;full-title&gt;Cellulose&lt;/full-title&gt;&lt;/periodical&gt;&lt;pages&gt;2279-2289&lt;/pages&gt;&lt;volume&gt;20&lt;/volume&gt;&lt;number&gt;5&lt;/number&gt;&lt;dates&gt;&lt;year&gt;2013&lt;/year&gt;&lt;/dates&gt;&lt;isbn&gt;0969-0239&amp;#xD;1572-882X&lt;/isbn&gt;&lt;urls&gt;&lt;/urls&gt;&lt;electronic-resource-num&gt;10.1007/s10570-013-9986-3&lt;/electronic-resource-num&gt;&lt;research-notes&gt;PVT of Cellulose&lt;/research-notes&gt;&lt;/record&gt;&lt;/Cite&gt;&lt;/EndNote&gt;</w:instrText>
      </w:r>
      <w:r w:rsidR="001245EF" w:rsidRPr="00790126">
        <w:rPr>
          <w:highlight w:val="yellow"/>
        </w:rPr>
        <w:fldChar w:fldCharType="separate"/>
      </w:r>
      <w:r w:rsidR="00DB5BA2" w:rsidRPr="00790126">
        <w:rPr>
          <w:noProof/>
          <w:highlight w:val="yellow"/>
        </w:rPr>
        <w:t>(</w:t>
      </w:r>
      <w:hyperlink w:anchor="_ENREF_2" w:tooltip="Jallabert, 2013 #3843" w:history="1">
        <w:r w:rsidR="00DB5BA2" w:rsidRPr="00790126">
          <w:rPr>
            <w:rStyle w:val="Hyperlink"/>
            <w:rFonts w:asciiTheme="majorBidi" w:hAnsiTheme="majorBidi" w:cstheme="majorBidi"/>
            <w:noProof/>
            <w:highlight w:val="yellow"/>
          </w:rPr>
          <w:t>Jallabert et al. 2013</w:t>
        </w:r>
      </w:hyperlink>
      <w:r w:rsidR="00DB5BA2" w:rsidRPr="00790126">
        <w:rPr>
          <w:noProof/>
          <w:highlight w:val="yellow"/>
        </w:rPr>
        <w:t>)</w:t>
      </w:r>
      <w:r w:rsidR="001245EF" w:rsidRPr="00790126">
        <w:rPr>
          <w:highlight w:val="yellow"/>
        </w:rPr>
        <w:fldChar w:fldCharType="end"/>
      </w:r>
    </w:p>
    <w:p w:rsidR="00165D5F" w:rsidRPr="007F2C55" w:rsidRDefault="007E30EE" w:rsidP="007E30EE">
      <w:pPr>
        <w:keepNext/>
        <w:jc w:val="center"/>
      </w:pPr>
      <w:bookmarkStart w:id="12" w:name="_GoBack"/>
      <w:r w:rsidRPr="007F2C55">
        <w:rPr>
          <w:noProof/>
        </w:rPr>
        <w:drawing>
          <wp:inline distT="0" distB="0" distL="0" distR="0" wp14:anchorId="0805BF15" wp14:editId="5F8033A3">
            <wp:extent cx="5610225" cy="373542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1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3598" cy="373766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End w:id="12"/>
    </w:p>
    <w:p w:rsidR="00165D5F" w:rsidRPr="007F2C55" w:rsidRDefault="00165D5F" w:rsidP="00DB5BA2">
      <w:pPr>
        <w:pStyle w:val="Caption"/>
      </w:pPr>
      <w:bookmarkStart w:id="13" w:name="_Ref439794577"/>
      <w:r w:rsidRPr="007F2C55">
        <w:rPr>
          <w:b/>
          <w:bCs/>
        </w:rPr>
        <w:lastRenderedPageBreak/>
        <w:t xml:space="preserve">Figure </w:t>
      </w:r>
      <w:r w:rsidRPr="007F2C55">
        <w:rPr>
          <w:b/>
          <w:bCs/>
        </w:rPr>
        <w:fldChar w:fldCharType="begin"/>
      </w:r>
      <w:r w:rsidRPr="007F2C55">
        <w:rPr>
          <w:b/>
          <w:bCs/>
        </w:rPr>
        <w:instrText xml:space="preserve"> SEQ Figure \* ARABIC </w:instrText>
      </w:r>
      <w:r w:rsidRPr="007F2C55">
        <w:rPr>
          <w:b/>
          <w:bCs/>
        </w:rPr>
        <w:fldChar w:fldCharType="separate"/>
      </w:r>
      <w:r w:rsidR="007B2FCB" w:rsidRPr="007F2C55">
        <w:rPr>
          <w:b/>
          <w:bCs/>
          <w:noProof/>
        </w:rPr>
        <w:t>4</w:t>
      </w:r>
      <w:r w:rsidRPr="007F2C55">
        <w:rPr>
          <w:b/>
          <w:bCs/>
        </w:rPr>
        <w:fldChar w:fldCharType="end"/>
      </w:r>
      <w:bookmarkEnd w:id="13"/>
      <w:r w:rsidRPr="007F2C55">
        <w:rPr>
          <w:b/>
          <w:bCs/>
        </w:rPr>
        <w:t>.</w:t>
      </w:r>
      <w:r w:rsidRPr="007F2C55">
        <w:t xml:space="preserve"> the visual presentation of correlation result of predictive model of Cellulose PVT for P = 60 MPa; the bold line is the model prediction and solid bullets are the experimental data obtained from</w:t>
      </w:r>
      <w:r w:rsidR="00790126" w:rsidRPr="00790126">
        <w:rPr>
          <w:highlight w:val="yellow"/>
        </w:rPr>
        <w:t xml:space="preserve"> the literature</w:t>
      </w:r>
      <w:r w:rsidRPr="00790126">
        <w:rPr>
          <w:highlight w:val="yellow"/>
        </w:rPr>
        <w:t xml:space="preserve"> </w:t>
      </w:r>
      <w:r w:rsidR="001245EF" w:rsidRPr="00790126">
        <w:rPr>
          <w:highlight w:val="yellow"/>
        </w:rPr>
        <w:fldChar w:fldCharType="begin"/>
      </w:r>
      <w:r w:rsidR="00DB5BA2" w:rsidRPr="00790126">
        <w:rPr>
          <w:highlight w:val="yellow"/>
        </w:rPr>
        <w:instrText xml:space="preserve"> ADDIN EN.CITE &lt;EndNote&gt;&lt;Cite&gt;&lt;Author&gt;Jallabert&lt;/Author&gt;&lt;Year&gt;2013&lt;/Year&gt;&lt;RecNum&gt;3843&lt;/RecNum&gt;&lt;DisplayText&gt;(Jallabert et al. 2013)&lt;/DisplayText&gt;&lt;record&gt;&lt;rec-number&gt;3843&lt;/rec-number&gt;&lt;foreign-keys&gt;&lt;key app="EN" db-id="edxfspa0hevet1epx2qxp5rdfxf99ae220dv" timestamp="1433746899"&gt;3843&lt;/key&gt;&lt;key app="ENWeb" db-id=""&gt;0&lt;/key&gt;&lt;/foreign-keys&gt;&lt;ref-type name="Journal Article"&gt;17&lt;/ref-type&gt;&lt;contributors&gt;&lt;authors&gt;&lt;author&gt;Jallabert, Bastien&lt;/author&gt;&lt;author&gt;Vaca-Medina, Guadalupe&lt;/author&gt;&lt;author&gt;Cazalbou, Sophie&lt;/author&gt;&lt;author&gt;Rouilly, Antoine&lt;/author&gt;&lt;/authors&gt;&lt;/contributors&gt;&lt;titles&gt;&lt;title&gt;The pressure–volume–temperature relationship of cellulose&lt;/title&gt;&lt;secondary-title&gt;Cellulose&lt;/secondary-title&gt;&lt;/titles&gt;&lt;periodical&gt;&lt;full-title&gt;Cellulose&lt;/full-title&gt;&lt;/periodical&gt;&lt;pages&gt;2279-2289&lt;/pages&gt;&lt;volume&gt;20&lt;/volume&gt;&lt;number&gt;5&lt;/number&gt;&lt;dates&gt;&lt;year&gt;2013&lt;/year&gt;&lt;/dates&gt;&lt;isbn&gt;0969-0239&amp;#xD;1572-882X&lt;/isbn&gt;&lt;urls&gt;&lt;/urls&gt;&lt;electronic-resource-num&gt;10.1007/s10570-013-9986-3&lt;/electronic-resource-num&gt;&lt;research-notes&gt;PVT of Cellulose&lt;/research-notes&gt;&lt;/record&gt;&lt;/Cite&gt;&lt;/EndNote&gt;</w:instrText>
      </w:r>
      <w:r w:rsidR="001245EF" w:rsidRPr="00790126">
        <w:rPr>
          <w:highlight w:val="yellow"/>
        </w:rPr>
        <w:fldChar w:fldCharType="separate"/>
      </w:r>
      <w:r w:rsidR="00DB5BA2" w:rsidRPr="00790126">
        <w:rPr>
          <w:noProof/>
          <w:highlight w:val="yellow"/>
        </w:rPr>
        <w:t>(</w:t>
      </w:r>
      <w:hyperlink w:anchor="_ENREF_2" w:tooltip="Jallabert, 2013 #3843" w:history="1">
        <w:r w:rsidR="00DB5BA2" w:rsidRPr="00790126">
          <w:rPr>
            <w:rStyle w:val="Hyperlink"/>
            <w:rFonts w:asciiTheme="majorBidi" w:hAnsiTheme="majorBidi" w:cstheme="majorBidi"/>
            <w:noProof/>
            <w:highlight w:val="yellow"/>
          </w:rPr>
          <w:t>Jallabert et al. 2013</w:t>
        </w:r>
      </w:hyperlink>
      <w:r w:rsidR="00DB5BA2" w:rsidRPr="00790126">
        <w:rPr>
          <w:noProof/>
          <w:highlight w:val="yellow"/>
        </w:rPr>
        <w:t>)</w:t>
      </w:r>
      <w:r w:rsidR="001245EF" w:rsidRPr="00790126">
        <w:rPr>
          <w:highlight w:val="yellow"/>
        </w:rPr>
        <w:fldChar w:fldCharType="end"/>
      </w:r>
    </w:p>
    <w:p w:rsidR="00B20937" w:rsidRPr="007F2C55" w:rsidRDefault="002853C5" w:rsidP="00790126">
      <w:r w:rsidRPr="007F2C55">
        <w:t xml:space="preserve">The application of model is simple and </w:t>
      </w:r>
      <w:r w:rsidR="002F3DCE" w:rsidRPr="007F2C55">
        <w:t xml:space="preserve">straightforward. </w:t>
      </w:r>
      <w:r w:rsidR="00790126" w:rsidRPr="00790126">
        <w:rPr>
          <w:highlight w:val="yellow"/>
        </w:rPr>
        <w:t xml:space="preserve">The </w:t>
      </w:r>
      <w:r w:rsidR="00790126">
        <w:t>d</w:t>
      </w:r>
      <w:r w:rsidR="002F3DCE" w:rsidRPr="007F2C55">
        <w:t>eveloped model was extensively analyzed and validated</w:t>
      </w:r>
      <w:r w:rsidRPr="007F2C55">
        <w:t xml:space="preserve">. </w:t>
      </w:r>
      <w:r w:rsidR="002F3DCE" w:rsidRPr="007F2C55">
        <w:t xml:space="preserve">Only using the structure of involved </w:t>
      </w:r>
      <w:r w:rsidRPr="007F2C55">
        <w:t>com</w:t>
      </w:r>
      <w:r w:rsidR="002F3DCE" w:rsidRPr="007F2C55">
        <w:t>ponents</w:t>
      </w:r>
      <w:r w:rsidRPr="007F2C55">
        <w:t xml:space="preserve">, one would simply proceed to the prediction of PVT data of pure </w:t>
      </w:r>
      <w:r w:rsidR="002F3DCE" w:rsidRPr="007F2C55">
        <w:t xml:space="preserve">components </w:t>
      </w:r>
      <w:r w:rsidRPr="007F2C55">
        <w:t>or mixture under study. The presented model</w:t>
      </w:r>
      <w:r w:rsidR="002F3DCE" w:rsidRPr="007F2C55">
        <w:t xml:space="preserve"> </w:t>
      </w:r>
      <w:r w:rsidRPr="007F2C55">
        <w:t>even can be used for prediction of sorption behavior of polymeric materials. The desirable accuracy of model</w:t>
      </w:r>
      <w:r w:rsidR="006E6777" w:rsidRPr="007F2C55">
        <w:t>,</w:t>
      </w:r>
      <w:r w:rsidRPr="007F2C55">
        <w:t xml:space="preserve"> as demonstrated for the case of </w:t>
      </w:r>
      <w:r w:rsidR="00874FF0" w:rsidRPr="007F2C55">
        <w:t>Cellulose</w:t>
      </w:r>
      <w:r w:rsidR="006E6777" w:rsidRPr="007F2C55">
        <w:t>,</w:t>
      </w:r>
      <w:r w:rsidRPr="007F2C55">
        <w:t xml:space="preserve"> </w:t>
      </w:r>
      <w:r w:rsidR="00874FF0" w:rsidRPr="007F2C55">
        <w:t>shows the potential of presented model for further studies.</w:t>
      </w:r>
      <w:r w:rsidR="00AC33E7" w:rsidRPr="007F2C55">
        <w:t xml:space="preserve"> </w:t>
      </w:r>
    </w:p>
    <w:p w:rsidR="000046FC" w:rsidRPr="007F2C55" w:rsidRDefault="000046FC" w:rsidP="00144FCB">
      <w:pPr>
        <w:pStyle w:val="Heading1"/>
      </w:pPr>
      <w:r w:rsidRPr="007F2C55">
        <w:t>Conclusion</w:t>
      </w:r>
      <w:r w:rsidR="00B6003E" w:rsidRPr="007F2C55">
        <w:t>s</w:t>
      </w:r>
    </w:p>
    <w:p w:rsidR="00934DF6" w:rsidRPr="007F2C55" w:rsidRDefault="00B20937" w:rsidP="00790126">
      <w:r w:rsidRPr="007F2C55">
        <w:t xml:space="preserve">Using the modified </w:t>
      </w:r>
      <w:r w:rsidR="0086224F" w:rsidRPr="007F2C55">
        <w:t>SL</w:t>
      </w:r>
      <w:r w:rsidRPr="007F2C55">
        <w:t>-E</w:t>
      </w:r>
      <w:r w:rsidR="0086224F" w:rsidRPr="007F2C55">
        <w:t>O</w:t>
      </w:r>
      <w:r w:rsidRPr="007F2C55">
        <w:t xml:space="preserve">S together with the Hoftyzer and van Krevelen group contribution method and </w:t>
      </w:r>
      <w:r w:rsidR="00790126" w:rsidRPr="00790126">
        <w:rPr>
          <w:highlight w:val="yellow"/>
        </w:rPr>
        <w:t xml:space="preserve">the </w:t>
      </w:r>
      <w:r w:rsidRPr="007F2C55">
        <w:t xml:space="preserve">Boudouris modification to group contribution method of </w:t>
      </w:r>
      <w:r w:rsidR="00790126" w:rsidRPr="00790126">
        <w:rPr>
          <w:highlight w:val="yellow"/>
        </w:rPr>
        <w:t>the</w:t>
      </w:r>
      <w:r w:rsidR="00790126" w:rsidRPr="007F2C55">
        <w:t xml:space="preserve"> </w:t>
      </w:r>
      <w:r w:rsidRPr="007F2C55">
        <w:t xml:space="preserve">Constantinou and Gani </w:t>
      </w:r>
      <w:r w:rsidR="002F3DCE" w:rsidRPr="007F2C55">
        <w:t xml:space="preserve">which were coupled to the </w:t>
      </w:r>
      <w:r w:rsidRPr="007F2C55">
        <w:t>CRS theory of Mayes, a predictive model was theoretically develop</w:t>
      </w:r>
      <w:r w:rsidR="002F3DCE" w:rsidRPr="007F2C55">
        <w:t xml:space="preserve">ed </w:t>
      </w:r>
      <w:r w:rsidRPr="007F2C55">
        <w:t>for thermodynamic</w:t>
      </w:r>
      <w:r w:rsidR="002F3DCE" w:rsidRPr="007F2C55">
        <w:t xml:space="preserve"> calculation and prediction of cellulose </w:t>
      </w:r>
      <w:r w:rsidRPr="007F2C55">
        <w:t>PVT</w:t>
      </w:r>
      <w:r w:rsidR="002F3DCE" w:rsidRPr="007F2C55">
        <w:t xml:space="preserve"> data</w:t>
      </w:r>
      <w:r w:rsidRPr="007F2C55">
        <w:t>. PVT data of cellulose has been collected at temperatures from 25 to 180 °C and pressures from 19.6 to 196 MPa</w:t>
      </w:r>
      <w:r w:rsidR="002F3DCE" w:rsidRPr="007F2C55">
        <w:t xml:space="preserve"> from </w:t>
      </w:r>
      <w:r w:rsidR="00790126" w:rsidRPr="00790126">
        <w:rPr>
          <w:highlight w:val="yellow"/>
        </w:rPr>
        <w:t>the</w:t>
      </w:r>
      <w:r w:rsidR="00790126" w:rsidRPr="007F2C55">
        <w:t xml:space="preserve"> </w:t>
      </w:r>
      <w:r w:rsidR="002F3DCE" w:rsidRPr="007F2C55">
        <w:t>literature</w:t>
      </w:r>
      <w:r w:rsidR="009224C2" w:rsidRPr="007F2C55">
        <w:t xml:space="preserve"> (219 data points)</w:t>
      </w:r>
      <w:r w:rsidRPr="007F2C55">
        <w:t>.</w:t>
      </w:r>
      <w:r w:rsidR="00960257" w:rsidRPr="007F2C55">
        <w:t xml:space="preserve"> The comparisons were made between model predicted data and the experimental </w:t>
      </w:r>
      <w:r w:rsidR="00275746" w:rsidRPr="007F2C55">
        <w:t>data, and satisfactory agreements were found</w:t>
      </w:r>
      <w:r w:rsidR="0086224F" w:rsidRPr="007F2C55">
        <w:t xml:space="preserve"> with a </w:t>
      </w:r>
      <w:r w:rsidR="00297391" w:rsidRPr="007F2C55">
        <w:t>C</w:t>
      </w:r>
      <w:r w:rsidR="0086224F" w:rsidRPr="007F2C55">
        <w:t>ARD of 0.0</w:t>
      </w:r>
      <w:r w:rsidR="00385844" w:rsidRPr="007F2C55">
        <w:t>4</w:t>
      </w:r>
      <w:r w:rsidR="0086224F" w:rsidRPr="007F2C55">
        <w:t xml:space="preserve"> %</w:t>
      </w:r>
      <w:r w:rsidR="00275746" w:rsidRPr="007F2C55">
        <w:t xml:space="preserve">. </w:t>
      </w:r>
      <w:r w:rsidR="0050313C" w:rsidRPr="007F2C55">
        <w:t>The results confirmed that t</w:t>
      </w:r>
      <w:r w:rsidR="00275746" w:rsidRPr="007F2C55">
        <w:t xml:space="preserve">he proposed method is reliable, simple and accurate for thermophysical property calculations and can be extended to other systems. </w:t>
      </w:r>
    </w:p>
    <w:p w:rsidR="00F62F49" w:rsidRPr="007F2C55" w:rsidRDefault="00F62F49" w:rsidP="00385844">
      <w:pPr>
        <w:rPr>
          <w:b/>
          <w:bCs/>
        </w:rPr>
      </w:pPr>
      <w:r w:rsidRPr="007F2C55">
        <w:rPr>
          <w:b/>
          <w:bCs/>
        </w:rPr>
        <w:t xml:space="preserve">Acknowledgment </w:t>
      </w:r>
    </w:p>
    <w:p w:rsidR="00F62F49" w:rsidRPr="007F2C55" w:rsidRDefault="00F62F49" w:rsidP="00431EDA">
      <w:r w:rsidRPr="007F2C55">
        <w:t>The authors gratefully acknowledge</w:t>
      </w:r>
      <w:r w:rsidR="00431EDA" w:rsidRPr="007F2C55">
        <w:t xml:space="preserve"> the important contribution</w:t>
      </w:r>
      <w:r w:rsidRPr="007F2C55">
        <w:t xml:space="preserve"> and guidance provided by</w:t>
      </w:r>
      <w:r w:rsidR="00431EDA" w:rsidRPr="007F2C55">
        <w:t xml:space="preserve"> Al French (Editor-in-Chief in Cellulose) regarding the chemical structure of cellulose</w:t>
      </w:r>
      <w:r w:rsidR="00CB620B" w:rsidRPr="007F2C55">
        <w:t xml:space="preserve"> repeating unit</w:t>
      </w:r>
      <w:r w:rsidR="00431EDA" w:rsidRPr="007F2C55">
        <w:t xml:space="preserve">.  </w:t>
      </w:r>
    </w:p>
    <w:p w:rsidR="00AD0816" w:rsidRPr="007F2C55" w:rsidRDefault="006F0079" w:rsidP="00144FCB">
      <w:pPr>
        <w:rPr>
          <w:rStyle w:val="Emphasis"/>
        </w:rPr>
      </w:pPr>
      <w:r w:rsidRPr="007F2C55">
        <w:rPr>
          <w:rStyle w:val="Emphasis"/>
        </w:rPr>
        <w:lastRenderedPageBreak/>
        <w:t>References</w:t>
      </w:r>
    </w:p>
    <w:p w:rsidR="00DB5BA2" w:rsidRPr="00DB5BA2" w:rsidRDefault="001245EF" w:rsidP="00DB5BA2">
      <w:pPr>
        <w:pStyle w:val="EndNoteBibliography"/>
        <w:spacing w:after="0"/>
        <w:ind w:left="720" w:hanging="720"/>
      </w:pPr>
      <w:r w:rsidRPr="007F2C55">
        <w:fldChar w:fldCharType="begin"/>
      </w:r>
      <w:r w:rsidRPr="007F2C55">
        <w:instrText xml:space="preserve"> ADDIN EN.REFLIST </w:instrText>
      </w:r>
      <w:r w:rsidRPr="007F2C55">
        <w:fldChar w:fldCharType="separate"/>
      </w:r>
      <w:bookmarkStart w:id="14" w:name="_ENREF_1"/>
      <w:r w:rsidR="00DB5BA2" w:rsidRPr="00DB5BA2">
        <w:t>Boudouris D, Constantinou L, Panayiotou C (1997) A Group Contribution Estimation of the Thermodynamic Properties of Polymers Industrial &amp; Engineering Chemistry Research 36:3968-3973 doi:10.1021/ie970242g</w:t>
      </w:r>
      <w:bookmarkEnd w:id="14"/>
    </w:p>
    <w:p w:rsidR="00DB5BA2" w:rsidRPr="00DB5BA2" w:rsidRDefault="00DB5BA2" w:rsidP="00DB5BA2">
      <w:pPr>
        <w:pStyle w:val="EndNoteBibliography"/>
        <w:spacing w:after="0"/>
        <w:ind w:left="720" w:hanging="720"/>
      </w:pPr>
      <w:bookmarkStart w:id="15" w:name="_ENREF_2"/>
      <w:r w:rsidRPr="00DB5BA2">
        <w:t>Jallabert B, Vaca-Medina G, Cazalbou S, Rouilly A (2013) The pressure–volume–temperature relationship of cellulose Cellulose 20:2279-2289 doi:10.1007/s10570-013-9986-3</w:t>
      </w:r>
      <w:bookmarkEnd w:id="15"/>
    </w:p>
    <w:p w:rsidR="00DB5BA2" w:rsidRPr="00DB5BA2" w:rsidRDefault="00DB5BA2" w:rsidP="00DB5BA2">
      <w:pPr>
        <w:pStyle w:val="EndNoteBibliography"/>
        <w:spacing w:after="0"/>
        <w:ind w:left="720" w:hanging="720"/>
      </w:pPr>
      <w:bookmarkStart w:id="16" w:name="_ENREF_3"/>
      <w:r w:rsidRPr="00DB5BA2">
        <w:t>Keshavarz L, Khansary MA, Shirazian S (2015) Phase diagram of ternary polymeric solutions containing nonsolvent/solvent/polymer: Theoretical calculation and experimental validation Polymer 73:1-8 doi:10.1016/j.polymer.2015.07.027</w:t>
      </w:r>
      <w:bookmarkEnd w:id="16"/>
    </w:p>
    <w:p w:rsidR="00DB5BA2" w:rsidRPr="00DB5BA2" w:rsidRDefault="00DB5BA2" w:rsidP="00790126">
      <w:pPr>
        <w:pStyle w:val="EndNoteBibliography"/>
        <w:spacing w:after="0"/>
        <w:ind w:left="720" w:hanging="720"/>
      </w:pPr>
      <w:bookmarkStart w:id="17" w:name="_ENREF_4"/>
      <w:r w:rsidRPr="00DB5BA2">
        <w:t>Nilsson H, Galland S, Larsson PT, Gamstedt EK, Nishino T, Berglund LA, Iversen T (2010) A non-solvent approach for high-stiffness all-cellulose biocomposites based on pure wood cellulose Composites Science and Technology 70:1704-1712 doi:</w:t>
      </w:r>
      <w:r w:rsidRPr="00790126">
        <w:t>10.1016/j.compscitech.2010.06.016</w:t>
      </w:r>
      <w:bookmarkEnd w:id="17"/>
    </w:p>
    <w:p w:rsidR="00DB5BA2" w:rsidRPr="00DB5BA2" w:rsidRDefault="00DB5BA2" w:rsidP="00DB5BA2">
      <w:pPr>
        <w:pStyle w:val="EndNoteBibliography"/>
        <w:spacing w:after="0"/>
        <w:ind w:left="720" w:hanging="720"/>
      </w:pPr>
      <w:bookmarkStart w:id="18" w:name="_ENREF_5"/>
      <w:r w:rsidRPr="00DB5BA2">
        <w:t>Nishiyama Y, Langan P, Chanzy H (2002) Crystal Structure and Hydrogen-Bonding System in Cellulose Iβ from Synchrotron X-ray and Neutron Fiber Diffraction Journal of the American Chemical Society 124:9074-9082 doi:10.1021/ja0257319</w:t>
      </w:r>
      <w:bookmarkEnd w:id="18"/>
    </w:p>
    <w:p w:rsidR="00DB5BA2" w:rsidRPr="00DB5BA2" w:rsidRDefault="00DB5BA2" w:rsidP="00DB5BA2">
      <w:pPr>
        <w:pStyle w:val="EndNoteBibliography"/>
        <w:spacing w:after="0"/>
        <w:ind w:left="720" w:hanging="720"/>
      </w:pPr>
      <w:bookmarkStart w:id="19" w:name="_ENREF_6"/>
      <w:r w:rsidRPr="00DB5BA2">
        <w:t>Pintiaux T, Viet D, Vandenbossche V, Rigal L, Rouilly A (2013) High Pressure Compression-Molding of α-Cellulose and Effects of Operating Conditions Materials 6:2240</w:t>
      </w:r>
      <w:bookmarkEnd w:id="19"/>
    </w:p>
    <w:p w:rsidR="00DB5BA2" w:rsidRPr="00DB5BA2" w:rsidRDefault="00DB5BA2" w:rsidP="00DB5BA2">
      <w:pPr>
        <w:pStyle w:val="EndNoteBibliography"/>
        <w:spacing w:after="0"/>
        <w:ind w:left="720" w:hanging="720"/>
      </w:pPr>
      <w:bookmarkStart w:id="20" w:name="_ENREF_7"/>
      <w:r w:rsidRPr="00DB5BA2">
        <w:t xml:space="preserve">Poling BE, Prausnitz JM, O'Connell JP (1987) Properties of Gases and Liquids. 4 edn. McGraw-Hill Professional, </w:t>
      </w:r>
      <w:bookmarkEnd w:id="20"/>
    </w:p>
    <w:p w:rsidR="00DB5BA2" w:rsidRPr="00DB5BA2" w:rsidRDefault="00DB5BA2" w:rsidP="00DB5BA2">
      <w:pPr>
        <w:pStyle w:val="EndNoteBibliography"/>
        <w:spacing w:after="0"/>
        <w:ind w:left="720" w:hanging="720"/>
      </w:pPr>
      <w:bookmarkStart w:id="21" w:name="_ENREF_8"/>
      <w:r w:rsidRPr="00DB5BA2">
        <w:t>Ruzette A-VG, Mayes AM (2001) A Simple Free Energy Model for Weakly Interacting Polymer Blends Macromolecules 34:1894–1907 doi:10.1021/ma000712+</w:t>
      </w:r>
      <w:bookmarkEnd w:id="21"/>
    </w:p>
    <w:p w:rsidR="00DB5BA2" w:rsidRPr="00DB5BA2" w:rsidRDefault="00DB5BA2" w:rsidP="00DB5BA2">
      <w:pPr>
        <w:pStyle w:val="EndNoteBibliography"/>
        <w:spacing w:after="0"/>
        <w:ind w:left="720" w:hanging="720"/>
      </w:pPr>
      <w:bookmarkStart w:id="22" w:name="_ENREF_9"/>
      <w:r w:rsidRPr="00DB5BA2">
        <w:t xml:space="preserve">Sanchez I, Stone M (2000) Statistical Thermodynamics of Polymer Solutions and Blends vol Volume 1: Formulation. Polymer Blends: Formulation and Performance. John Wiley &amp; Sons, Inc., </w:t>
      </w:r>
      <w:bookmarkEnd w:id="22"/>
    </w:p>
    <w:p w:rsidR="00DB5BA2" w:rsidRPr="00DB5BA2" w:rsidRDefault="00DB5BA2" w:rsidP="00DB5BA2">
      <w:pPr>
        <w:pStyle w:val="EndNoteBibliography"/>
        <w:spacing w:after="0"/>
        <w:ind w:left="720" w:hanging="720"/>
      </w:pPr>
      <w:bookmarkStart w:id="23" w:name="_ENREF_10"/>
      <w:r w:rsidRPr="00DB5BA2">
        <w:t xml:space="preserve">Sandler SI (1993) Models for Thermodynamic and Phase Equilibria Calculations Chemical Industries. CRC Press, </w:t>
      </w:r>
      <w:bookmarkEnd w:id="23"/>
    </w:p>
    <w:p w:rsidR="00DB5BA2" w:rsidRPr="00DB5BA2" w:rsidRDefault="00DB5BA2" w:rsidP="00DB5BA2">
      <w:pPr>
        <w:pStyle w:val="EndNoteBibliography"/>
        <w:spacing w:after="0"/>
        <w:ind w:left="720" w:hanging="720"/>
      </w:pPr>
      <w:bookmarkStart w:id="24" w:name="_ENREF_11"/>
      <w:r w:rsidRPr="00DB5BA2">
        <w:t>Vaca-Medina G, Jallabert B, Viet D, Peydecastaing J, Rouilly A (2013) Effect of temperature on high pressure cellulose compression Cellulose 20:2311-2319 doi:10.1007/s10570-013-9999-y</w:t>
      </w:r>
      <w:bookmarkEnd w:id="24"/>
    </w:p>
    <w:p w:rsidR="00DB5BA2" w:rsidRPr="00DB5BA2" w:rsidRDefault="00DB5BA2" w:rsidP="00DB5BA2">
      <w:pPr>
        <w:pStyle w:val="EndNoteBibliography"/>
        <w:spacing w:after="0"/>
        <w:ind w:left="720" w:hanging="720"/>
      </w:pPr>
      <w:bookmarkStart w:id="25" w:name="_ENREF_12"/>
      <w:r w:rsidRPr="00DB5BA2">
        <w:t xml:space="preserve">van Krevelen DW, Nijenhuis KT (2008) Properties of Polymers: Their Correlation with Chemical Structure; Their Numerical Estimation and Prediction from Additive Group Contributions. 4 edn. Elsevier, </w:t>
      </w:r>
      <w:bookmarkEnd w:id="25"/>
      <w:r w:rsidR="00CD47A2" w:rsidRPr="00CD47A2">
        <w:rPr>
          <w:highlight w:val="yellow"/>
        </w:rPr>
        <w:t>chapter 7, page 215).</w:t>
      </w:r>
    </w:p>
    <w:p w:rsidR="00DB5BA2" w:rsidRPr="00DB5BA2" w:rsidRDefault="00DB5BA2" w:rsidP="00790126">
      <w:pPr>
        <w:pStyle w:val="EndNoteBibliography"/>
        <w:ind w:left="720" w:hanging="720"/>
      </w:pPr>
      <w:bookmarkStart w:id="26" w:name="_ENREF_13"/>
      <w:r w:rsidRPr="00DB5BA2">
        <w:t>Zhang X, Wu X, Gao D, Xia K (2012) Bulk cellulose plastic materials from processing cellulose powder using back pressure-equal channel angular pressing Carbohydrate Polymers 87:2470-2476 doi:</w:t>
      </w:r>
      <w:r w:rsidRPr="00790126">
        <w:t>10.1016/j.carbpol.2011.11.019</w:t>
      </w:r>
      <w:bookmarkEnd w:id="26"/>
    </w:p>
    <w:p w:rsidR="00557AA8" w:rsidRPr="00144FCB" w:rsidRDefault="001245EF" w:rsidP="00DB5BA2">
      <w:r w:rsidRPr="007F2C55">
        <w:fldChar w:fldCharType="end"/>
      </w:r>
    </w:p>
    <w:sectPr w:rsidR="00557AA8" w:rsidRPr="00144FCB" w:rsidSect="00B87CDA">
      <w:footerReference w:type="default" r:id="rId123"/>
      <w:pgSz w:w="11907" w:h="16839" w:code="9"/>
      <w:pgMar w:top="1440" w:right="1440" w:bottom="1440" w:left="1440" w:header="720" w:footer="720" w:gutter="0"/>
      <w:lnNumType w:countBy="1" w:restart="continuous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33A96" w:rsidRDefault="00733A96" w:rsidP="001645A1">
      <w:r>
        <w:separator/>
      </w:r>
    </w:p>
  </w:endnote>
  <w:endnote w:type="continuationSeparator" w:id="0">
    <w:p w:rsidR="00733A96" w:rsidRDefault="00733A96" w:rsidP="001645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87446405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63E86" w:rsidRPr="00BD6F28" w:rsidRDefault="00863E86" w:rsidP="009B3C27">
        <w:pPr>
          <w:pStyle w:val="Footer"/>
          <w:jc w:val="center"/>
        </w:pPr>
        <w:r w:rsidRPr="00BD6F28">
          <w:fldChar w:fldCharType="begin"/>
        </w:r>
        <w:r w:rsidRPr="00BD6F28">
          <w:instrText xml:space="preserve"> PAGE   \* MERGEFORMAT </w:instrText>
        </w:r>
        <w:r w:rsidRPr="00BD6F28">
          <w:fldChar w:fldCharType="separate"/>
        </w:r>
        <w:r w:rsidR="00CD47A2">
          <w:rPr>
            <w:noProof/>
          </w:rPr>
          <w:t>11</w:t>
        </w:r>
        <w:r w:rsidRPr="00BD6F28">
          <w:rPr>
            <w:noProof/>
          </w:rPr>
          <w:fldChar w:fldCharType="end"/>
        </w:r>
      </w:p>
    </w:sdtContent>
  </w:sdt>
  <w:p w:rsidR="00863E86" w:rsidRDefault="00863E86" w:rsidP="001645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33A96" w:rsidRDefault="00733A96" w:rsidP="001645A1">
      <w:r>
        <w:separator/>
      </w:r>
    </w:p>
  </w:footnote>
  <w:footnote w:type="continuationSeparator" w:id="0">
    <w:p w:rsidR="00733A96" w:rsidRDefault="00733A96" w:rsidP="001645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033606"/>
    <w:multiLevelType w:val="hybridMultilevel"/>
    <w:tmpl w:val="901870B0"/>
    <w:lvl w:ilvl="0" w:tplc="98EAB266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31B1987"/>
    <w:multiLevelType w:val="multilevel"/>
    <w:tmpl w:val="4ECEC980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pStyle w:val="Heading4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EN.InstantFormat" w:val="&lt;ENInstantFormat&gt;&lt;Enabled&gt;0&lt;/Enabled&gt;&lt;ScanUnformatted&gt;1&lt;/ScanUnformatted&gt;&lt;ScanChanges&gt;1&lt;/ScanChanges&gt;&lt;Suspended&gt;0&lt;/Suspended&gt;&lt;/ENInstantFormat&gt;"/>
    <w:docVar w:name="EN.Layout" w:val="&lt;ENLayout&gt;&lt;Style&gt;Springer+Basic+EndNote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1&lt;/HyperlinksEnabled&gt;&lt;HyperlinksVisible&gt;1&lt;/HyperlinksVisible&gt;&lt;EnableBibliographyCategories&gt;0&lt;/EnableBibliographyCategories&gt;&lt;/ENLayout&gt;"/>
    <w:docVar w:name="EN.Libraries" w:val="&lt;Libraries&gt;&lt;item db-id=&quot;edxfspa0hevet1epx2qxp5rdfxf99ae220dv&quot;&gt;EndNote Library-Saved&lt;record-ids&gt;&lt;item&gt;2638&lt;/item&gt;&lt;item&gt;2813&lt;/item&gt;&lt;item&gt;2816&lt;/item&gt;&lt;item&gt;2817&lt;/item&gt;&lt;item&gt;2837&lt;/item&gt;&lt;item&gt;2910&lt;/item&gt;&lt;item&gt;3843&lt;/item&gt;&lt;item&gt;4135&lt;/item&gt;&lt;item&gt;4466&lt;/item&gt;&lt;/record-ids&gt;&lt;/item&gt;&lt;/Libraries&gt;"/>
  </w:docVars>
  <w:rsids>
    <w:rsidRoot w:val="000A73BF"/>
    <w:rsid w:val="000013DE"/>
    <w:rsid w:val="000046FC"/>
    <w:rsid w:val="00010FF1"/>
    <w:rsid w:val="0001422C"/>
    <w:rsid w:val="000142E4"/>
    <w:rsid w:val="000215D0"/>
    <w:rsid w:val="0002748A"/>
    <w:rsid w:val="00030C40"/>
    <w:rsid w:val="0003426A"/>
    <w:rsid w:val="00045AAF"/>
    <w:rsid w:val="00053C16"/>
    <w:rsid w:val="0005769F"/>
    <w:rsid w:val="0006367D"/>
    <w:rsid w:val="000701A6"/>
    <w:rsid w:val="0009712C"/>
    <w:rsid w:val="00097F50"/>
    <w:rsid w:val="000A73BF"/>
    <w:rsid w:val="000C1294"/>
    <w:rsid w:val="000C3C9C"/>
    <w:rsid w:val="000C424B"/>
    <w:rsid w:val="000D697A"/>
    <w:rsid w:val="000E1B87"/>
    <w:rsid w:val="000F5565"/>
    <w:rsid w:val="001130DD"/>
    <w:rsid w:val="0011314B"/>
    <w:rsid w:val="001134BE"/>
    <w:rsid w:val="001245EF"/>
    <w:rsid w:val="00134E46"/>
    <w:rsid w:val="00144FCB"/>
    <w:rsid w:val="00146DAE"/>
    <w:rsid w:val="0016232B"/>
    <w:rsid w:val="00162C81"/>
    <w:rsid w:val="001645A1"/>
    <w:rsid w:val="00165D5F"/>
    <w:rsid w:val="0017167C"/>
    <w:rsid w:val="00185CB2"/>
    <w:rsid w:val="00187B72"/>
    <w:rsid w:val="001A3734"/>
    <w:rsid w:val="001B2996"/>
    <w:rsid w:val="001B3036"/>
    <w:rsid w:val="001C2331"/>
    <w:rsid w:val="001C70F2"/>
    <w:rsid w:val="001D02AB"/>
    <w:rsid w:val="001D27AD"/>
    <w:rsid w:val="001D3F26"/>
    <w:rsid w:val="001E428F"/>
    <w:rsid w:val="001F0189"/>
    <w:rsid w:val="002215DD"/>
    <w:rsid w:val="00250238"/>
    <w:rsid w:val="00250672"/>
    <w:rsid w:val="00270F7D"/>
    <w:rsid w:val="00275746"/>
    <w:rsid w:val="00275F22"/>
    <w:rsid w:val="0028434E"/>
    <w:rsid w:val="002853C5"/>
    <w:rsid w:val="00292FA0"/>
    <w:rsid w:val="00297391"/>
    <w:rsid w:val="002A719B"/>
    <w:rsid w:val="002B1C9B"/>
    <w:rsid w:val="002C49B8"/>
    <w:rsid w:val="002C5B91"/>
    <w:rsid w:val="002C62B2"/>
    <w:rsid w:val="002C686E"/>
    <w:rsid w:val="002C7D4C"/>
    <w:rsid w:val="002D08B6"/>
    <w:rsid w:val="002D22EB"/>
    <w:rsid w:val="002D2B13"/>
    <w:rsid w:val="002D43EC"/>
    <w:rsid w:val="002D52C6"/>
    <w:rsid w:val="002D79BC"/>
    <w:rsid w:val="002E0054"/>
    <w:rsid w:val="002E3C63"/>
    <w:rsid w:val="002F3236"/>
    <w:rsid w:val="002F3DCE"/>
    <w:rsid w:val="002F61F5"/>
    <w:rsid w:val="002F79DB"/>
    <w:rsid w:val="00306F76"/>
    <w:rsid w:val="00310B18"/>
    <w:rsid w:val="00314808"/>
    <w:rsid w:val="00324CA0"/>
    <w:rsid w:val="00342474"/>
    <w:rsid w:val="00344920"/>
    <w:rsid w:val="003527E7"/>
    <w:rsid w:val="0035676D"/>
    <w:rsid w:val="0035758B"/>
    <w:rsid w:val="0036028E"/>
    <w:rsid w:val="00385844"/>
    <w:rsid w:val="0039704D"/>
    <w:rsid w:val="003A4860"/>
    <w:rsid w:val="003C7354"/>
    <w:rsid w:val="003D4A4F"/>
    <w:rsid w:val="003D5619"/>
    <w:rsid w:val="003D6866"/>
    <w:rsid w:val="003F1C5A"/>
    <w:rsid w:val="003F2378"/>
    <w:rsid w:val="003F381F"/>
    <w:rsid w:val="00400988"/>
    <w:rsid w:val="004077D8"/>
    <w:rsid w:val="0042181E"/>
    <w:rsid w:val="0043000A"/>
    <w:rsid w:val="0043088E"/>
    <w:rsid w:val="00431EDA"/>
    <w:rsid w:val="00432208"/>
    <w:rsid w:val="00433ABE"/>
    <w:rsid w:val="00447D84"/>
    <w:rsid w:val="004629C6"/>
    <w:rsid w:val="00463444"/>
    <w:rsid w:val="0047476C"/>
    <w:rsid w:val="004861D6"/>
    <w:rsid w:val="00491D13"/>
    <w:rsid w:val="00494020"/>
    <w:rsid w:val="004A4644"/>
    <w:rsid w:val="004A57E3"/>
    <w:rsid w:val="004B7C0D"/>
    <w:rsid w:val="004C6A72"/>
    <w:rsid w:val="004D4FDA"/>
    <w:rsid w:val="004D694B"/>
    <w:rsid w:val="004E0E1C"/>
    <w:rsid w:val="0050313C"/>
    <w:rsid w:val="00505397"/>
    <w:rsid w:val="00514699"/>
    <w:rsid w:val="00515BB0"/>
    <w:rsid w:val="005215FA"/>
    <w:rsid w:val="00534DCC"/>
    <w:rsid w:val="00546D77"/>
    <w:rsid w:val="00550A2E"/>
    <w:rsid w:val="00555CB6"/>
    <w:rsid w:val="00557AA8"/>
    <w:rsid w:val="00557D6D"/>
    <w:rsid w:val="005663F0"/>
    <w:rsid w:val="005720F4"/>
    <w:rsid w:val="00581A6D"/>
    <w:rsid w:val="00582328"/>
    <w:rsid w:val="00582F4F"/>
    <w:rsid w:val="00586B13"/>
    <w:rsid w:val="00595BE9"/>
    <w:rsid w:val="005B58C4"/>
    <w:rsid w:val="005B777D"/>
    <w:rsid w:val="005C4050"/>
    <w:rsid w:val="005D0317"/>
    <w:rsid w:val="005D1B27"/>
    <w:rsid w:val="005D2B39"/>
    <w:rsid w:val="005F4B2A"/>
    <w:rsid w:val="00603E14"/>
    <w:rsid w:val="00606D44"/>
    <w:rsid w:val="00622449"/>
    <w:rsid w:val="006237DF"/>
    <w:rsid w:val="00632F51"/>
    <w:rsid w:val="006365C7"/>
    <w:rsid w:val="00641EC1"/>
    <w:rsid w:val="0064439D"/>
    <w:rsid w:val="00651570"/>
    <w:rsid w:val="006733CA"/>
    <w:rsid w:val="00673C01"/>
    <w:rsid w:val="006948E2"/>
    <w:rsid w:val="006A30AC"/>
    <w:rsid w:val="006A61D0"/>
    <w:rsid w:val="006B7F60"/>
    <w:rsid w:val="006C26DA"/>
    <w:rsid w:val="006D7A71"/>
    <w:rsid w:val="006E2027"/>
    <w:rsid w:val="006E6777"/>
    <w:rsid w:val="006F0079"/>
    <w:rsid w:val="006F0A07"/>
    <w:rsid w:val="006F42B8"/>
    <w:rsid w:val="00714C7A"/>
    <w:rsid w:val="00717164"/>
    <w:rsid w:val="0071745A"/>
    <w:rsid w:val="00724187"/>
    <w:rsid w:val="007337D7"/>
    <w:rsid w:val="00733A96"/>
    <w:rsid w:val="00733B35"/>
    <w:rsid w:val="00735EAB"/>
    <w:rsid w:val="00751375"/>
    <w:rsid w:val="00767836"/>
    <w:rsid w:val="00775B92"/>
    <w:rsid w:val="007849FE"/>
    <w:rsid w:val="00790126"/>
    <w:rsid w:val="00793E19"/>
    <w:rsid w:val="0079781C"/>
    <w:rsid w:val="007A22E9"/>
    <w:rsid w:val="007B2FCB"/>
    <w:rsid w:val="007B3907"/>
    <w:rsid w:val="007B5608"/>
    <w:rsid w:val="007C37BA"/>
    <w:rsid w:val="007D58E8"/>
    <w:rsid w:val="007E0FF2"/>
    <w:rsid w:val="007E30EE"/>
    <w:rsid w:val="007F2C55"/>
    <w:rsid w:val="00802565"/>
    <w:rsid w:val="00802893"/>
    <w:rsid w:val="00810EFE"/>
    <w:rsid w:val="008163B1"/>
    <w:rsid w:val="0081664F"/>
    <w:rsid w:val="00831B1E"/>
    <w:rsid w:val="00832A54"/>
    <w:rsid w:val="00833136"/>
    <w:rsid w:val="0083458B"/>
    <w:rsid w:val="008356A4"/>
    <w:rsid w:val="008513F0"/>
    <w:rsid w:val="0085214B"/>
    <w:rsid w:val="00857C2D"/>
    <w:rsid w:val="00857D96"/>
    <w:rsid w:val="00861414"/>
    <w:rsid w:val="0086224F"/>
    <w:rsid w:val="00863E86"/>
    <w:rsid w:val="00874F80"/>
    <w:rsid w:val="00874FF0"/>
    <w:rsid w:val="00875262"/>
    <w:rsid w:val="00875938"/>
    <w:rsid w:val="00876CFA"/>
    <w:rsid w:val="00877248"/>
    <w:rsid w:val="0089219A"/>
    <w:rsid w:val="008A5070"/>
    <w:rsid w:val="008C4C31"/>
    <w:rsid w:val="008C5B46"/>
    <w:rsid w:val="008D5FE1"/>
    <w:rsid w:val="008E2E8B"/>
    <w:rsid w:val="00904461"/>
    <w:rsid w:val="009103B8"/>
    <w:rsid w:val="00913DE5"/>
    <w:rsid w:val="0092100F"/>
    <w:rsid w:val="009224C2"/>
    <w:rsid w:val="009242A3"/>
    <w:rsid w:val="00924CC7"/>
    <w:rsid w:val="00931CA3"/>
    <w:rsid w:val="0093397A"/>
    <w:rsid w:val="00934DF6"/>
    <w:rsid w:val="009535C1"/>
    <w:rsid w:val="00955890"/>
    <w:rsid w:val="00960257"/>
    <w:rsid w:val="0096462E"/>
    <w:rsid w:val="00966B86"/>
    <w:rsid w:val="009712AF"/>
    <w:rsid w:val="0098329E"/>
    <w:rsid w:val="00983A32"/>
    <w:rsid w:val="00986DD3"/>
    <w:rsid w:val="00994E21"/>
    <w:rsid w:val="009A08AB"/>
    <w:rsid w:val="009A6A8E"/>
    <w:rsid w:val="009B3C27"/>
    <w:rsid w:val="009B7C27"/>
    <w:rsid w:val="009C4FC2"/>
    <w:rsid w:val="009C751B"/>
    <w:rsid w:val="009D0043"/>
    <w:rsid w:val="009D12EC"/>
    <w:rsid w:val="009D3355"/>
    <w:rsid w:val="009E62DE"/>
    <w:rsid w:val="009E7DB7"/>
    <w:rsid w:val="00A01114"/>
    <w:rsid w:val="00A131D5"/>
    <w:rsid w:val="00A1353C"/>
    <w:rsid w:val="00A1703A"/>
    <w:rsid w:val="00A20A67"/>
    <w:rsid w:val="00A2289F"/>
    <w:rsid w:val="00A2451F"/>
    <w:rsid w:val="00A3388A"/>
    <w:rsid w:val="00A54761"/>
    <w:rsid w:val="00A759EA"/>
    <w:rsid w:val="00A75AA4"/>
    <w:rsid w:val="00A76FB4"/>
    <w:rsid w:val="00A83B08"/>
    <w:rsid w:val="00A85EF7"/>
    <w:rsid w:val="00A87491"/>
    <w:rsid w:val="00AB1B30"/>
    <w:rsid w:val="00AB3833"/>
    <w:rsid w:val="00AB5286"/>
    <w:rsid w:val="00AC33E7"/>
    <w:rsid w:val="00AC6FE5"/>
    <w:rsid w:val="00AD0816"/>
    <w:rsid w:val="00AD3D4B"/>
    <w:rsid w:val="00AE0BA3"/>
    <w:rsid w:val="00AE163F"/>
    <w:rsid w:val="00AE213F"/>
    <w:rsid w:val="00AE7F5E"/>
    <w:rsid w:val="00AF0E96"/>
    <w:rsid w:val="00AF4055"/>
    <w:rsid w:val="00B1535B"/>
    <w:rsid w:val="00B20670"/>
    <w:rsid w:val="00B20937"/>
    <w:rsid w:val="00B22085"/>
    <w:rsid w:val="00B2394E"/>
    <w:rsid w:val="00B32491"/>
    <w:rsid w:val="00B33644"/>
    <w:rsid w:val="00B3631D"/>
    <w:rsid w:val="00B53632"/>
    <w:rsid w:val="00B6003E"/>
    <w:rsid w:val="00B6398A"/>
    <w:rsid w:val="00B644F9"/>
    <w:rsid w:val="00B65236"/>
    <w:rsid w:val="00B65A5E"/>
    <w:rsid w:val="00B70614"/>
    <w:rsid w:val="00B7267B"/>
    <w:rsid w:val="00B808FA"/>
    <w:rsid w:val="00B8109A"/>
    <w:rsid w:val="00B84FBC"/>
    <w:rsid w:val="00B85F5B"/>
    <w:rsid w:val="00B86F27"/>
    <w:rsid w:val="00B87CDA"/>
    <w:rsid w:val="00B96646"/>
    <w:rsid w:val="00BA36A7"/>
    <w:rsid w:val="00BA76A0"/>
    <w:rsid w:val="00BC3861"/>
    <w:rsid w:val="00BC6184"/>
    <w:rsid w:val="00BD3870"/>
    <w:rsid w:val="00BD6F28"/>
    <w:rsid w:val="00BE010F"/>
    <w:rsid w:val="00BF4D05"/>
    <w:rsid w:val="00C148F2"/>
    <w:rsid w:val="00C15FA8"/>
    <w:rsid w:val="00C17650"/>
    <w:rsid w:val="00C17CEB"/>
    <w:rsid w:val="00C466E3"/>
    <w:rsid w:val="00C61870"/>
    <w:rsid w:val="00C63F83"/>
    <w:rsid w:val="00C67E03"/>
    <w:rsid w:val="00C70ACA"/>
    <w:rsid w:val="00C7616B"/>
    <w:rsid w:val="00C81379"/>
    <w:rsid w:val="00C960CF"/>
    <w:rsid w:val="00C969C1"/>
    <w:rsid w:val="00CA0484"/>
    <w:rsid w:val="00CA6B83"/>
    <w:rsid w:val="00CB14FF"/>
    <w:rsid w:val="00CB553F"/>
    <w:rsid w:val="00CB620B"/>
    <w:rsid w:val="00CC12D0"/>
    <w:rsid w:val="00CC2878"/>
    <w:rsid w:val="00CC390F"/>
    <w:rsid w:val="00CD47A2"/>
    <w:rsid w:val="00CE1BED"/>
    <w:rsid w:val="00CF43F7"/>
    <w:rsid w:val="00D0666A"/>
    <w:rsid w:val="00D30F7A"/>
    <w:rsid w:val="00D37EC3"/>
    <w:rsid w:val="00D37EC6"/>
    <w:rsid w:val="00D459CB"/>
    <w:rsid w:val="00D47AA2"/>
    <w:rsid w:val="00D56193"/>
    <w:rsid w:val="00D56D25"/>
    <w:rsid w:val="00D60911"/>
    <w:rsid w:val="00D65A96"/>
    <w:rsid w:val="00D71899"/>
    <w:rsid w:val="00D82779"/>
    <w:rsid w:val="00D8633C"/>
    <w:rsid w:val="00D9151A"/>
    <w:rsid w:val="00D93FB1"/>
    <w:rsid w:val="00DA0F03"/>
    <w:rsid w:val="00DA3146"/>
    <w:rsid w:val="00DA6B72"/>
    <w:rsid w:val="00DB2A13"/>
    <w:rsid w:val="00DB5BA2"/>
    <w:rsid w:val="00DB67A6"/>
    <w:rsid w:val="00DC2142"/>
    <w:rsid w:val="00DC56FE"/>
    <w:rsid w:val="00DC61CF"/>
    <w:rsid w:val="00DD2E08"/>
    <w:rsid w:val="00E049E7"/>
    <w:rsid w:val="00E11B3B"/>
    <w:rsid w:val="00E12FA1"/>
    <w:rsid w:val="00E33CFA"/>
    <w:rsid w:val="00E3764A"/>
    <w:rsid w:val="00E4609B"/>
    <w:rsid w:val="00E54835"/>
    <w:rsid w:val="00E64F29"/>
    <w:rsid w:val="00E66806"/>
    <w:rsid w:val="00E82D57"/>
    <w:rsid w:val="00E8415C"/>
    <w:rsid w:val="00E85573"/>
    <w:rsid w:val="00E97589"/>
    <w:rsid w:val="00EA0F3C"/>
    <w:rsid w:val="00EA4B27"/>
    <w:rsid w:val="00EA6C80"/>
    <w:rsid w:val="00EA7033"/>
    <w:rsid w:val="00EA77D1"/>
    <w:rsid w:val="00EB67C6"/>
    <w:rsid w:val="00EC18E9"/>
    <w:rsid w:val="00EE0E74"/>
    <w:rsid w:val="00EE463A"/>
    <w:rsid w:val="00F02ADF"/>
    <w:rsid w:val="00F1515D"/>
    <w:rsid w:val="00F428F0"/>
    <w:rsid w:val="00F45283"/>
    <w:rsid w:val="00F51022"/>
    <w:rsid w:val="00F5167D"/>
    <w:rsid w:val="00F52956"/>
    <w:rsid w:val="00F54164"/>
    <w:rsid w:val="00F62D17"/>
    <w:rsid w:val="00F62F49"/>
    <w:rsid w:val="00F87656"/>
    <w:rsid w:val="00F93443"/>
    <w:rsid w:val="00FA46AF"/>
    <w:rsid w:val="00FB4486"/>
    <w:rsid w:val="00FC4B82"/>
    <w:rsid w:val="00FD13F2"/>
    <w:rsid w:val="00FE3B73"/>
    <w:rsid w:val="00FE770F"/>
    <w:rsid w:val="00FF4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0ECDCDC-E28C-46E3-AA86-A1BF1E912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645A1"/>
    <w:pPr>
      <w:spacing w:line="480" w:lineRule="auto"/>
      <w:jc w:val="both"/>
    </w:pPr>
    <w:rPr>
      <w:rFonts w:asciiTheme="majorBidi" w:hAnsiTheme="majorBidi" w:cstheme="majorBidi"/>
      <w:sz w:val="24"/>
      <w:szCs w:val="24"/>
    </w:rPr>
  </w:style>
  <w:style w:type="paragraph" w:styleId="Heading1">
    <w:name w:val="heading 1"/>
    <w:basedOn w:val="ListParagraph"/>
    <w:next w:val="Normal"/>
    <w:link w:val="Heading1Char"/>
    <w:uiPriority w:val="9"/>
    <w:qFormat/>
    <w:rsid w:val="00582F4F"/>
    <w:pPr>
      <w:numPr>
        <w:numId w:val="2"/>
      </w:numPr>
      <w:outlineLvl w:val="0"/>
    </w:pPr>
    <w:rPr>
      <w:b/>
      <w:bCs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582F4F"/>
    <w:pPr>
      <w:numPr>
        <w:ilvl w:val="1"/>
      </w:numPr>
      <w:outlineLvl w:val="1"/>
    </w:p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4A57E3"/>
    <w:pPr>
      <w:numPr>
        <w:ilvl w:val="2"/>
      </w:numPr>
      <w:outlineLvl w:val="2"/>
    </w:pPr>
    <w:rPr>
      <w:lang w:eastAsia="ja-JP"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4A57E3"/>
    <w:pPr>
      <w:numPr>
        <w:ilvl w:val="3"/>
      </w:numPr>
      <w:outlineLvl w:val="3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F62D17"/>
    <w:rPr>
      <w:rFonts w:ascii="Times New Roman" w:hAnsi="Times New Roman" w:cs="Times New Roman" w:hint="default"/>
      <w:color w:val="0000FF"/>
      <w:u w:val="single"/>
    </w:rPr>
  </w:style>
  <w:style w:type="character" w:customStyle="1" w:styleId="AuthorNameAffiliationsChar">
    <w:name w:val="Author Name &amp; Affiliations Char"/>
    <w:link w:val="AuthorNameAffiliations"/>
    <w:locked/>
    <w:rsid w:val="00F62D17"/>
    <w:rPr>
      <w:rFonts w:ascii="MS Mincho" w:eastAsia="MS Mincho"/>
      <w:iCs/>
      <w:sz w:val="24"/>
      <w:szCs w:val="24"/>
      <w:lang w:eastAsia="ja-JP"/>
    </w:rPr>
  </w:style>
  <w:style w:type="paragraph" w:customStyle="1" w:styleId="AuthorNameAffiliations">
    <w:name w:val="Author Name &amp; Affiliations"/>
    <w:basedOn w:val="Normal"/>
    <w:link w:val="AuthorNameAffiliationsChar"/>
    <w:qFormat/>
    <w:rsid w:val="00F62D17"/>
    <w:pPr>
      <w:spacing w:after="240"/>
    </w:pPr>
    <w:rPr>
      <w:rFonts w:ascii="MS Mincho" w:eastAsia="MS Mincho"/>
      <w:iCs/>
      <w:lang w:eastAsia="ja-JP"/>
    </w:rPr>
  </w:style>
  <w:style w:type="character" w:styleId="Strong">
    <w:name w:val="Strong"/>
    <w:uiPriority w:val="22"/>
    <w:qFormat/>
    <w:rsid w:val="00557AA8"/>
    <w:rPr>
      <w:rFonts w:asciiTheme="majorBidi" w:hAnsiTheme="majorBidi" w:cstheme="majorBidi"/>
      <w:b/>
      <w:bCs/>
      <w:sz w:val="24"/>
      <w:szCs w:val="24"/>
    </w:rPr>
  </w:style>
  <w:style w:type="paragraph" w:styleId="ListParagraph">
    <w:name w:val="List Paragraph"/>
    <w:basedOn w:val="Normal"/>
    <w:uiPriority w:val="34"/>
    <w:qFormat/>
    <w:rsid w:val="00557AA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82F4F"/>
    <w:rPr>
      <w:rFonts w:asciiTheme="majorBidi" w:hAnsiTheme="majorBidi" w:cstheme="majorBidi"/>
      <w:b/>
      <w:bCs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BD6F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6F28"/>
  </w:style>
  <w:style w:type="paragraph" w:styleId="Footer">
    <w:name w:val="footer"/>
    <w:basedOn w:val="Normal"/>
    <w:link w:val="FooterChar"/>
    <w:uiPriority w:val="99"/>
    <w:unhideWhenUsed/>
    <w:rsid w:val="00BD6F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6F28"/>
  </w:style>
  <w:style w:type="character" w:customStyle="1" w:styleId="Heading3Char">
    <w:name w:val="Heading 3 Char"/>
    <w:basedOn w:val="DefaultParagraphFont"/>
    <w:link w:val="Heading3"/>
    <w:uiPriority w:val="9"/>
    <w:rsid w:val="004A57E3"/>
    <w:rPr>
      <w:rFonts w:asciiTheme="majorBidi" w:hAnsiTheme="majorBidi" w:cstheme="majorBidi"/>
      <w:b/>
      <w:bCs/>
      <w:sz w:val="24"/>
      <w:szCs w:val="24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rsid w:val="004A57E3"/>
    <w:rPr>
      <w:rFonts w:asciiTheme="majorBidi" w:hAnsiTheme="majorBidi" w:cstheme="majorBidi"/>
      <w:b/>
      <w:bCs/>
      <w:sz w:val="24"/>
      <w:szCs w:val="24"/>
      <w:lang w:eastAsia="ja-JP"/>
    </w:rPr>
  </w:style>
  <w:style w:type="table" w:styleId="TableGrid">
    <w:name w:val="Table Grid"/>
    <w:basedOn w:val="TableNormal"/>
    <w:uiPriority w:val="39"/>
    <w:rsid w:val="00A83B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ndNoteBibliographyTitle">
    <w:name w:val="EndNote Bibliography Title"/>
    <w:basedOn w:val="Normal"/>
    <w:link w:val="EndNoteBibliographyTitleChar"/>
    <w:rsid w:val="00AD0816"/>
    <w:pPr>
      <w:spacing w:after="0"/>
      <w:jc w:val="center"/>
    </w:pPr>
    <w:rPr>
      <w:rFonts w:ascii="Calibri" w:hAnsi="Calibri" w:cs="Calibri"/>
      <w:noProof/>
      <w:sz w:val="22"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AD0816"/>
    <w:rPr>
      <w:rFonts w:ascii="Calibri" w:hAnsi="Calibri" w:cs="Calibri"/>
      <w:noProof/>
      <w:szCs w:val="24"/>
    </w:rPr>
  </w:style>
  <w:style w:type="paragraph" w:customStyle="1" w:styleId="EndNoteBibliography">
    <w:name w:val="EndNote Bibliography"/>
    <w:basedOn w:val="Normal"/>
    <w:link w:val="EndNoteBibliographyChar"/>
    <w:rsid w:val="00AD0816"/>
    <w:pPr>
      <w:spacing w:line="240" w:lineRule="auto"/>
    </w:pPr>
    <w:rPr>
      <w:rFonts w:ascii="Calibri" w:hAnsi="Calibri" w:cs="Calibri"/>
      <w:noProof/>
      <w:sz w:val="22"/>
    </w:rPr>
  </w:style>
  <w:style w:type="character" w:customStyle="1" w:styleId="EndNoteBibliographyChar">
    <w:name w:val="EndNote Bibliography Char"/>
    <w:basedOn w:val="DefaultParagraphFont"/>
    <w:link w:val="EndNoteBibliography"/>
    <w:rsid w:val="00AD0816"/>
    <w:rPr>
      <w:rFonts w:ascii="Calibri" w:hAnsi="Calibri" w:cs="Calibri"/>
      <w:noProof/>
      <w:szCs w:val="24"/>
    </w:rPr>
  </w:style>
  <w:style w:type="table" w:customStyle="1" w:styleId="TableGrid1">
    <w:name w:val="Table Grid1"/>
    <w:basedOn w:val="TableNormal"/>
    <w:next w:val="TableGrid"/>
    <w:uiPriority w:val="39"/>
    <w:rsid w:val="000274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582F4F"/>
    <w:rPr>
      <w:rFonts w:asciiTheme="majorBidi" w:hAnsiTheme="majorBidi" w:cstheme="majorBidi"/>
      <w:b/>
      <w:bCs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E33CFA"/>
    <w:rPr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E33CFA"/>
    <w:rPr>
      <w:rFonts w:asciiTheme="majorBidi" w:hAnsiTheme="majorBidi" w:cstheme="majorBidi"/>
      <w:b/>
      <w:bCs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3CFA"/>
    <w:rPr>
      <w:sz w:val="28"/>
      <w:szCs w:val="28"/>
      <w:lang w:eastAsia="ja-JP"/>
    </w:rPr>
  </w:style>
  <w:style w:type="character" w:customStyle="1" w:styleId="SubtitleChar">
    <w:name w:val="Subtitle Char"/>
    <w:basedOn w:val="DefaultParagraphFont"/>
    <w:link w:val="Subtitle"/>
    <w:uiPriority w:val="11"/>
    <w:rsid w:val="00E33CFA"/>
    <w:rPr>
      <w:rFonts w:asciiTheme="majorBidi" w:hAnsiTheme="majorBidi" w:cstheme="majorBidi"/>
      <w:sz w:val="28"/>
      <w:szCs w:val="28"/>
      <w:lang w:eastAsia="ja-JP"/>
    </w:rPr>
  </w:style>
  <w:style w:type="character" w:styleId="SubtleEmphasis">
    <w:name w:val="Subtle Emphasis"/>
    <w:uiPriority w:val="19"/>
    <w:qFormat/>
    <w:rsid w:val="00E33CFA"/>
    <w:rPr>
      <w:lang w:eastAsia="ja-JP"/>
    </w:rPr>
  </w:style>
  <w:style w:type="character" w:styleId="Emphasis">
    <w:name w:val="Emphasis"/>
    <w:basedOn w:val="Strong"/>
    <w:uiPriority w:val="20"/>
    <w:qFormat/>
    <w:rsid w:val="00C61870"/>
    <w:rPr>
      <w:rFonts w:asciiTheme="majorBidi" w:hAnsiTheme="majorBidi" w:cstheme="majorBidi"/>
      <w:b/>
      <w:bCs/>
      <w:sz w:val="24"/>
      <w:szCs w:val="24"/>
    </w:rPr>
  </w:style>
  <w:style w:type="paragraph" w:styleId="Caption">
    <w:name w:val="caption"/>
    <w:aliases w:val="معادلات متن"/>
    <w:basedOn w:val="Normal"/>
    <w:next w:val="Normal"/>
    <w:uiPriority w:val="35"/>
    <w:unhideWhenUsed/>
    <w:qFormat/>
    <w:rsid w:val="00D8633C"/>
    <w:pPr>
      <w:keepNext/>
      <w:jc w:val="center"/>
    </w:pPr>
    <w:rPr>
      <w:rFonts w:eastAsia="MS Mincho"/>
      <w:iCs/>
      <w:sz w:val="22"/>
      <w:szCs w:val="22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B30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3036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B87CDA"/>
  </w:style>
  <w:style w:type="character" w:styleId="CommentReference">
    <w:name w:val="annotation reference"/>
    <w:basedOn w:val="DefaultParagraphFont"/>
    <w:uiPriority w:val="99"/>
    <w:semiHidden/>
    <w:unhideWhenUsed/>
    <w:rsid w:val="00BA76A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A76A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A76A0"/>
    <w:rPr>
      <w:rFonts w:asciiTheme="majorBidi" w:hAnsiTheme="majorBidi" w:cstheme="majorBid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A76A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A76A0"/>
    <w:rPr>
      <w:rFonts w:asciiTheme="majorBidi" w:hAnsiTheme="majorBidi" w:cstheme="majorBidi"/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A759E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833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wmf"/><Relationship Id="rId117" Type="http://schemas.openxmlformats.org/officeDocument/2006/relationships/oleObject" Target="embeddings/oleObject57.bin"/><Relationship Id="rId21" Type="http://schemas.openxmlformats.org/officeDocument/2006/relationships/oleObject" Target="embeddings/oleObject7.bin"/><Relationship Id="rId42" Type="http://schemas.openxmlformats.org/officeDocument/2006/relationships/image" Target="media/image18.wmf"/><Relationship Id="rId47" Type="http://schemas.openxmlformats.org/officeDocument/2006/relationships/oleObject" Target="embeddings/oleObject20.bin"/><Relationship Id="rId63" Type="http://schemas.openxmlformats.org/officeDocument/2006/relationships/oleObject" Target="embeddings/oleObject28.bin"/><Relationship Id="rId68" Type="http://schemas.openxmlformats.org/officeDocument/2006/relationships/oleObject" Target="embeddings/oleObject31.bin"/><Relationship Id="rId84" Type="http://schemas.openxmlformats.org/officeDocument/2006/relationships/image" Target="media/image38.wmf"/><Relationship Id="rId89" Type="http://schemas.openxmlformats.org/officeDocument/2006/relationships/oleObject" Target="embeddings/oleObject42.bin"/><Relationship Id="rId112" Type="http://schemas.openxmlformats.org/officeDocument/2006/relationships/oleObject" Target="embeddings/oleObject54.bin"/><Relationship Id="rId16" Type="http://schemas.openxmlformats.org/officeDocument/2006/relationships/image" Target="media/image5.wmf"/><Relationship Id="rId107" Type="http://schemas.openxmlformats.org/officeDocument/2006/relationships/image" Target="media/image49.wmf"/><Relationship Id="rId11" Type="http://schemas.openxmlformats.org/officeDocument/2006/relationships/oleObject" Target="embeddings/oleObject2.bin"/><Relationship Id="rId32" Type="http://schemas.openxmlformats.org/officeDocument/2006/relationships/image" Target="media/image13.wmf"/><Relationship Id="rId37" Type="http://schemas.openxmlformats.org/officeDocument/2006/relationships/oleObject" Target="embeddings/oleObject15.bin"/><Relationship Id="rId53" Type="http://schemas.openxmlformats.org/officeDocument/2006/relationships/oleObject" Target="embeddings/oleObject23.bin"/><Relationship Id="rId58" Type="http://schemas.openxmlformats.org/officeDocument/2006/relationships/image" Target="media/image26.wmf"/><Relationship Id="rId74" Type="http://schemas.openxmlformats.org/officeDocument/2006/relationships/oleObject" Target="embeddings/oleObject35.bin"/><Relationship Id="rId79" Type="http://schemas.openxmlformats.org/officeDocument/2006/relationships/image" Target="media/image35.wmf"/><Relationship Id="rId102" Type="http://schemas.openxmlformats.org/officeDocument/2006/relationships/image" Target="media/image47.wmf"/><Relationship Id="rId123" Type="http://schemas.openxmlformats.org/officeDocument/2006/relationships/footer" Target="footer1.xml"/><Relationship Id="rId5" Type="http://schemas.openxmlformats.org/officeDocument/2006/relationships/webSettings" Target="webSettings.xml"/><Relationship Id="rId90" Type="http://schemas.openxmlformats.org/officeDocument/2006/relationships/image" Target="media/image41.wmf"/><Relationship Id="rId95" Type="http://schemas.openxmlformats.org/officeDocument/2006/relationships/oleObject" Target="embeddings/oleObject45.bin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43" Type="http://schemas.openxmlformats.org/officeDocument/2006/relationships/oleObject" Target="embeddings/oleObject18.bin"/><Relationship Id="rId48" Type="http://schemas.openxmlformats.org/officeDocument/2006/relationships/image" Target="media/image21.wmf"/><Relationship Id="rId64" Type="http://schemas.openxmlformats.org/officeDocument/2006/relationships/image" Target="media/image29.wmf"/><Relationship Id="rId69" Type="http://schemas.openxmlformats.org/officeDocument/2006/relationships/oleObject" Target="embeddings/oleObject32.bin"/><Relationship Id="rId113" Type="http://schemas.openxmlformats.org/officeDocument/2006/relationships/image" Target="media/image52.wmf"/><Relationship Id="rId118" Type="http://schemas.openxmlformats.org/officeDocument/2006/relationships/image" Target="media/image54.png"/><Relationship Id="rId80" Type="http://schemas.openxmlformats.org/officeDocument/2006/relationships/oleObject" Target="embeddings/oleObject38.bin"/><Relationship Id="rId85" Type="http://schemas.openxmlformats.org/officeDocument/2006/relationships/oleObject" Target="embeddings/oleObject40.bin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wmf"/><Relationship Id="rId59" Type="http://schemas.openxmlformats.org/officeDocument/2006/relationships/oleObject" Target="embeddings/oleObject26.bin"/><Relationship Id="rId103" Type="http://schemas.openxmlformats.org/officeDocument/2006/relationships/oleObject" Target="embeddings/oleObject49.bin"/><Relationship Id="rId108" Type="http://schemas.openxmlformats.org/officeDocument/2006/relationships/oleObject" Target="embeddings/oleObject52.bin"/><Relationship Id="rId124" Type="http://schemas.openxmlformats.org/officeDocument/2006/relationships/fontTable" Target="fontTable.xml"/><Relationship Id="rId54" Type="http://schemas.openxmlformats.org/officeDocument/2006/relationships/image" Target="media/image24.wmf"/><Relationship Id="rId70" Type="http://schemas.openxmlformats.org/officeDocument/2006/relationships/oleObject" Target="embeddings/oleObject33.bin"/><Relationship Id="rId75" Type="http://schemas.openxmlformats.org/officeDocument/2006/relationships/image" Target="media/image33.wmf"/><Relationship Id="rId91" Type="http://schemas.openxmlformats.org/officeDocument/2006/relationships/oleObject" Target="embeddings/oleObject43.bin"/><Relationship Id="rId96" Type="http://schemas.openxmlformats.org/officeDocument/2006/relationships/image" Target="media/image44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49" Type="http://schemas.openxmlformats.org/officeDocument/2006/relationships/oleObject" Target="embeddings/oleObject21.bin"/><Relationship Id="rId114" Type="http://schemas.openxmlformats.org/officeDocument/2006/relationships/oleObject" Target="embeddings/oleObject55.bin"/><Relationship Id="rId119" Type="http://schemas.openxmlformats.org/officeDocument/2006/relationships/image" Target="media/image55.wmf"/><Relationship Id="rId44" Type="http://schemas.openxmlformats.org/officeDocument/2006/relationships/image" Target="media/image19.wmf"/><Relationship Id="rId60" Type="http://schemas.openxmlformats.org/officeDocument/2006/relationships/image" Target="media/image27.wmf"/><Relationship Id="rId65" Type="http://schemas.openxmlformats.org/officeDocument/2006/relationships/oleObject" Target="embeddings/oleObject29.bin"/><Relationship Id="rId81" Type="http://schemas.openxmlformats.org/officeDocument/2006/relationships/image" Target="media/image36.png"/><Relationship Id="rId86" Type="http://schemas.openxmlformats.org/officeDocument/2006/relationships/image" Target="media/image39.wmf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9" Type="http://schemas.openxmlformats.org/officeDocument/2006/relationships/oleObject" Target="embeddings/oleObject16.bin"/><Relationship Id="rId109" Type="http://schemas.openxmlformats.org/officeDocument/2006/relationships/image" Target="media/image50.wmf"/><Relationship Id="rId34" Type="http://schemas.openxmlformats.org/officeDocument/2006/relationships/image" Target="media/image14.wmf"/><Relationship Id="rId50" Type="http://schemas.openxmlformats.org/officeDocument/2006/relationships/image" Target="media/image22.wmf"/><Relationship Id="rId55" Type="http://schemas.openxmlformats.org/officeDocument/2006/relationships/oleObject" Target="embeddings/oleObject24.bin"/><Relationship Id="rId76" Type="http://schemas.openxmlformats.org/officeDocument/2006/relationships/oleObject" Target="embeddings/oleObject36.bin"/><Relationship Id="rId97" Type="http://schemas.openxmlformats.org/officeDocument/2006/relationships/oleObject" Target="embeddings/oleObject46.bin"/><Relationship Id="rId104" Type="http://schemas.openxmlformats.org/officeDocument/2006/relationships/oleObject" Target="embeddings/oleObject50.bin"/><Relationship Id="rId120" Type="http://schemas.openxmlformats.org/officeDocument/2006/relationships/oleObject" Target="embeddings/oleObject58.bin"/><Relationship Id="rId125" Type="http://schemas.openxmlformats.org/officeDocument/2006/relationships/theme" Target="theme/theme1.xml"/><Relationship Id="rId7" Type="http://schemas.openxmlformats.org/officeDocument/2006/relationships/endnotes" Target="endnotes.xml"/><Relationship Id="rId71" Type="http://schemas.openxmlformats.org/officeDocument/2006/relationships/image" Target="media/image31.wmf"/><Relationship Id="rId92" Type="http://schemas.openxmlformats.org/officeDocument/2006/relationships/image" Target="media/image42.wmf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4" Type="http://schemas.openxmlformats.org/officeDocument/2006/relationships/image" Target="media/image9.wmf"/><Relationship Id="rId40" Type="http://schemas.openxmlformats.org/officeDocument/2006/relationships/image" Target="media/image17.wmf"/><Relationship Id="rId45" Type="http://schemas.openxmlformats.org/officeDocument/2006/relationships/oleObject" Target="embeddings/oleObject19.bin"/><Relationship Id="rId66" Type="http://schemas.openxmlformats.org/officeDocument/2006/relationships/image" Target="media/image30.wmf"/><Relationship Id="rId87" Type="http://schemas.openxmlformats.org/officeDocument/2006/relationships/oleObject" Target="embeddings/oleObject41.bin"/><Relationship Id="rId110" Type="http://schemas.openxmlformats.org/officeDocument/2006/relationships/oleObject" Target="embeddings/oleObject53.bin"/><Relationship Id="rId115" Type="http://schemas.openxmlformats.org/officeDocument/2006/relationships/image" Target="media/image53.wmf"/><Relationship Id="rId61" Type="http://schemas.openxmlformats.org/officeDocument/2006/relationships/oleObject" Target="embeddings/oleObject27.bin"/><Relationship Id="rId82" Type="http://schemas.openxmlformats.org/officeDocument/2006/relationships/image" Target="media/image37.wmf"/><Relationship Id="rId19" Type="http://schemas.openxmlformats.org/officeDocument/2006/relationships/oleObject" Target="embeddings/oleObject6.bin"/><Relationship Id="rId14" Type="http://schemas.openxmlformats.org/officeDocument/2006/relationships/image" Target="media/image4.wmf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56" Type="http://schemas.openxmlformats.org/officeDocument/2006/relationships/image" Target="media/image25.wmf"/><Relationship Id="rId77" Type="http://schemas.openxmlformats.org/officeDocument/2006/relationships/image" Target="media/image34.wmf"/><Relationship Id="rId100" Type="http://schemas.openxmlformats.org/officeDocument/2006/relationships/image" Target="media/image46.wmf"/><Relationship Id="rId105" Type="http://schemas.openxmlformats.org/officeDocument/2006/relationships/image" Target="media/image48.wmf"/><Relationship Id="rId8" Type="http://schemas.openxmlformats.org/officeDocument/2006/relationships/image" Target="media/image1.wmf"/><Relationship Id="rId51" Type="http://schemas.openxmlformats.org/officeDocument/2006/relationships/oleObject" Target="embeddings/oleObject22.bin"/><Relationship Id="rId72" Type="http://schemas.openxmlformats.org/officeDocument/2006/relationships/oleObject" Target="embeddings/oleObject34.bin"/><Relationship Id="rId93" Type="http://schemas.openxmlformats.org/officeDocument/2006/relationships/oleObject" Target="embeddings/oleObject44.bin"/><Relationship Id="rId98" Type="http://schemas.openxmlformats.org/officeDocument/2006/relationships/image" Target="media/image45.wmf"/><Relationship Id="rId121" Type="http://schemas.openxmlformats.org/officeDocument/2006/relationships/image" Target="media/image56.png"/><Relationship Id="rId3" Type="http://schemas.openxmlformats.org/officeDocument/2006/relationships/styles" Target="styles.xml"/><Relationship Id="rId25" Type="http://schemas.openxmlformats.org/officeDocument/2006/relationships/oleObject" Target="embeddings/oleObject9.bin"/><Relationship Id="rId46" Type="http://schemas.openxmlformats.org/officeDocument/2006/relationships/image" Target="media/image20.wmf"/><Relationship Id="rId67" Type="http://schemas.openxmlformats.org/officeDocument/2006/relationships/oleObject" Target="embeddings/oleObject30.bin"/><Relationship Id="rId116" Type="http://schemas.openxmlformats.org/officeDocument/2006/relationships/oleObject" Target="embeddings/oleObject56.bin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62" Type="http://schemas.openxmlformats.org/officeDocument/2006/relationships/image" Target="media/image28.wmf"/><Relationship Id="rId83" Type="http://schemas.openxmlformats.org/officeDocument/2006/relationships/oleObject" Target="embeddings/oleObject39.bin"/><Relationship Id="rId88" Type="http://schemas.openxmlformats.org/officeDocument/2006/relationships/image" Target="media/image40.wmf"/><Relationship Id="rId111" Type="http://schemas.openxmlformats.org/officeDocument/2006/relationships/image" Target="media/image51.wmf"/><Relationship Id="rId15" Type="http://schemas.openxmlformats.org/officeDocument/2006/relationships/oleObject" Target="embeddings/oleObject4.bin"/><Relationship Id="rId36" Type="http://schemas.openxmlformats.org/officeDocument/2006/relationships/image" Target="media/image15.wmf"/><Relationship Id="rId57" Type="http://schemas.openxmlformats.org/officeDocument/2006/relationships/oleObject" Target="embeddings/oleObject25.bin"/><Relationship Id="rId106" Type="http://schemas.openxmlformats.org/officeDocument/2006/relationships/oleObject" Target="embeddings/oleObject51.bin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52" Type="http://schemas.openxmlformats.org/officeDocument/2006/relationships/image" Target="media/image23.wmf"/><Relationship Id="rId73" Type="http://schemas.openxmlformats.org/officeDocument/2006/relationships/image" Target="media/image32.wmf"/><Relationship Id="rId78" Type="http://schemas.openxmlformats.org/officeDocument/2006/relationships/oleObject" Target="embeddings/oleObject37.bin"/><Relationship Id="rId94" Type="http://schemas.openxmlformats.org/officeDocument/2006/relationships/image" Target="media/image43.wmf"/><Relationship Id="rId99" Type="http://schemas.openxmlformats.org/officeDocument/2006/relationships/oleObject" Target="embeddings/oleObject47.bin"/><Relationship Id="rId101" Type="http://schemas.openxmlformats.org/officeDocument/2006/relationships/oleObject" Target="embeddings/oleObject48.bin"/><Relationship Id="rId122" Type="http://schemas.openxmlformats.org/officeDocument/2006/relationships/image" Target="media/image57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9BBA84-E626-4CA6-B38E-F7AA2D1FDC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836</TotalTime>
  <Pages>1</Pages>
  <Words>5589</Words>
  <Characters>31858</Characters>
  <Application>Microsoft Office Word</Application>
  <DocSecurity>0</DocSecurity>
  <Lines>265</Lines>
  <Paragraphs>74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37373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homePC</dc:creator>
  <cp:keywords/>
  <dc:description/>
  <cp:lastModifiedBy>MAK</cp:lastModifiedBy>
  <cp:revision>245</cp:revision>
  <dcterms:created xsi:type="dcterms:W3CDTF">2015-06-08T07:10:00Z</dcterms:created>
  <dcterms:modified xsi:type="dcterms:W3CDTF">2020-04-07T12:48:00Z</dcterms:modified>
</cp:coreProperties>
</file>