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AC128" w14:textId="1E4E0168" w:rsidR="0075086A" w:rsidRPr="00CC76CD" w:rsidRDefault="00CC76CD" w:rsidP="00CC76CD">
      <w:pPr>
        <w:pStyle w:val="Heading2"/>
        <w:numPr>
          <w:ilvl w:val="0"/>
          <w:numId w:val="0"/>
        </w:numPr>
        <w:rPr>
          <w:rFonts w:eastAsia="Calibri"/>
        </w:rPr>
      </w:pPr>
      <w:r w:rsidRPr="00CC76CD">
        <w:rPr>
          <w:rFonts w:eastAsia="Calibri"/>
        </w:rPr>
        <w:t xml:space="preserve">Appendix </w:t>
      </w:r>
      <w:r w:rsidR="00D00BFD">
        <w:rPr>
          <w:rFonts w:eastAsia="Calibri"/>
        </w:rPr>
        <w:t>A</w:t>
      </w:r>
      <w:r w:rsidRPr="00CC76CD">
        <w:rPr>
          <w:rFonts w:eastAsia="Calibri"/>
        </w:rPr>
        <w:t xml:space="preserve">. Particles Data </w:t>
      </w:r>
    </w:p>
    <w:p w14:paraId="641FFFDA" w14:textId="5E37C0CB" w:rsidR="00D00BFD" w:rsidRDefault="00D00BFD" w:rsidP="00D46C0C">
      <w:pPr>
        <w:tabs>
          <w:tab w:val="left" w:pos="1074"/>
        </w:tabs>
        <w:rPr>
          <w:sz w:val="20"/>
          <w:szCs w:val="20"/>
        </w:rPr>
      </w:pPr>
      <w:r>
        <w:tab/>
      </w:r>
      <w:bookmarkStart w:id="0" w:name="_Ref66540045"/>
      <w:r w:rsidRPr="008A1A88">
        <w:rPr>
          <w:sz w:val="20"/>
          <w:szCs w:val="20"/>
        </w:rPr>
        <w:t xml:space="preserve">Table </w:t>
      </w:r>
      <w:r w:rsidRPr="008A1A88">
        <w:rPr>
          <w:sz w:val="20"/>
          <w:szCs w:val="20"/>
        </w:rPr>
        <w:fldChar w:fldCharType="begin"/>
      </w:r>
      <w:r w:rsidRPr="008A1A88">
        <w:rPr>
          <w:sz w:val="20"/>
          <w:szCs w:val="20"/>
        </w:rPr>
        <w:instrText xml:space="preserve"> SEQ Table \* ARABIC </w:instrText>
      </w:r>
      <w:r w:rsidRPr="008A1A88">
        <w:rPr>
          <w:sz w:val="20"/>
          <w:szCs w:val="20"/>
        </w:rPr>
        <w:fldChar w:fldCharType="separate"/>
      </w:r>
      <w:r w:rsidR="00146413">
        <w:rPr>
          <w:noProof/>
          <w:sz w:val="20"/>
          <w:szCs w:val="20"/>
        </w:rPr>
        <w:t>1</w:t>
      </w:r>
      <w:r w:rsidRPr="008A1A88">
        <w:rPr>
          <w:noProof/>
          <w:sz w:val="20"/>
          <w:szCs w:val="20"/>
        </w:rPr>
        <w:fldChar w:fldCharType="end"/>
      </w:r>
      <w:bookmarkEnd w:id="0"/>
      <w:r w:rsidRPr="008A1A88">
        <w:rPr>
          <w:sz w:val="20"/>
          <w:szCs w:val="20"/>
        </w:rPr>
        <w:t xml:space="preserve">. </w:t>
      </w:r>
      <w:r>
        <w:rPr>
          <w:sz w:val="20"/>
          <w:szCs w:val="20"/>
        </w:rPr>
        <w:t>Properties of elementary birth and death events in generation of A</w:t>
      </w:r>
      <w:r w:rsidRPr="001F1765">
        <w:rPr>
          <w:color w:val="000000" w:themeColor="text1"/>
          <w:sz w:val="20"/>
          <w:szCs w:val="20"/>
          <w:lang w:val="en-US"/>
        </w:rPr>
        <w:t>–</w:t>
      </w:r>
      <w:r>
        <w:rPr>
          <w:sz w:val="20"/>
          <w:szCs w:val="20"/>
        </w:rPr>
        <w:t>B</w:t>
      </w:r>
      <w:r w:rsidRPr="00E0237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heteromers </w:t>
      </w:r>
      <w:r w:rsidRPr="006A3F06">
        <w:rPr>
          <w:lang w:val="en-US"/>
        </w:rPr>
        <w:fldChar w:fldCharType="begin"/>
      </w:r>
      <w:r w:rsidR="00D46C0C">
        <w:rPr>
          <w:lang w:val="en-US"/>
        </w:rPr>
        <w:instrText xml:space="preserve"> ADDIN EN.CITE &lt;EndNote&gt;&lt;Cite&gt;&lt;Author&gt;Asgarpour Khansary&lt;/Author&gt;&lt;Year&gt;2021&lt;/Year&gt;&lt;RecNum&gt;169&lt;/RecNum&gt;&lt;DisplayText&gt;[1]&lt;/DisplayText&gt;&lt;record&gt;&lt;rec-number&gt;169&lt;/rec-number&gt;&lt;foreign-keys&gt;&lt;key app="EN" db-id="wvspwfwv6s0rs9e9dd8x09vie22ve9vdv2rf" timestamp="1615653120"&gt;169&lt;/key&gt;&lt;/foreign-keys&gt;&lt;ref-type name="Journal Article"&gt;17&lt;/ref-type&gt;&lt;contributors&gt;&lt;authors&gt;&lt;author&gt;Asgarpour Khansary, M.&lt;/author&gt;&lt;author&gt;Shirazian, S.&lt;/author&gt;&lt;author&gt;Walker, G.&lt;/author&gt;&lt;/authors&gt;&lt;/contributors&gt;&lt;titles&gt;&lt;title&gt;Molecular Engineering of Cocrystallization Process in Holt Melt Extrusion based on Kinetics of Elementary Molecular Processes&lt;/title&gt;&lt;secondary-title&gt;International Journal of Pharmaceutics&lt;/secondary-title&gt;&lt;/titles&gt;&lt;periodical&gt;&lt;full-title&gt;International Journal of Pharmaceutics&lt;/full-title&gt;&lt;/periodical&gt;&lt;dates&gt;&lt;year&gt;2021&lt;/year&gt;&lt;/dates&gt;&lt;isbn&gt;1873-3476 (Electronic)&amp;#xD;0378-5173 (Linking)&lt;/isbn&gt;&lt;urls&gt;&lt;/urls&gt;&lt;/record&gt;&lt;/Cite&gt;&lt;/EndNote&gt;</w:instrText>
      </w:r>
      <w:r w:rsidRPr="006A3F06">
        <w:rPr>
          <w:lang w:val="en-US"/>
        </w:rPr>
        <w:fldChar w:fldCharType="separate"/>
      </w:r>
      <w:r w:rsidR="00D46C0C">
        <w:rPr>
          <w:noProof/>
          <w:lang w:val="en-US"/>
        </w:rPr>
        <w:t>[</w:t>
      </w:r>
      <w:hyperlink w:anchor="_ENREF_1" w:tooltip="Asgarpour Khansary, 2021 #169" w:history="1">
        <w:r w:rsidR="00D46C0C" w:rsidRPr="00D46C0C">
          <w:rPr>
            <w:rStyle w:val="Hyperlink"/>
          </w:rPr>
          <w:t>1</w:t>
        </w:r>
      </w:hyperlink>
      <w:r w:rsidR="00D46C0C">
        <w:rPr>
          <w:noProof/>
          <w:lang w:val="en-US"/>
        </w:rPr>
        <w:t>]</w:t>
      </w:r>
      <w:r w:rsidRPr="006A3F06">
        <w:rPr>
          <w:lang w:val="en-US"/>
        </w:rPr>
        <w:fldChar w:fldCharType="end"/>
      </w:r>
      <w:r>
        <w:rPr>
          <w:sz w:val="20"/>
          <w:szCs w:val="20"/>
        </w:rPr>
        <w:t xml:space="preserve">.   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"/>
        <w:gridCol w:w="967"/>
        <w:gridCol w:w="967"/>
        <w:gridCol w:w="865"/>
        <w:gridCol w:w="967"/>
        <w:gridCol w:w="967"/>
        <w:gridCol w:w="865"/>
        <w:gridCol w:w="967"/>
        <w:gridCol w:w="967"/>
        <w:gridCol w:w="967"/>
      </w:tblGrid>
      <w:tr w:rsidR="00D00BFD" w:rsidRPr="001F1765" w14:paraId="6A33D258" w14:textId="77777777" w:rsidTr="00175479">
        <w:trPr>
          <w:jc w:val="center"/>
        </w:trPr>
        <w:tc>
          <w:tcPr>
            <w:tcW w:w="0" w:type="auto"/>
            <w:vAlign w:val="center"/>
          </w:tcPr>
          <w:p w14:paraId="3AA745EE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1F176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</w:tcPr>
          <w:p w14:paraId="3E329F57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1F1765">
              <w:rPr>
                <w:color w:val="000000" w:themeColor="text1"/>
                <w:sz w:val="20"/>
                <w:szCs w:val="20"/>
                <w:lang w:val="en-US"/>
              </w:rPr>
              <w:t>–</w:t>
            </w:r>
            <w:r>
              <w:rPr>
                <w:sz w:val="20"/>
                <w:szCs w:val="20"/>
              </w:rPr>
              <w:t>B</w:t>
            </w:r>
            <w:r w:rsidRPr="001F1765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vAlign w:val="center"/>
          </w:tcPr>
          <w:p w14:paraId="3717AB51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1F1765">
              <w:rPr>
                <w:color w:val="000000" w:themeColor="text1"/>
                <w:sz w:val="20"/>
                <w:szCs w:val="20"/>
                <w:lang w:val="en-US"/>
              </w:rPr>
              <w:t>–</w:t>
            </w:r>
            <w:r>
              <w:rPr>
                <w:sz w:val="20"/>
                <w:szCs w:val="20"/>
              </w:rPr>
              <w:t>B</w:t>
            </w:r>
            <w:r w:rsidRPr="001F1765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-2</w:t>
            </w:r>
          </w:p>
        </w:tc>
        <w:tc>
          <w:tcPr>
            <w:tcW w:w="0" w:type="auto"/>
            <w:vAlign w:val="center"/>
          </w:tcPr>
          <w:p w14:paraId="22140CAF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1F1765">
              <w:rPr>
                <w:color w:val="000000" w:themeColor="text1"/>
                <w:sz w:val="20"/>
                <w:szCs w:val="20"/>
                <w:lang w:val="en-US"/>
              </w:rPr>
              <w:t>–</w:t>
            </w:r>
            <w:r>
              <w:rPr>
                <w:sz w:val="20"/>
                <w:szCs w:val="20"/>
              </w:rPr>
              <w:t>B</w:t>
            </w:r>
            <w:r w:rsidRPr="001F1765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-3</w:t>
            </w:r>
          </w:p>
        </w:tc>
        <w:tc>
          <w:tcPr>
            <w:tcW w:w="0" w:type="auto"/>
            <w:vAlign w:val="center"/>
          </w:tcPr>
          <w:p w14:paraId="76374946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1F1765">
              <w:rPr>
                <w:color w:val="000000" w:themeColor="text1"/>
                <w:sz w:val="20"/>
                <w:szCs w:val="20"/>
                <w:lang w:val="en-US"/>
              </w:rPr>
              <w:t>–</w:t>
            </w:r>
            <w:r>
              <w:rPr>
                <w:sz w:val="20"/>
                <w:szCs w:val="20"/>
              </w:rPr>
              <w:t>B</w:t>
            </w:r>
            <w:r w:rsidRPr="001F1765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-4</w:t>
            </w:r>
          </w:p>
        </w:tc>
        <w:tc>
          <w:tcPr>
            <w:tcW w:w="0" w:type="auto"/>
            <w:vAlign w:val="center"/>
          </w:tcPr>
          <w:p w14:paraId="4202E902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1F1765">
              <w:rPr>
                <w:color w:val="000000" w:themeColor="text1"/>
                <w:sz w:val="20"/>
                <w:szCs w:val="20"/>
                <w:lang w:val="en-US"/>
              </w:rPr>
              <w:t>–</w:t>
            </w:r>
            <w:r>
              <w:rPr>
                <w:sz w:val="20"/>
                <w:szCs w:val="20"/>
              </w:rPr>
              <w:t>B</w:t>
            </w:r>
            <w:r w:rsidRPr="001F1765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-5</w:t>
            </w:r>
          </w:p>
        </w:tc>
        <w:tc>
          <w:tcPr>
            <w:tcW w:w="0" w:type="auto"/>
            <w:vAlign w:val="center"/>
          </w:tcPr>
          <w:p w14:paraId="04B1BED5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1F1765">
              <w:rPr>
                <w:color w:val="000000" w:themeColor="text1"/>
                <w:sz w:val="20"/>
                <w:szCs w:val="20"/>
                <w:lang w:val="en-US"/>
              </w:rPr>
              <w:t>–</w:t>
            </w:r>
            <w:r>
              <w:rPr>
                <w:sz w:val="20"/>
                <w:szCs w:val="20"/>
              </w:rPr>
              <w:t>B</w:t>
            </w:r>
            <w:r w:rsidRPr="001F1765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-6</w:t>
            </w:r>
          </w:p>
        </w:tc>
        <w:tc>
          <w:tcPr>
            <w:tcW w:w="0" w:type="auto"/>
            <w:vAlign w:val="center"/>
          </w:tcPr>
          <w:p w14:paraId="31F2A156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1F1765">
              <w:rPr>
                <w:color w:val="000000" w:themeColor="text1"/>
                <w:sz w:val="20"/>
                <w:szCs w:val="20"/>
                <w:lang w:val="en-US"/>
              </w:rPr>
              <w:t>–</w:t>
            </w:r>
            <w:r>
              <w:rPr>
                <w:sz w:val="20"/>
                <w:szCs w:val="20"/>
              </w:rPr>
              <w:t>B</w:t>
            </w:r>
            <w:r w:rsidRPr="001F1765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-7</w:t>
            </w:r>
          </w:p>
        </w:tc>
        <w:tc>
          <w:tcPr>
            <w:tcW w:w="0" w:type="auto"/>
            <w:vAlign w:val="center"/>
          </w:tcPr>
          <w:p w14:paraId="44241D4F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1F1765">
              <w:rPr>
                <w:color w:val="000000" w:themeColor="text1"/>
                <w:sz w:val="20"/>
                <w:szCs w:val="20"/>
                <w:lang w:val="en-US"/>
              </w:rPr>
              <w:t>–</w:t>
            </w:r>
            <w:r>
              <w:rPr>
                <w:sz w:val="20"/>
                <w:szCs w:val="20"/>
              </w:rPr>
              <w:t>B</w:t>
            </w:r>
            <w:r w:rsidRPr="001F1765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-8</w:t>
            </w:r>
          </w:p>
        </w:tc>
        <w:tc>
          <w:tcPr>
            <w:tcW w:w="0" w:type="auto"/>
            <w:vAlign w:val="center"/>
          </w:tcPr>
          <w:p w14:paraId="38853AF6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1F1765">
              <w:rPr>
                <w:color w:val="000000" w:themeColor="text1"/>
                <w:sz w:val="20"/>
                <w:szCs w:val="20"/>
                <w:lang w:val="en-US"/>
              </w:rPr>
              <w:t>–</w:t>
            </w:r>
            <w:r>
              <w:rPr>
                <w:sz w:val="20"/>
                <w:szCs w:val="20"/>
              </w:rPr>
              <w:t>B</w:t>
            </w:r>
            <w:r w:rsidRPr="001F1765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-9</w:t>
            </w:r>
          </w:p>
        </w:tc>
      </w:tr>
      <w:tr w:rsidR="00D00BFD" w:rsidRPr="009F2233" w14:paraId="41649F16" w14:textId="77777777" w:rsidTr="00175479">
        <w:trPr>
          <w:jc w:val="center"/>
        </w:trPr>
        <w:tc>
          <w:tcPr>
            <w:tcW w:w="0" w:type="auto"/>
            <w:vAlign w:val="center"/>
          </w:tcPr>
          <w:p w14:paraId="61197825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b</w:t>
            </w:r>
            <w:r w:rsidRPr="001F1765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0" w:type="auto"/>
            <w:vAlign w:val="center"/>
          </w:tcPr>
          <w:p w14:paraId="29231F26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-18.932</w:t>
            </w:r>
          </w:p>
        </w:tc>
        <w:tc>
          <w:tcPr>
            <w:tcW w:w="0" w:type="auto"/>
            <w:vAlign w:val="center"/>
          </w:tcPr>
          <w:p w14:paraId="436ECA5F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-5.355</w:t>
            </w:r>
          </w:p>
        </w:tc>
        <w:tc>
          <w:tcPr>
            <w:tcW w:w="0" w:type="auto"/>
            <w:vAlign w:val="center"/>
          </w:tcPr>
          <w:p w14:paraId="0C5688FD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-3.170</w:t>
            </w:r>
          </w:p>
        </w:tc>
        <w:tc>
          <w:tcPr>
            <w:tcW w:w="0" w:type="auto"/>
            <w:vAlign w:val="center"/>
          </w:tcPr>
          <w:p w14:paraId="6ED209A7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1.068</w:t>
            </w:r>
          </w:p>
        </w:tc>
        <w:tc>
          <w:tcPr>
            <w:tcW w:w="0" w:type="auto"/>
            <w:vAlign w:val="center"/>
          </w:tcPr>
          <w:p w14:paraId="0AC95145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-6.192</w:t>
            </w:r>
          </w:p>
        </w:tc>
        <w:tc>
          <w:tcPr>
            <w:tcW w:w="0" w:type="auto"/>
            <w:vAlign w:val="center"/>
          </w:tcPr>
          <w:p w14:paraId="683F7272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1.776</w:t>
            </w:r>
          </w:p>
        </w:tc>
        <w:tc>
          <w:tcPr>
            <w:tcW w:w="0" w:type="auto"/>
            <w:vAlign w:val="center"/>
          </w:tcPr>
          <w:p w14:paraId="651669F6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0.408</w:t>
            </w:r>
          </w:p>
        </w:tc>
        <w:tc>
          <w:tcPr>
            <w:tcW w:w="0" w:type="auto"/>
            <w:vAlign w:val="center"/>
          </w:tcPr>
          <w:p w14:paraId="27EBE772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-4.765</w:t>
            </w:r>
          </w:p>
        </w:tc>
        <w:tc>
          <w:tcPr>
            <w:tcW w:w="0" w:type="auto"/>
            <w:vAlign w:val="center"/>
          </w:tcPr>
          <w:p w14:paraId="201ADB87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-3.997</w:t>
            </w:r>
          </w:p>
        </w:tc>
      </w:tr>
      <w:tr w:rsidR="00D00BFD" w:rsidRPr="009F2233" w14:paraId="001F31E5" w14:textId="77777777" w:rsidTr="00175479">
        <w:trPr>
          <w:jc w:val="center"/>
        </w:trPr>
        <w:tc>
          <w:tcPr>
            <w:tcW w:w="0" w:type="auto"/>
            <w:vAlign w:val="center"/>
          </w:tcPr>
          <w:p w14:paraId="4C37EF0D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b</w:t>
            </w:r>
            <w:r w:rsidRPr="001F1765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vertAlign w:val="superscript"/>
              </w:rPr>
              <w:t>e</w:t>
            </w:r>
          </w:p>
        </w:tc>
        <w:tc>
          <w:tcPr>
            <w:tcW w:w="0" w:type="auto"/>
            <w:vAlign w:val="center"/>
          </w:tcPr>
          <w:p w14:paraId="18DA9A52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-14.760</w:t>
            </w:r>
          </w:p>
        </w:tc>
        <w:tc>
          <w:tcPr>
            <w:tcW w:w="0" w:type="auto"/>
            <w:vAlign w:val="center"/>
          </w:tcPr>
          <w:p w14:paraId="155EF20A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-22.007</w:t>
            </w:r>
          </w:p>
        </w:tc>
        <w:tc>
          <w:tcPr>
            <w:tcW w:w="0" w:type="auto"/>
            <w:vAlign w:val="center"/>
          </w:tcPr>
          <w:p w14:paraId="76783096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-7.976</w:t>
            </w:r>
          </w:p>
        </w:tc>
        <w:tc>
          <w:tcPr>
            <w:tcW w:w="0" w:type="auto"/>
            <w:vAlign w:val="center"/>
          </w:tcPr>
          <w:p w14:paraId="7BECEB37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-16.593</w:t>
            </w:r>
          </w:p>
        </w:tc>
        <w:tc>
          <w:tcPr>
            <w:tcW w:w="0" w:type="auto"/>
            <w:vAlign w:val="center"/>
          </w:tcPr>
          <w:p w14:paraId="4B089F95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-20.840</w:t>
            </w:r>
          </w:p>
        </w:tc>
        <w:tc>
          <w:tcPr>
            <w:tcW w:w="0" w:type="auto"/>
            <w:vAlign w:val="center"/>
          </w:tcPr>
          <w:p w14:paraId="24DEE1AF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1.270</w:t>
            </w:r>
          </w:p>
        </w:tc>
        <w:tc>
          <w:tcPr>
            <w:tcW w:w="0" w:type="auto"/>
            <w:vAlign w:val="center"/>
          </w:tcPr>
          <w:p w14:paraId="1584C627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-16.827</w:t>
            </w:r>
          </w:p>
        </w:tc>
        <w:tc>
          <w:tcPr>
            <w:tcW w:w="0" w:type="auto"/>
            <w:vAlign w:val="center"/>
          </w:tcPr>
          <w:p w14:paraId="21B275E6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-18.715</w:t>
            </w:r>
          </w:p>
        </w:tc>
        <w:tc>
          <w:tcPr>
            <w:tcW w:w="0" w:type="auto"/>
            <w:vAlign w:val="center"/>
          </w:tcPr>
          <w:p w14:paraId="5661C714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-14.425</w:t>
            </w:r>
          </w:p>
        </w:tc>
      </w:tr>
      <w:tr w:rsidR="00D00BFD" w:rsidRPr="009F2233" w14:paraId="49BAFF2F" w14:textId="77777777" w:rsidTr="00175479">
        <w:trPr>
          <w:jc w:val="center"/>
        </w:trPr>
        <w:tc>
          <w:tcPr>
            <w:tcW w:w="0" w:type="auto"/>
            <w:vAlign w:val="center"/>
          </w:tcPr>
          <w:p w14:paraId="47C9D9AF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 w:rsidRPr="001F1765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d</w:t>
            </w:r>
            <w:r w:rsidRPr="001F1765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0" w:type="auto"/>
            <w:vAlign w:val="center"/>
          </w:tcPr>
          <w:p w14:paraId="25B0F0F5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-4.172</w:t>
            </w:r>
          </w:p>
        </w:tc>
        <w:tc>
          <w:tcPr>
            <w:tcW w:w="0" w:type="auto"/>
            <w:vAlign w:val="center"/>
          </w:tcPr>
          <w:p w14:paraId="1018BBD3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16.652</w:t>
            </w:r>
          </w:p>
        </w:tc>
        <w:tc>
          <w:tcPr>
            <w:tcW w:w="0" w:type="auto"/>
            <w:vAlign w:val="center"/>
          </w:tcPr>
          <w:p w14:paraId="1FEA58CF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4.806</w:t>
            </w:r>
          </w:p>
        </w:tc>
        <w:tc>
          <w:tcPr>
            <w:tcW w:w="0" w:type="auto"/>
            <w:vAlign w:val="center"/>
          </w:tcPr>
          <w:p w14:paraId="7C5DB7CA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17.661</w:t>
            </w:r>
          </w:p>
        </w:tc>
        <w:tc>
          <w:tcPr>
            <w:tcW w:w="0" w:type="auto"/>
            <w:vAlign w:val="center"/>
          </w:tcPr>
          <w:p w14:paraId="3260C23C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14.648</w:t>
            </w:r>
          </w:p>
        </w:tc>
        <w:tc>
          <w:tcPr>
            <w:tcW w:w="0" w:type="auto"/>
            <w:vAlign w:val="center"/>
          </w:tcPr>
          <w:p w14:paraId="45084965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0.506</w:t>
            </w:r>
          </w:p>
        </w:tc>
        <w:tc>
          <w:tcPr>
            <w:tcW w:w="0" w:type="auto"/>
            <w:vAlign w:val="center"/>
          </w:tcPr>
          <w:p w14:paraId="69F47A1C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17.235</w:t>
            </w:r>
          </w:p>
        </w:tc>
        <w:tc>
          <w:tcPr>
            <w:tcW w:w="0" w:type="auto"/>
            <w:vAlign w:val="center"/>
          </w:tcPr>
          <w:p w14:paraId="62FD7CE1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13.95</w:t>
            </w:r>
          </w:p>
        </w:tc>
        <w:tc>
          <w:tcPr>
            <w:tcW w:w="0" w:type="auto"/>
            <w:vAlign w:val="center"/>
          </w:tcPr>
          <w:p w14:paraId="31ACB57B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10.428</w:t>
            </w:r>
          </w:p>
        </w:tc>
      </w:tr>
      <w:tr w:rsidR="00D00BFD" w:rsidRPr="009F2233" w14:paraId="52FC474E" w14:textId="77777777" w:rsidTr="00175479">
        <w:trPr>
          <w:jc w:val="center"/>
        </w:trPr>
        <w:tc>
          <w:tcPr>
            <w:tcW w:w="0" w:type="auto"/>
            <w:vAlign w:val="center"/>
          </w:tcPr>
          <w:p w14:paraId="25DC7D33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 w:rsidRPr="001F1765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d</w:t>
            </w:r>
            <w:r w:rsidRPr="001F1765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vertAlign w:val="superscript"/>
              </w:rPr>
              <w:t>e</w:t>
            </w:r>
          </w:p>
        </w:tc>
        <w:tc>
          <w:tcPr>
            <w:tcW w:w="0" w:type="auto"/>
            <w:vAlign w:val="center"/>
          </w:tcPr>
          <w:p w14:paraId="16BBE02D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14.76</w:t>
            </w:r>
          </w:p>
        </w:tc>
        <w:tc>
          <w:tcPr>
            <w:tcW w:w="0" w:type="auto"/>
            <w:vAlign w:val="center"/>
          </w:tcPr>
          <w:p w14:paraId="4093DF3C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22.007</w:t>
            </w:r>
          </w:p>
        </w:tc>
        <w:tc>
          <w:tcPr>
            <w:tcW w:w="0" w:type="auto"/>
            <w:vAlign w:val="center"/>
          </w:tcPr>
          <w:p w14:paraId="03E7E62E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7.976</w:t>
            </w:r>
          </w:p>
        </w:tc>
        <w:tc>
          <w:tcPr>
            <w:tcW w:w="0" w:type="auto"/>
            <w:vAlign w:val="center"/>
          </w:tcPr>
          <w:p w14:paraId="72761CF8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16.593</w:t>
            </w:r>
          </w:p>
        </w:tc>
        <w:tc>
          <w:tcPr>
            <w:tcW w:w="0" w:type="auto"/>
            <w:vAlign w:val="center"/>
          </w:tcPr>
          <w:p w14:paraId="38424104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20.84</w:t>
            </w:r>
          </w:p>
        </w:tc>
        <w:tc>
          <w:tcPr>
            <w:tcW w:w="0" w:type="auto"/>
            <w:vAlign w:val="center"/>
          </w:tcPr>
          <w:p w14:paraId="60C51815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-1.27</w:t>
            </w:r>
          </w:p>
        </w:tc>
        <w:tc>
          <w:tcPr>
            <w:tcW w:w="0" w:type="auto"/>
            <w:vAlign w:val="center"/>
          </w:tcPr>
          <w:p w14:paraId="0439D179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16.827</w:t>
            </w:r>
          </w:p>
        </w:tc>
        <w:tc>
          <w:tcPr>
            <w:tcW w:w="0" w:type="auto"/>
            <w:vAlign w:val="center"/>
          </w:tcPr>
          <w:p w14:paraId="3925BB64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18.715</w:t>
            </w:r>
          </w:p>
        </w:tc>
        <w:tc>
          <w:tcPr>
            <w:tcW w:w="0" w:type="auto"/>
            <w:vAlign w:val="center"/>
          </w:tcPr>
          <w:p w14:paraId="7792BA26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9F2233">
              <w:rPr>
                <w:rFonts w:asciiTheme="majorBidi" w:hAnsiTheme="majorBidi" w:cstheme="majorBidi"/>
                <w:sz w:val="20"/>
                <w:szCs w:val="20"/>
              </w:rPr>
              <w:t>14.425</w:t>
            </w:r>
          </w:p>
        </w:tc>
      </w:tr>
      <w:tr w:rsidR="00D00BFD" w:rsidRPr="009F2233" w14:paraId="77B67F80" w14:textId="77777777" w:rsidTr="00175479">
        <w:trPr>
          <w:jc w:val="center"/>
        </w:trPr>
        <w:tc>
          <w:tcPr>
            <w:tcW w:w="0" w:type="auto"/>
            <w:gridSpan w:val="10"/>
            <w:vAlign w:val="center"/>
          </w:tcPr>
          <w:p w14:paraId="33484CC9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b</w:t>
            </w:r>
            <w:r w:rsidRPr="00146499">
              <w:rPr>
                <w:i/>
                <w:iCs/>
                <w:sz w:val="20"/>
                <w:szCs w:val="20"/>
                <w:vertAlign w:val="superscript"/>
              </w:rPr>
              <w:t>b</w:t>
            </w:r>
            <w:r>
              <w:rPr>
                <w:sz w:val="20"/>
                <w:szCs w:val="20"/>
              </w:rPr>
              <w:t>: birth</w:t>
            </w:r>
            <w:r w:rsidRPr="00146499">
              <w:rPr>
                <w:sz w:val="20"/>
                <w:szCs w:val="20"/>
              </w:rPr>
              <w:t xml:space="preserve"> barrier/resistance,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i/>
                <w:iCs/>
                <w:sz w:val="20"/>
                <w:szCs w:val="20"/>
              </w:rPr>
              <w:t>b</w:t>
            </w:r>
            <w:r w:rsidRPr="00146499">
              <w:rPr>
                <w:i/>
                <w:iCs/>
                <w:sz w:val="20"/>
                <w:szCs w:val="20"/>
                <w:vertAlign w:val="superscript"/>
              </w:rPr>
              <w:t>e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birth</w:t>
            </w:r>
            <w:r w:rsidRPr="00146499">
              <w:rPr>
                <w:sz w:val="20"/>
                <w:szCs w:val="20"/>
              </w:rPr>
              <w:t xml:space="preserve"> energy release, </w:t>
            </w:r>
            <w:r w:rsidRPr="00146499">
              <w:rPr>
                <w:i/>
                <w:iCs/>
                <w:sz w:val="20"/>
                <w:szCs w:val="20"/>
              </w:rPr>
              <w:t>d</w:t>
            </w:r>
            <w:r w:rsidRPr="00146499">
              <w:rPr>
                <w:i/>
                <w:iCs/>
                <w:sz w:val="20"/>
                <w:szCs w:val="20"/>
                <w:vertAlign w:val="superscript"/>
              </w:rPr>
              <w:t>b</w:t>
            </w:r>
            <w:r>
              <w:rPr>
                <w:sz w:val="20"/>
                <w:szCs w:val="20"/>
              </w:rPr>
              <w:t>: death</w:t>
            </w:r>
            <w:r w:rsidRPr="00146499">
              <w:rPr>
                <w:sz w:val="20"/>
                <w:szCs w:val="20"/>
              </w:rPr>
              <w:t xml:space="preserve"> barrier/resistance and </w:t>
            </w:r>
            <w:r w:rsidRPr="00146499">
              <w:rPr>
                <w:i/>
                <w:iCs/>
                <w:sz w:val="20"/>
                <w:szCs w:val="20"/>
              </w:rPr>
              <w:t>d</w:t>
            </w:r>
            <w:r w:rsidRPr="00146499">
              <w:rPr>
                <w:i/>
                <w:iCs/>
                <w:sz w:val="20"/>
                <w:szCs w:val="20"/>
                <w:vertAlign w:val="superscript"/>
              </w:rPr>
              <w:t>e</w:t>
            </w:r>
            <w:r>
              <w:rPr>
                <w:sz w:val="20"/>
                <w:szCs w:val="20"/>
              </w:rPr>
              <w:t>: death</w:t>
            </w:r>
            <w:r w:rsidRPr="00146499">
              <w:rPr>
                <w:sz w:val="20"/>
                <w:szCs w:val="20"/>
              </w:rPr>
              <w:t xml:space="preserve"> energy release</w:t>
            </w:r>
            <w:r>
              <w:rPr>
                <w:sz w:val="20"/>
                <w:szCs w:val="20"/>
              </w:rPr>
              <w:t xml:space="preserve">. All energies are in </w:t>
            </w:r>
            <w:r w:rsidRPr="008A1A88">
              <w:rPr>
                <w:sz w:val="20"/>
                <w:szCs w:val="20"/>
              </w:rPr>
              <w:t>kcal/mol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</w:tbl>
    <w:p w14:paraId="2F465274" w14:textId="77777777" w:rsidR="00D00BFD" w:rsidRDefault="00D00BFD" w:rsidP="00D00BFD"/>
    <w:p w14:paraId="37D5F6D8" w14:textId="22A8FBBB" w:rsidR="00D00BFD" w:rsidRDefault="00D00BFD" w:rsidP="00D46C0C">
      <w:pPr>
        <w:pStyle w:val="Caption"/>
        <w:keepNext/>
        <w:spacing w:after="0"/>
        <w:rPr>
          <w:sz w:val="20"/>
          <w:szCs w:val="20"/>
        </w:rPr>
      </w:pPr>
      <w:r w:rsidRPr="008A1A88">
        <w:rPr>
          <w:sz w:val="20"/>
          <w:szCs w:val="20"/>
        </w:rPr>
        <w:t xml:space="preserve">Table </w:t>
      </w:r>
      <w:r w:rsidRPr="008A1A88">
        <w:rPr>
          <w:sz w:val="20"/>
          <w:szCs w:val="20"/>
        </w:rPr>
        <w:fldChar w:fldCharType="begin"/>
      </w:r>
      <w:r w:rsidRPr="008A1A88">
        <w:rPr>
          <w:sz w:val="20"/>
          <w:szCs w:val="20"/>
        </w:rPr>
        <w:instrText xml:space="preserve"> SEQ Table \* ARABIC </w:instrText>
      </w:r>
      <w:r w:rsidRPr="008A1A88">
        <w:rPr>
          <w:sz w:val="20"/>
          <w:szCs w:val="20"/>
        </w:rPr>
        <w:fldChar w:fldCharType="separate"/>
      </w:r>
      <w:r w:rsidR="00146413">
        <w:rPr>
          <w:noProof/>
          <w:sz w:val="20"/>
          <w:szCs w:val="20"/>
        </w:rPr>
        <w:t>2</w:t>
      </w:r>
      <w:r w:rsidRPr="008A1A88">
        <w:rPr>
          <w:noProof/>
          <w:sz w:val="20"/>
          <w:szCs w:val="20"/>
        </w:rPr>
        <w:fldChar w:fldCharType="end"/>
      </w:r>
      <w:r w:rsidRPr="008A1A88">
        <w:rPr>
          <w:sz w:val="20"/>
          <w:szCs w:val="20"/>
        </w:rPr>
        <w:t xml:space="preserve">. </w:t>
      </w:r>
      <w:r>
        <w:rPr>
          <w:sz w:val="20"/>
          <w:szCs w:val="20"/>
        </w:rPr>
        <w:t>Properties of elementary birth and death events in generation of A</w:t>
      </w:r>
      <w:r w:rsidRPr="001F1765">
        <w:rPr>
          <w:color w:val="000000" w:themeColor="text1"/>
          <w:sz w:val="20"/>
          <w:szCs w:val="20"/>
          <w:lang w:val="en-US"/>
        </w:rPr>
        <w:t>–</w:t>
      </w:r>
      <w:r>
        <w:rPr>
          <w:sz w:val="20"/>
          <w:szCs w:val="20"/>
        </w:rPr>
        <w:t xml:space="preserve">A homomers </w:t>
      </w:r>
      <w:r w:rsidRPr="006A3F06">
        <w:rPr>
          <w:lang w:val="en-US"/>
        </w:rPr>
        <w:fldChar w:fldCharType="begin"/>
      </w:r>
      <w:r w:rsidR="00D46C0C">
        <w:rPr>
          <w:lang w:val="en-US"/>
        </w:rPr>
        <w:instrText xml:space="preserve"> ADDIN EN.CITE &lt;EndNote&gt;&lt;Cite&gt;&lt;Author&gt;Asgarpour Khansary&lt;/Author&gt;&lt;Year&gt;2021&lt;/Year&gt;&lt;RecNum&gt;169&lt;/RecNum&gt;&lt;DisplayText&gt;[1]&lt;/DisplayText&gt;&lt;record&gt;&lt;rec-number&gt;169&lt;/rec-number&gt;&lt;foreign-keys&gt;&lt;key app="EN" db-id="wvspwfwv6s0rs9e9dd8x09vie22ve9vdv2rf" timestamp="1615653120"&gt;169&lt;/key&gt;&lt;/foreign-keys&gt;&lt;ref-type name="Journal Article"&gt;17&lt;/ref-type&gt;&lt;contributors&gt;&lt;authors&gt;&lt;author&gt;Asgarpour Khansary, M.&lt;/author&gt;&lt;author&gt;Shirazian, S.&lt;/author&gt;&lt;author&gt;Walker, G.&lt;/author&gt;&lt;/authors&gt;&lt;/contributors&gt;&lt;titles&gt;&lt;title&gt;Molecular Engineering of Cocrystallization Process in Holt Melt Extrusion based on Kinetics of Elementary Molecular Processes&lt;/title&gt;&lt;secondary-title&gt;International Journal of Pharmaceutics&lt;/secondary-title&gt;&lt;/titles&gt;&lt;periodical&gt;&lt;full-title&gt;International Journal of Pharmaceutics&lt;/full-title&gt;&lt;/periodical&gt;&lt;dates&gt;&lt;year&gt;2021&lt;/year&gt;&lt;/dates&gt;&lt;isbn&gt;1873-3476 (Electronic)&amp;#xD;0378-5173 (Linking)&lt;/isbn&gt;&lt;urls&gt;&lt;/urls&gt;&lt;/record&gt;&lt;/Cite&gt;&lt;/EndNote&gt;</w:instrText>
      </w:r>
      <w:r w:rsidRPr="006A3F06">
        <w:rPr>
          <w:lang w:val="en-US"/>
        </w:rPr>
        <w:fldChar w:fldCharType="separate"/>
      </w:r>
      <w:r w:rsidR="00D46C0C">
        <w:rPr>
          <w:noProof/>
          <w:lang w:val="en-US"/>
        </w:rPr>
        <w:t>[</w:t>
      </w:r>
      <w:hyperlink w:anchor="_ENREF_1" w:tooltip="Asgarpour Khansary, 2021 #169" w:history="1">
        <w:r w:rsidR="00D46C0C" w:rsidRPr="00D46C0C">
          <w:rPr>
            <w:rStyle w:val="Hyperlink"/>
            <w:sz w:val="24"/>
            <w:szCs w:val="24"/>
          </w:rPr>
          <w:t>1</w:t>
        </w:r>
      </w:hyperlink>
      <w:r w:rsidR="00D46C0C">
        <w:rPr>
          <w:noProof/>
          <w:lang w:val="en-US"/>
        </w:rPr>
        <w:t>]</w:t>
      </w:r>
      <w:r w:rsidRPr="006A3F06">
        <w:rPr>
          <w:lang w:val="en-US"/>
        </w:rPr>
        <w:fldChar w:fldCharType="end"/>
      </w:r>
      <w:r>
        <w:rPr>
          <w:sz w:val="20"/>
          <w:szCs w:val="20"/>
        </w:rPr>
        <w:t xml:space="preserve">.   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"/>
        <w:gridCol w:w="985"/>
        <w:gridCol w:w="891"/>
        <w:gridCol w:w="985"/>
        <w:gridCol w:w="891"/>
        <w:gridCol w:w="891"/>
        <w:gridCol w:w="985"/>
        <w:gridCol w:w="985"/>
        <w:gridCol w:w="985"/>
        <w:gridCol w:w="891"/>
      </w:tblGrid>
      <w:tr w:rsidR="00D00BFD" w:rsidRPr="001F1765" w14:paraId="6573616E" w14:textId="77777777" w:rsidTr="00175479">
        <w:trPr>
          <w:jc w:val="center"/>
        </w:trPr>
        <w:tc>
          <w:tcPr>
            <w:tcW w:w="0" w:type="auto"/>
            <w:vAlign w:val="center"/>
          </w:tcPr>
          <w:p w14:paraId="266B99FB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1F176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</w:tcPr>
          <w:p w14:paraId="08FF000A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1F1765">
              <w:rPr>
                <w:color w:val="000000" w:themeColor="text1"/>
                <w:sz w:val="20"/>
                <w:szCs w:val="20"/>
                <w:lang w:val="en-US"/>
              </w:rPr>
              <w:t>–</w:t>
            </w:r>
            <w:r>
              <w:rPr>
                <w:sz w:val="20"/>
                <w:szCs w:val="20"/>
              </w:rPr>
              <w:t>A</w:t>
            </w:r>
            <w:r w:rsidRPr="001F1765">
              <w:rPr>
                <w:b/>
                <w:bCs/>
                <w:sz w:val="20"/>
                <w:szCs w:val="20"/>
              </w:rPr>
              <w:t>-1</w:t>
            </w:r>
          </w:p>
        </w:tc>
        <w:tc>
          <w:tcPr>
            <w:tcW w:w="0" w:type="auto"/>
            <w:vAlign w:val="center"/>
          </w:tcPr>
          <w:p w14:paraId="39B1288B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1F1765">
              <w:rPr>
                <w:color w:val="000000" w:themeColor="text1"/>
                <w:sz w:val="20"/>
                <w:szCs w:val="20"/>
                <w:lang w:val="en-US"/>
              </w:rPr>
              <w:t>–</w:t>
            </w:r>
            <w:r>
              <w:rPr>
                <w:sz w:val="20"/>
                <w:szCs w:val="20"/>
              </w:rPr>
              <w:t>A</w:t>
            </w:r>
            <w:r w:rsidRPr="001F1765">
              <w:rPr>
                <w:b/>
                <w:bCs/>
                <w:sz w:val="20"/>
                <w:szCs w:val="20"/>
              </w:rPr>
              <w:t>-2</w:t>
            </w:r>
          </w:p>
        </w:tc>
        <w:tc>
          <w:tcPr>
            <w:tcW w:w="0" w:type="auto"/>
            <w:vAlign w:val="center"/>
          </w:tcPr>
          <w:p w14:paraId="5C6D3D14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1F1765">
              <w:rPr>
                <w:color w:val="000000" w:themeColor="text1"/>
                <w:sz w:val="20"/>
                <w:szCs w:val="20"/>
                <w:lang w:val="en-US"/>
              </w:rPr>
              <w:t>–</w:t>
            </w:r>
            <w:r>
              <w:rPr>
                <w:sz w:val="20"/>
                <w:szCs w:val="20"/>
              </w:rPr>
              <w:t>A</w:t>
            </w:r>
            <w:r w:rsidRPr="001F1765">
              <w:rPr>
                <w:b/>
                <w:bCs/>
                <w:sz w:val="20"/>
                <w:szCs w:val="20"/>
              </w:rPr>
              <w:t>-3</w:t>
            </w:r>
          </w:p>
        </w:tc>
        <w:tc>
          <w:tcPr>
            <w:tcW w:w="0" w:type="auto"/>
            <w:vAlign w:val="center"/>
          </w:tcPr>
          <w:p w14:paraId="65CD0746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1F1765">
              <w:rPr>
                <w:color w:val="000000" w:themeColor="text1"/>
                <w:sz w:val="20"/>
                <w:szCs w:val="20"/>
                <w:lang w:val="en-US"/>
              </w:rPr>
              <w:t>–</w:t>
            </w:r>
            <w:r>
              <w:rPr>
                <w:sz w:val="20"/>
                <w:szCs w:val="20"/>
              </w:rPr>
              <w:t>A</w:t>
            </w:r>
            <w:r w:rsidRPr="001F1765">
              <w:rPr>
                <w:b/>
                <w:bCs/>
                <w:sz w:val="20"/>
                <w:szCs w:val="20"/>
              </w:rPr>
              <w:t>-4</w:t>
            </w:r>
          </w:p>
        </w:tc>
        <w:tc>
          <w:tcPr>
            <w:tcW w:w="0" w:type="auto"/>
            <w:vAlign w:val="center"/>
          </w:tcPr>
          <w:p w14:paraId="059CEE90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1F1765">
              <w:rPr>
                <w:color w:val="000000" w:themeColor="text1"/>
                <w:sz w:val="20"/>
                <w:szCs w:val="20"/>
                <w:lang w:val="en-US"/>
              </w:rPr>
              <w:t>–</w:t>
            </w:r>
            <w:r>
              <w:rPr>
                <w:sz w:val="20"/>
                <w:szCs w:val="20"/>
              </w:rPr>
              <w:t>A</w:t>
            </w:r>
            <w:r w:rsidRPr="001F1765">
              <w:rPr>
                <w:b/>
                <w:bCs/>
                <w:sz w:val="20"/>
                <w:szCs w:val="20"/>
              </w:rPr>
              <w:t>-5</w:t>
            </w:r>
          </w:p>
        </w:tc>
        <w:tc>
          <w:tcPr>
            <w:tcW w:w="0" w:type="auto"/>
            <w:vAlign w:val="center"/>
          </w:tcPr>
          <w:p w14:paraId="7078AD87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1F1765">
              <w:rPr>
                <w:color w:val="000000" w:themeColor="text1"/>
                <w:sz w:val="20"/>
                <w:szCs w:val="20"/>
                <w:lang w:val="en-US"/>
              </w:rPr>
              <w:t>–</w:t>
            </w:r>
            <w:r>
              <w:rPr>
                <w:sz w:val="20"/>
                <w:szCs w:val="20"/>
              </w:rPr>
              <w:t>A</w:t>
            </w:r>
            <w:r w:rsidRPr="001F1765">
              <w:rPr>
                <w:b/>
                <w:bCs/>
                <w:sz w:val="20"/>
                <w:szCs w:val="20"/>
              </w:rPr>
              <w:t>-6</w:t>
            </w:r>
          </w:p>
        </w:tc>
        <w:tc>
          <w:tcPr>
            <w:tcW w:w="0" w:type="auto"/>
            <w:vAlign w:val="center"/>
          </w:tcPr>
          <w:p w14:paraId="60A5FC1E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1F1765">
              <w:rPr>
                <w:color w:val="000000" w:themeColor="text1"/>
                <w:sz w:val="20"/>
                <w:szCs w:val="20"/>
                <w:lang w:val="en-US"/>
              </w:rPr>
              <w:t>–</w:t>
            </w:r>
            <w:r>
              <w:rPr>
                <w:sz w:val="20"/>
                <w:szCs w:val="20"/>
              </w:rPr>
              <w:t>A</w:t>
            </w:r>
            <w:r w:rsidRPr="001F1765">
              <w:rPr>
                <w:b/>
                <w:bCs/>
                <w:sz w:val="20"/>
                <w:szCs w:val="20"/>
              </w:rPr>
              <w:t>-7</w:t>
            </w:r>
          </w:p>
        </w:tc>
        <w:tc>
          <w:tcPr>
            <w:tcW w:w="0" w:type="auto"/>
            <w:vAlign w:val="center"/>
          </w:tcPr>
          <w:p w14:paraId="5AC5F046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1F1765">
              <w:rPr>
                <w:color w:val="000000" w:themeColor="text1"/>
                <w:sz w:val="20"/>
                <w:szCs w:val="20"/>
                <w:lang w:val="en-US"/>
              </w:rPr>
              <w:t>–</w:t>
            </w:r>
            <w:r>
              <w:rPr>
                <w:sz w:val="20"/>
                <w:szCs w:val="20"/>
              </w:rPr>
              <w:t>A</w:t>
            </w:r>
            <w:r w:rsidRPr="001F1765">
              <w:rPr>
                <w:b/>
                <w:bCs/>
                <w:sz w:val="20"/>
                <w:szCs w:val="20"/>
              </w:rPr>
              <w:t>-8</w:t>
            </w:r>
          </w:p>
        </w:tc>
        <w:tc>
          <w:tcPr>
            <w:tcW w:w="0" w:type="auto"/>
            <w:vAlign w:val="center"/>
          </w:tcPr>
          <w:p w14:paraId="769FA46A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1F1765">
              <w:rPr>
                <w:color w:val="000000" w:themeColor="text1"/>
                <w:sz w:val="20"/>
                <w:szCs w:val="20"/>
                <w:lang w:val="en-US"/>
              </w:rPr>
              <w:t>–</w:t>
            </w:r>
            <w:r>
              <w:rPr>
                <w:sz w:val="20"/>
                <w:szCs w:val="20"/>
              </w:rPr>
              <w:t>A</w:t>
            </w:r>
            <w:r w:rsidRPr="001F1765">
              <w:rPr>
                <w:b/>
                <w:bCs/>
                <w:sz w:val="20"/>
                <w:szCs w:val="20"/>
              </w:rPr>
              <w:t>-9</w:t>
            </w:r>
          </w:p>
        </w:tc>
      </w:tr>
      <w:tr w:rsidR="00D00BFD" w:rsidRPr="009F2233" w14:paraId="3381408F" w14:textId="77777777" w:rsidTr="00175479">
        <w:trPr>
          <w:jc w:val="center"/>
        </w:trPr>
        <w:tc>
          <w:tcPr>
            <w:tcW w:w="0" w:type="auto"/>
            <w:vAlign w:val="center"/>
          </w:tcPr>
          <w:p w14:paraId="166D9A98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b</w:t>
            </w:r>
            <w:r w:rsidRPr="001F1765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0" w:type="auto"/>
            <w:vAlign w:val="center"/>
          </w:tcPr>
          <w:p w14:paraId="05D086B3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3455FC">
              <w:rPr>
                <w:sz w:val="20"/>
                <w:szCs w:val="20"/>
              </w:rPr>
              <w:t>0.371</w:t>
            </w:r>
          </w:p>
        </w:tc>
        <w:tc>
          <w:tcPr>
            <w:tcW w:w="0" w:type="auto"/>
            <w:vAlign w:val="center"/>
          </w:tcPr>
          <w:p w14:paraId="2BCC2D76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3455FC">
              <w:rPr>
                <w:sz w:val="20"/>
                <w:szCs w:val="20"/>
              </w:rPr>
              <w:t>-2.107</w:t>
            </w:r>
          </w:p>
        </w:tc>
        <w:tc>
          <w:tcPr>
            <w:tcW w:w="0" w:type="auto"/>
            <w:vAlign w:val="center"/>
          </w:tcPr>
          <w:p w14:paraId="52F8D6B1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3455FC">
              <w:rPr>
                <w:sz w:val="20"/>
                <w:szCs w:val="20"/>
              </w:rPr>
              <w:t>-2.369</w:t>
            </w:r>
          </w:p>
        </w:tc>
        <w:tc>
          <w:tcPr>
            <w:tcW w:w="0" w:type="auto"/>
            <w:vAlign w:val="center"/>
          </w:tcPr>
          <w:p w14:paraId="2F512170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3455FC">
              <w:rPr>
                <w:sz w:val="20"/>
                <w:szCs w:val="20"/>
              </w:rPr>
              <w:t>-1.975</w:t>
            </w:r>
          </w:p>
        </w:tc>
        <w:tc>
          <w:tcPr>
            <w:tcW w:w="0" w:type="auto"/>
            <w:vAlign w:val="center"/>
          </w:tcPr>
          <w:p w14:paraId="567C970F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3455FC">
              <w:rPr>
                <w:sz w:val="20"/>
                <w:szCs w:val="20"/>
              </w:rPr>
              <w:t>0.205</w:t>
            </w:r>
          </w:p>
        </w:tc>
        <w:tc>
          <w:tcPr>
            <w:tcW w:w="0" w:type="auto"/>
            <w:vAlign w:val="center"/>
          </w:tcPr>
          <w:p w14:paraId="04BBFE55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3455FC">
              <w:rPr>
                <w:sz w:val="20"/>
                <w:szCs w:val="20"/>
              </w:rPr>
              <w:t>0.161</w:t>
            </w:r>
          </w:p>
        </w:tc>
        <w:tc>
          <w:tcPr>
            <w:tcW w:w="0" w:type="auto"/>
            <w:vAlign w:val="center"/>
          </w:tcPr>
          <w:p w14:paraId="3B18BB3A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3455FC">
              <w:rPr>
                <w:sz w:val="20"/>
                <w:szCs w:val="20"/>
              </w:rPr>
              <w:t>0.166</w:t>
            </w:r>
          </w:p>
        </w:tc>
        <w:tc>
          <w:tcPr>
            <w:tcW w:w="0" w:type="auto"/>
            <w:vAlign w:val="center"/>
          </w:tcPr>
          <w:p w14:paraId="3ED36A53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3455FC">
              <w:rPr>
                <w:sz w:val="20"/>
                <w:szCs w:val="20"/>
              </w:rPr>
              <w:t>0.261</w:t>
            </w:r>
          </w:p>
        </w:tc>
        <w:tc>
          <w:tcPr>
            <w:tcW w:w="0" w:type="auto"/>
            <w:vAlign w:val="center"/>
          </w:tcPr>
          <w:p w14:paraId="4FA2CC37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3455FC">
              <w:rPr>
                <w:sz w:val="20"/>
                <w:szCs w:val="20"/>
              </w:rPr>
              <w:t>-2.385</w:t>
            </w:r>
          </w:p>
        </w:tc>
      </w:tr>
      <w:tr w:rsidR="00D00BFD" w:rsidRPr="009F2233" w14:paraId="542C2E1A" w14:textId="77777777" w:rsidTr="00175479">
        <w:trPr>
          <w:jc w:val="center"/>
        </w:trPr>
        <w:tc>
          <w:tcPr>
            <w:tcW w:w="0" w:type="auto"/>
            <w:vAlign w:val="center"/>
          </w:tcPr>
          <w:p w14:paraId="00967AFB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b</w:t>
            </w:r>
            <w:r w:rsidRPr="001F1765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vertAlign w:val="superscript"/>
              </w:rPr>
              <w:t>e</w:t>
            </w:r>
          </w:p>
        </w:tc>
        <w:tc>
          <w:tcPr>
            <w:tcW w:w="0" w:type="auto"/>
            <w:vAlign w:val="center"/>
          </w:tcPr>
          <w:p w14:paraId="27F8982C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3455FC">
              <w:rPr>
                <w:sz w:val="20"/>
                <w:szCs w:val="20"/>
              </w:rPr>
              <w:t>-11.810</w:t>
            </w:r>
          </w:p>
        </w:tc>
        <w:tc>
          <w:tcPr>
            <w:tcW w:w="0" w:type="auto"/>
            <w:vAlign w:val="center"/>
          </w:tcPr>
          <w:p w14:paraId="06F2912D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3455FC">
              <w:rPr>
                <w:sz w:val="20"/>
                <w:szCs w:val="20"/>
              </w:rPr>
              <w:t>-8.447</w:t>
            </w:r>
          </w:p>
        </w:tc>
        <w:tc>
          <w:tcPr>
            <w:tcW w:w="0" w:type="auto"/>
            <w:vAlign w:val="center"/>
          </w:tcPr>
          <w:p w14:paraId="22B82B60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3455FC">
              <w:rPr>
                <w:sz w:val="20"/>
                <w:szCs w:val="20"/>
              </w:rPr>
              <w:t>-10.789</w:t>
            </w:r>
          </w:p>
        </w:tc>
        <w:tc>
          <w:tcPr>
            <w:tcW w:w="0" w:type="auto"/>
            <w:vAlign w:val="center"/>
          </w:tcPr>
          <w:p w14:paraId="0E64D0AA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3455FC">
              <w:rPr>
                <w:sz w:val="20"/>
                <w:szCs w:val="20"/>
              </w:rPr>
              <w:t>-2.930</w:t>
            </w:r>
          </w:p>
        </w:tc>
        <w:tc>
          <w:tcPr>
            <w:tcW w:w="0" w:type="auto"/>
            <w:vAlign w:val="center"/>
          </w:tcPr>
          <w:p w14:paraId="4CA5D03A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3455FC">
              <w:rPr>
                <w:sz w:val="20"/>
                <w:szCs w:val="20"/>
              </w:rPr>
              <w:t>-3.627</w:t>
            </w:r>
          </w:p>
        </w:tc>
        <w:tc>
          <w:tcPr>
            <w:tcW w:w="0" w:type="auto"/>
            <w:vAlign w:val="center"/>
          </w:tcPr>
          <w:p w14:paraId="103227B0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3455FC">
              <w:rPr>
                <w:sz w:val="20"/>
                <w:szCs w:val="20"/>
              </w:rPr>
              <w:t>-15.878</w:t>
            </w:r>
          </w:p>
        </w:tc>
        <w:tc>
          <w:tcPr>
            <w:tcW w:w="0" w:type="auto"/>
            <w:vAlign w:val="center"/>
          </w:tcPr>
          <w:p w14:paraId="6F29483A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3455FC">
              <w:rPr>
                <w:sz w:val="20"/>
                <w:szCs w:val="20"/>
              </w:rPr>
              <w:t>-11.738</w:t>
            </w:r>
          </w:p>
        </w:tc>
        <w:tc>
          <w:tcPr>
            <w:tcW w:w="0" w:type="auto"/>
            <w:vAlign w:val="center"/>
          </w:tcPr>
          <w:p w14:paraId="1DC4C93E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3455FC">
              <w:rPr>
                <w:sz w:val="20"/>
                <w:szCs w:val="20"/>
              </w:rPr>
              <w:t>-12.011</w:t>
            </w:r>
          </w:p>
        </w:tc>
        <w:tc>
          <w:tcPr>
            <w:tcW w:w="0" w:type="auto"/>
            <w:vAlign w:val="center"/>
          </w:tcPr>
          <w:p w14:paraId="2168FFDB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3455FC">
              <w:rPr>
                <w:sz w:val="20"/>
                <w:szCs w:val="20"/>
              </w:rPr>
              <w:t>-2.267</w:t>
            </w:r>
          </w:p>
        </w:tc>
      </w:tr>
      <w:tr w:rsidR="00D00BFD" w:rsidRPr="009F2233" w14:paraId="42D61F6E" w14:textId="77777777" w:rsidTr="00175479">
        <w:trPr>
          <w:jc w:val="center"/>
        </w:trPr>
        <w:tc>
          <w:tcPr>
            <w:tcW w:w="0" w:type="auto"/>
            <w:vAlign w:val="center"/>
          </w:tcPr>
          <w:p w14:paraId="3DF18877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 w:rsidRPr="001F1765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d</w:t>
            </w:r>
            <w:r w:rsidRPr="001F1765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0" w:type="auto"/>
            <w:vAlign w:val="center"/>
          </w:tcPr>
          <w:p w14:paraId="760D2215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A45657">
              <w:rPr>
                <w:sz w:val="20"/>
                <w:szCs w:val="20"/>
              </w:rPr>
              <w:t>12.181</w:t>
            </w:r>
          </w:p>
        </w:tc>
        <w:tc>
          <w:tcPr>
            <w:tcW w:w="0" w:type="auto"/>
            <w:vAlign w:val="center"/>
          </w:tcPr>
          <w:p w14:paraId="70E16C33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A45657">
              <w:rPr>
                <w:sz w:val="20"/>
                <w:szCs w:val="20"/>
              </w:rPr>
              <w:t>6.34</w:t>
            </w:r>
          </w:p>
        </w:tc>
        <w:tc>
          <w:tcPr>
            <w:tcW w:w="0" w:type="auto"/>
            <w:vAlign w:val="center"/>
          </w:tcPr>
          <w:p w14:paraId="1300C203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A45657">
              <w:rPr>
                <w:sz w:val="20"/>
                <w:szCs w:val="20"/>
              </w:rPr>
              <w:t>8.42</w:t>
            </w:r>
          </w:p>
        </w:tc>
        <w:tc>
          <w:tcPr>
            <w:tcW w:w="0" w:type="auto"/>
            <w:vAlign w:val="center"/>
          </w:tcPr>
          <w:p w14:paraId="1F1FACB5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A45657">
              <w:rPr>
                <w:sz w:val="20"/>
                <w:szCs w:val="20"/>
              </w:rPr>
              <w:t>0.955</w:t>
            </w:r>
          </w:p>
        </w:tc>
        <w:tc>
          <w:tcPr>
            <w:tcW w:w="0" w:type="auto"/>
            <w:vAlign w:val="center"/>
          </w:tcPr>
          <w:p w14:paraId="1D315766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A45657">
              <w:rPr>
                <w:sz w:val="20"/>
                <w:szCs w:val="20"/>
              </w:rPr>
              <w:t>3.832</w:t>
            </w:r>
          </w:p>
        </w:tc>
        <w:tc>
          <w:tcPr>
            <w:tcW w:w="0" w:type="auto"/>
            <w:vAlign w:val="center"/>
          </w:tcPr>
          <w:p w14:paraId="08F2AE03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A45657">
              <w:rPr>
                <w:sz w:val="20"/>
                <w:szCs w:val="20"/>
              </w:rPr>
              <w:t>16.039</w:t>
            </w:r>
          </w:p>
        </w:tc>
        <w:tc>
          <w:tcPr>
            <w:tcW w:w="0" w:type="auto"/>
            <w:vAlign w:val="center"/>
          </w:tcPr>
          <w:p w14:paraId="610A6747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A45657">
              <w:rPr>
                <w:sz w:val="20"/>
                <w:szCs w:val="20"/>
              </w:rPr>
              <w:t>11.904</w:t>
            </w:r>
          </w:p>
        </w:tc>
        <w:tc>
          <w:tcPr>
            <w:tcW w:w="0" w:type="auto"/>
            <w:vAlign w:val="center"/>
          </w:tcPr>
          <w:p w14:paraId="672905DA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A45657">
              <w:rPr>
                <w:sz w:val="20"/>
                <w:szCs w:val="20"/>
              </w:rPr>
              <w:t>12.272</w:t>
            </w:r>
          </w:p>
        </w:tc>
        <w:tc>
          <w:tcPr>
            <w:tcW w:w="0" w:type="auto"/>
            <w:vAlign w:val="center"/>
          </w:tcPr>
          <w:p w14:paraId="2BD26E16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A45657">
              <w:rPr>
                <w:sz w:val="20"/>
                <w:szCs w:val="20"/>
              </w:rPr>
              <w:t>-0.118</w:t>
            </w:r>
          </w:p>
        </w:tc>
      </w:tr>
      <w:tr w:rsidR="00D00BFD" w:rsidRPr="009F2233" w14:paraId="04BFA4BA" w14:textId="77777777" w:rsidTr="00175479">
        <w:trPr>
          <w:jc w:val="center"/>
        </w:trPr>
        <w:tc>
          <w:tcPr>
            <w:tcW w:w="0" w:type="auto"/>
            <w:vAlign w:val="center"/>
          </w:tcPr>
          <w:p w14:paraId="2B8085D8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 w:rsidRPr="001F1765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d</w:t>
            </w:r>
            <w:r w:rsidRPr="001F1765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vertAlign w:val="superscript"/>
              </w:rPr>
              <w:t>e</w:t>
            </w:r>
          </w:p>
        </w:tc>
        <w:tc>
          <w:tcPr>
            <w:tcW w:w="0" w:type="auto"/>
            <w:vAlign w:val="center"/>
          </w:tcPr>
          <w:p w14:paraId="7C9B82DC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A45657">
              <w:rPr>
                <w:sz w:val="20"/>
                <w:szCs w:val="20"/>
              </w:rPr>
              <w:t>11.81</w:t>
            </w:r>
          </w:p>
        </w:tc>
        <w:tc>
          <w:tcPr>
            <w:tcW w:w="0" w:type="auto"/>
            <w:vAlign w:val="center"/>
          </w:tcPr>
          <w:p w14:paraId="74F8387D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A45657">
              <w:rPr>
                <w:sz w:val="20"/>
                <w:szCs w:val="20"/>
              </w:rPr>
              <w:t>8.447</w:t>
            </w:r>
          </w:p>
        </w:tc>
        <w:tc>
          <w:tcPr>
            <w:tcW w:w="0" w:type="auto"/>
            <w:vAlign w:val="center"/>
          </w:tcPr>
          <w:p w14:paraId="719C1C4D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A45657">
              <w:rPr>
                <w:sz w:val="20"/>
                <w:szCs w:val="20"/>
              </w:rPr>
              <w:t>10.789</w:t>
            </w:r>
          </w:p>
        </w:tc>
        <w:tc>
          <w:tcPr>
            <w:tcW w:w="0" w:type="auto"/>
            <w:vAlign w:val="center"/>
          </w:tcPr>
          <w:p w14:paraId="0CF6B0C9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A45657">
              <w:rPr>
                <w:sz w:val="20"/>
                <w:szCs w:val="20"/>
              </w:rPr>
              <w:t>2.93</w:t>
            </w:r>
          </w:p>
        </w:tc>
        <w:tc>
          <w:tcPr>
            <w:tcW w:w="0" w:type="auto"/>
            <w:vAlign w:val="center"/>
          </w:tcPr>
          <w:p w14:paraId="6EE8B767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A45657">
              <w:rPr>
                <w:sz w:val="20"/>
                <w:szCs w:val="20"/>
              </w:rPr>
              <w:t>3.627</w:t>
            </w:r>
          </w:p>
        </w:tc>
        <w:tc>
          <w:tcPr>
            <w:tcW w:w="0" w:type="auto"/>
            <w:vAlign w:val="center"/>
          </w:tcPr>
          <w:p w14:paraId="70D0E6F2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A45657">
              <w:rPr>
                <w:sz w:val="20"/>
                <w:szCs w:val="20"/>
              </w:rPr>
              <w:t>15.878</w:t>
            </w:r>
          </w:p>
        </w:tc>
        <w:tc>
          <w:tcPr>
            <w:tcW w:w="0" w:type="auto"/>
            <w:vAlign w:val="center"/>
          </w:tcPr>
          <w:p w14:paraId="1938CDEC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A45657">
              <w:rPr>
                <w:sz w:val="20"/>
                <w:szCs w:val="20"/>
              </w:rPr>
              <w:t>11.738</w:t>
            </w:r>
          </w:p>
        </w:tc>
        <w:tc>
          <w:tcPr>
            <w:tcW w:w="0" w:type="auto"/>
            <w:vAlign w:val="center"/>
          </w:tcPr>
          <w:p w14:paraId="3340A1E3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A45657">
              <w:rPr>
                <w:sz w:val="20"/>
                <w:szCs w:val="20"/>
              </w:rPr>
              <w:t>12.011</w:t>
            </w:r>
          </w:p>
        </w:tc>
        <w:tc>
          <w:tcPr>
            <w:tcW w:w="0" w:type="auto"/>
            <w:vAlign w:val="center"/>
          </w:tcPr>
          <w:p w14:paraId="518F626C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A45657">
              <w:rPr>
                <w:sz w:val="20"/>
                <w:szCs w:val="20"/>
              </w:rPr>
              <w:t>2.267</w:t>
            </w:r>
          </w:p>
        </w:tc>
      </w:tr>
      <w:tr w:rsidR="00D00BFD" w:rsidRPr="009F2233" w14:paraId="0FEAB764" w14:textId="77777777" w:rsidTr="00175479">
        <w:trPr>
          <w:jc w:val="center"/>
        </w:trPr>
        <w:tc>
          <w:tcPr>
            <w:tcW w:w="0" w:type="auto"/>
            <w:gridSpan w:val="10"/>
            <w:vAlign w:val="center"/>
          </w:tcPr>
          <w:p w14:paraId="471F1EBB" w14:textId="77777777" w:rsidR="00D00BFD" w:rsidRPr="00A45657" w:rsidRDefault="00D00BFD" w:rsidP="00175479">
            <w:pPr>
              <w:jc w:val="lef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b</w:t>
            </w:r>
            <w:r w:rsidRPr="00146499">
              <w:rPr>
                <w:i/>
                <w:iCs/>
                <w:sz w:val="20"/>
                <w:szCs w:val="20"/>
                <w:vertAlign w:val="superscript"/>
              </w:rPr>
              <w:t>b</w:t>
            </w:r>
            <w:r>
              <w:rPr>
                <w:sz w:val="20"/>
                <w:szCs w:val="20"/>
              </w:rPr>
              <w:t>: birth</w:t>
            </w:r>
            <w:r w:rsidRPr="00146499">
              <w:rPr>
                <w:sz w:val="20"/>
                <w:szCs w:val="20"/>
              </w:rPr>
              <w:t xml:space="preserve"> barrier/resistance,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i/>
                <w:iCs/>
                <w:sz w:val="20"/>
                <w:szCs w:val="20"/>
              </w:rPr>
              <w:t>b</w:t>
            </w:r>
            <w:r w:rsidRPr="00146499">
              <w:rPr>
                <w:i/>
                <w:iCs/>
                <w:sz w:val="20"/>
                <w:szCs w:val="20"/>
                <w:vertAlign w:val="superscript"/>
              </w:rPr>
              <w:t>e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birth</w:t>
            </w:r>
            <w:r w:rsidRPr="00146499">
              <w:rPr>
                <w:sz w:val="20"/>
                <w:szCs w:val="20"/>
              </w:rPr>
              <w:t xml:space="preserve"> energy release, </w:t>
            </w:r>
            <w:r w:rsidRPr="00146499">
              <w:rPr>
                <w:i/>
                <w:iCs/>
                <w:sz w:val="20"/>
                <w:szCs w:val="20"/>
              </w:rPr>
              <w:t>d</w:t>
            </w:r>
            <w:r w:rsidRPr="00146499">
              <w:rPr>
                <w:i/>
                <w:iCs/>
                <w:sz w:val="20"/>
                <w:szCs w:val="20"/>
                <w:vertAlign w:val="superscript"/>
              </w:rPr>
              <w:t>b</w:t>
            </w:r>
            <w:r>
              <w:rPr>
                <w:sz w:val="20"/>
                <w:szCs w:val="20"/>
              </w:rPr>
              <w:t>: death</w:t>
            </w:r>
            <w:r w:rsidRPr="00146499">
              <w:rPr>
                <w:sz w:val="20"/>
                <w:szCs w:val="20"/>
              </w:rPr>
              <w:t xml:space="preserve"> barrier/resistance and </w:t>
            </w:r>
            <w:r w:rsidRPr="00146499">
              <w:rPr>
                <w:i/>
                <w:iCs/>
                <w:sz w:val="20"/>
                <w:szCs w:val="20"/>
              </w:rPr>
              <w:t>d</w:t>
            </w:r>
            <w:r w:rsidRPr="00146499">
              <w:rPr>
                <w:i/>
                <w:iCs/>
                <w:sz w:val="20"/>
                <w:szCs w:val="20"/>
                <w:vertAlign w:val="superscript"/>
              </w:rPr>
              <w:t>e</w:t>
            </w:r>
            <w:r>
              <w:rPr>
                <w:sz w:val="20"/>
                <w:szCs w:val="20"/>
              </w:rPr>
              <w:t>: death</w:t>
            </w:r>
            <w:r w:rsidRPr="00146499">
              <w:rPr>
                <w:sz w:val="20"/>
                <w:szCs w:val="20"/>
              </w:rPr>
              <w:t xml:space="preserve"> energy release</w:t>
            </w:r>
            <w:r>
              <w:rPr>
                <w:sz w:val="20"/>
                <w:szCs w:val="20"/>
              </w:rPr>
              <w:t xml:space="preserve">. All energies are in </w:t>
            </w:r>
            <w:r w:rsidRPr="008A1A88">
              <w:rPr>
                <w:sz w:val="20"/>
                <w:szCs w:val="20"/>
              </w:rPr>
              <w:t>kcal/mol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3A8A276F" w14:textId="77777777" w:rsidR="00D00BFD" w:rsidRDefault="00D00BFD" w:rsidP="00D00BFD">
      <w:pPr>
        <w:pBdr>
          <w:between w:val="single" w:sz="4" w:space="1" w:color="auto"/>
        </w:pBdr>
      </w:pPr>
    </w:p>
    <w:p w14:paraId="61179853" w14:textId="5E18C6C0" w:rsidR="00D00BFD" w:rsidRPr="00146499" w:rsidRDefault="00D00BFD" w:rsidP="00D46C0C">
      <w:pPr>
        <w:pStyle w:val="Caption"/>
        <w:keepNext/>
        <w:spacing w:after="0"/>
        <w:rPr>
          <w:sz w:val="20"/>
          <w:szCs w:val="20"/>
        </w:rPr>
      </w:pPr>
      <w:bookmarkStart w:id="1" w:name="_Ref66542172"/>
      <w:r w:rsidRPr="00146499">
        <w:rPr>
          <w:sz w:val="20"/>
          <w:szCs w:val="20"/>
        </w:rPr>
        <w:t xml:space="preserve">Table </w:t>
      </w:r>
      <w:r w:rsidRPr="00146499">
        <w:rPr>
          <w:sz w:val="20"/>
          <w:szCs w:val="20"/>
        </w:rPr>
        <w:fldChar w:fldCharType="begin"/>
      </w:r>
      <w:r w:rsidRPr="00146499">
        <w:rPr>
          <w:sz w:val="20"/>
          <w:szCs w:val="20"/>
        </w:rPr>
        <w:instrText xml:space="preserve"> SEQ Table \* ARABIC </w:instrText>
      </w:r>
      <w:r w:rsidRPr="00146499">
        <w:rPr>
          <w:sz w:val="20"/>
          <w:szCs w:val="20"/>
        </w:rPr>
        <w:fldChar w:fldCharType="separate"/>
      </w:r>
      <w:r w:rsidR="00146413">
        <w:rPr>
          <w:noProof/>
          <w:sz w:val="20"/>
          <w:szCs w:val="20"/>
        </w:rPr>
        <w:t>3</w:t>
      </w:r>
      <w:r w:rsidRPr="00146499">
        <w:rPr>
          <w:noProof/>
          <w:sz w:val="20"/>
          <w:szCs w:val="20"/>
        </w:rPr>
        <w:fldChar w:fldCharType="end"/>
      </w:r>
      <w:bookmarkEnd w:id="1"/>
      <w:r w:rsidRPr="00146499">
        <w:rPr>
          <w:sz w:val="20"/>
          <w:szCs w:val="20"/>
        </w:rPr>
        <w:t xml:space="preserve">. </w:t>
      </w:r>
      <w:r>
        <w:rPr>
          <w:sz w:val="20"/>
          <w:szCs w:val="20"/>
        </w:rPr>
        <w:t>P</w:t>
      </w:r>
      <w:r w:rsidRPr="00146499">
        <w:rPr>
          <w:sz w:val="20"/>
          <w:szCs w:val="20"/>
        </w:rPr>
        <w:t xml:space="preserve">roperties of elementary </w:t>
      </w:r>
      <w:r>
        <w:rPr>
          <w:sz w:val="20"/>
          <w:szCs w:val="20"/>
        </w:rPr>
        <w:t>birth</w:t>
      </w:r>
      <w:r w:rsidRPr="00146499">
        <w:rPr>
          <w:sz w:val="20"/>
          <w:szCs w:val="20"/>
        </w:rPr>
        <w:t xml:space="preserve"> and death events </w:t>
      </w:r>
      <w:r>
        <w:rPr>
          <w:sz w:val="20"/>
          <w:szCs w:val="20"/>
        </w:rPr>
        <w:t>in</w:t>
      </w:r>
      <w:r w:rsidRPr="00146499">
        <w:rPr>
          <w:sz w:val="20"/>
          <w:szCs w:val="20"/>
        </w:rPr>
        <w:t xml:space="preserve"> generation of B</w:t>
      </w:r>
      <w:r w:rsidRPr="00146499">
        <w:rPr>
          <w:color w:val="000000" w:themeColor="text1"/>
          <w:sz w:val="20"/>
          <w:szCs w:val="20"/>
          <w:lang w:val="en-US"/>
        </w:rPr>
        <w:t>–</w:t>
      </w:r>
      <w:r w:rsidRPr="00146499">
        <w:rPr>
          <w:sz w:val="20"/>
          <w:szCs w:val="20"/>
        </w:rPr>
        <w:t xml:space="preserve">B </w:t>
      </w:r>
      <w:r>
        <w:rPr>
          <w:sz w:val="20"/>
          <w:szCs w:val="20"/>
        </w:rPr>
        <w:t xml:space="preserve">homomers </w:t>
      </w:r>
      <w:r w:rsidRPr="006A3F06">
        <w:rPr>
          <w:lang w:val="en-US"/>
        </w:rPr>
        <w:fldChar w:fldCharType="begin"/>
      </w:r>
      <w:r w:rsidR="00D46C0C">
        <w:rPr>
          <w:lang w:val="en-US"/>
        </w:rPr>
        <w:instrText xml:space="preserve"> ADDIN EN.CITE &lt;EndNote&gt;&lt;Cite&gt;&lt;Author&gt;Asgarpour Khansary&lt;/Author&gt;&lt;Year&gt;2021&lt;/Year&gt;&lt;RecNum&gt;169&lt;/RecNum&gt;&lt;DisplayText&gt;[1]&lt;/DisplayText&gt;&lt;record&gt;&lt;rec-number&gt;169&lt;/rec-number&gt;&lt;foreign-keys&gt;&lt;key app="EN" db-id="wvspwfwv6s0rs9e9dd8x09vie22ve9vdv2rf" timestamp="1615653120"&gt;169&lt;/key&gt;&lt;/foreign-keys&gt;&lt;ref-type name="Journal Article"&gt;17&lt;/ref-type&gt;&lt;contributors&gt;&lt;authors&gt;&lt;author&gt;Asgarpour Khansary, M.&lt;/author&gt;&lt;author&gt;Shirazian, S.&lt;/author&gt;&lt;author&gt;Walker, G.&lt;/author&gt;&lt;/authors&gt;&lt;/contributors&gt;&lt;titles&gt;&lt;title&gt;Molecular Engineering of Cocrystallization Process in Holt Melt Extrusion based on Kinetics of Elementary Molecular Processes&lt;/title&gt;&lt;secondary-title&gt;International Journal of Pharmaceutics&lt;/secondary-title&gt;&lt;/titles&gt;&lt;periodical&gt;&lt;full-title&gt;International Journal of Pharmaceutics&lt;/full-title&gt;&lt;/periodical&gt;&lt;dates&gt;&lt;year&gt;2021&lt;/year&gt;&lt;/dates&gt;&lt;isbn&gt;1873-3476 (Electronic)&amp;#xD;0378-5173 (Linking)&lt;/isbn&gt;&lt;urls&gt;&lt;/urls&gt;&lt;/record&gt;&lt;/Cite&gt;&lt;/EndNote&gt;</w:instrText>
      </w:r>
      <w:r w:rsidRPr="006A3F06">
        <w:rPr>
          <w:lang w:val="en-US"/>
        </w:rPr>
        <w:fldChar w:fldCharType="separate"/>
      </w:r>
      <w:r w:rsidR="00D46C0C">
        <w:rPr>
          <w:noProof/>
          <w:lang w:val="en-US"/>
        </w:rPr>
        <w:t>[</w:t>
      </w:r>
      <w:hyperlink w:anchor="_ENREF_1" w:tooltip="Asgarpour Khansary, 2021 #169" w:history="1">
        <w:r w:rsidR="00D46C0C" w:rsidRPr="00D46C0C">
          <w:rPr>
            <w:rStyle w:val="Hyperlink"/>
            <w:sz w:val="24"/>
            <w:szCs w:val="24"/>
          </w:rPr>
          <w:t>1</w:t>
        </w:r>
      </w:hyperlink>
      <w:r w:rsidR="00D46C0C">
        <w:rPr>
          <w:noProof/>
          <w:lang w:val="en-US"/>
        </w:rPr>
        <w:t>]</w:t>
      </w:r>
      <w:r w:rsidRPr="006A3F06">
        <w:rPr>
          <w:lang w:val="en-US"/>
        </w:rPr>
        <w:fldChar w:fldCharType="end"/>
      </w:r>
      <w:r>
        <w:rPr>
          <w:sz w:val="20"/>
          <w:szCs w:val="20"/>
        </w:rPr>
        <w:t>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2713"/>
        <w:gridCol w:w="2437"/>
        <w:gridCol w:w="2437"/>
      </w:tblGrid>
      <w:tr w:rsidR="00D00BFD" w:rsidRPr="001F1765" w14:paraId="6878CF69" w14:textId="77777777" w:rsidTr="00175479">
        <w:trPr>
          <w:jc w:val="center"/>
        </w:trPr>
        <w:tc>
          <w:tcPr>
            <w:tcW w:w="0" w:type="auto"/>
            <w:vAlign w:val="center"/>
          </w:tcPr>
          <w:p w14:paraId="613BA189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1F176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</w:tcPr>
          <w:p w14:paraId="47B0E880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1D1C2D">
              <w:rPr>
                <w:sz w:val="20"/>
                <w:szCs w:val="20"/>
              </w:rPr>
              <w:t>B–B</w:t>
            </w:r>
            <w:r w:rsidRPr="001F1765">
              <w:rPr>
                <w:b/>
                <w:bCs/>
                <w:sz w:val="20"/>
                <w:szCs w:val="20"/>
              </w:rPr>
              <w:t>-1</w:t>
            </w:r>
          </w:p>
        </w:tc>
        <w:tc>
          <w:tcPr>
            <w:tcW w:w="0" w:type="auto"/>
            <w:vAlign w:val="center"/>
          </w:tcPr>
          <w:p w14:paraId="68D44745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1D1C2D">
              <w:rPr>
                <w:sz w:val="20"/>
                <w:szCs w:val="20"/>
              </w:rPr>
              <w:t>B–B</w:t>
            </w:r>
            <w:r w:rsidRPr="001F1765">
              <w:rPr>
                <w:b/>
                <w:bCs/>
                <w:sz w:val="20"/>
                <w:szCs w:val="20"/>
              </w:rPr>
              <w:t>-2</w:t>
            </w:r>
          </w:p>
        </w:tc>
        <w:tc>
          <w:tcPr>
            <w:tcW w:w="0" w:type="auto"/>
            <w:vAlign w:val="center"/>
          </w:tcPr>
          <w:p w14:paraId="32BF1AED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1D1C2D">
              <w:rPr>
                <w:sz w:val="20"/>
                <w:szCs w:val="20"/>
              </w:rPr>
              <w:t>B–B</w:t>
            </w:r>
            <w:r w:rsidRPr="001F1765">
              <w:rPr>
                <w:b/>
                <w:bCs/>
                <w:sz w:val="20"/>
                <w:szCs w:val="20"/>
              </w:rPr>
              <w:t>-3</w:t>
            </w:r>
          </w:p>
        </w:tc>
      </w:tr>
      <w:tr w:rsidR="00D00BFD" w:rsidRPr="009F2233" w14:paraId="74C9B5A0" w14:textId="77777777" w:rsidTr="00175479">
        <w:trPr>
          <w:jc w:val="center"/>
        </w:trPr>
        <w:tc>
          <w:tcPr>
            <w:tcW w:w="0" w:type="auto"/>
            <w:vAlign w:val="center"/>
          </w:tcPr>
          <w:p w14:paraId="7DB9DCC3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b</w:t>
            </w:r>
            <w:r w:rsidRPr="001F1765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0" w:type="auto"/>
            <w:vAlign w:val="center"/>
          </w:tcPr>
          <w:p w14:paraId="5E571B13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3455FC">
              <w:rPr>
                <w:sz w:val="20"/>
                <w:szCs w:val="20"/>
              </w:rPr>
              <w:t>-5.051</w:t>
            </w:r>
          </w:p>
        </w:tc>
        <w:tc>
          <w:tcPr>
            <w:tcW w:w="0" w:type="auto"/>
            <w:vAlign w:val="center"/>
          </w:tcPr>
          <w:p w14:paraId="4EB69A04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3455FC">
              <w:rPr>
                <w:sz w:val="20"/>
                <w:szCs w:val="20"/>
              </w:rPr>
              <w:t>-5.038</w:t>
            </w:r>
          </w:p>
        </w:tc>
        <w:tc>
          <w:tcPr>
            <w:tcW w:w="0" w:type="auto"/>
            <w:vAlign w:val="center"/>
          </w:tcPr>
          <w:p w14:paraId="4E3F7DCB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3455FC">
              <w:rPr>
                <w:sz w:val="20"/>
                <w:szCs w:val="20"/>
              </w:rPr>
              <w:t>-4.933</w:t>
            </w:r>
          </w:p>
        </w:tc>
      </w:tr>
      <w:tr w:rsidR="00D00BFD" w:rsidRPr="009F2233" w14:paraId="5C0FB8F7" w14:textId="77777777" w:rsidTr="00175479">
        <w:trPr>
          <w:jc w:val="center"/>
        </w:trPr>
        <w:tc>
          <w:tcPr>
            <w:tcW w:w="0" w:type="auto"/>
            <w:vAlign w:val="center"/>
          </w:tcPr>
          <w:p w14:paraId="7949B601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b</w:t>
            </w:r>
            <w:r w:rsidRPr="001F1765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vertAlign w:val="superscript"/>
              </w:rPr>
              <w:t>e</w:t>
            </w:r>
          </w:p>
        </w:tc>
        <w:tc>
          <w:tcPr>
            <w:tcW w:w="0" w:type="auto"/>
            <w:vAlign w:val="center"/>
          </w:tcPr>
          <w:p w14:paraId="1BD8405F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3455FC">
              <w:rPr>
                <w:sz w:val="20"/>
                <w:szCs w:val="20"/>
              </w:rPr>
              <w:t>-12.653</w:t>
            </w:r>
          </w:p>
        </w:tc>
        <w:tc>
          <w:tcPr>
            <w:tcW w:w="0" w:type="auto"/>
            <w:vAlign w:val="center"/>
          </w:tcPr>
          <w:p w14:paraId="522A47AA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3455FC">
              <w:rPr>
                <w:sz w:val="20"/>
                <w:szCs w:val="20"/>
              </w:rPr>
              <w:t>-2.208</w:t>
            </w:r>
          </w:p>
        </w:tc>
        <w:tc>
          <w:tcPr>
            <w:tcW w:w="0" w:type="auto"/>
            <w:vAlign w:val="center"/>
          </w:tcPr>
          <w:p w14:paraId="3B0C25B7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3455FC">
              <w:rPr>
                <w:sz w:val="20"/>
                <w:szCs w:val="20"/>
              </w:rPr>
              <w:t>-2.737</w:t>
            </w:r>
          </w:p>
        </w:tc>
      </w:tr>
      <w:tr w:rsidR="00D00BFD" w:rsidRPr="009F2233" w14:paraId="470EA3DC" w14:textId="77777777" w:rsidTr="00175479">
        <w:trPr>
          <w:jc w:val="center"/>
        </w:trPr>
        <w:tc>
          <w:tcPr>
            <w:tcW w:w="0" w:type="auto"/>
            <w:vAlign w:val="center"/>
          </w:tcPr>
          <w:p w14:paraId="6237D39D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 w:rsidRPr="001F1765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d</w:t>
            </w:r>
            <w:r w:rsidRPr="001F1765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0" w:type="auto"/>
            <w:vAlign w:val="center"/>
          </w:tcPr>
          <w:p w14:paraId="12BE1FDB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A45657">
              <w:rPr>
                <w:sz w:val="20"/>
                <w:szCs w:val="20"/>
              </w:rPr>
              <w:t>7.602</w:t>
            </w:r>
          </w:p>
        </w:tc>
        <w:tc>
          <w:tcPr>
            <w:tcW w:w="0" w:type="auto"/>
            <w:vAlign w:val="center"/>
          </w:tcPr>
          <w:p w14:paraId="22D8C4AA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A45657">
              <w:rPr>
                <w:sz w:val="20"/>
                <w:szCs w:val="20"/>
              </w:rPr>
              <w:t>-2.83</w:t>
            </w:r>
          </w:p>
        </w:tc>
        <w:tc>
          <w:tcPr>
            <w:tcW w:w="0" w:type="auto"/>
            <w:vAlign w:val="center"/>
          </w:tcPr>
          <w:p w14:paraId="70FD78C2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A45657">
              <w:rPr>
                <w:sz w:val="20"/>
                <w:szCs w:val="20"/>
              </w:rPr>
              <w:t>-2.196</w:t>
            </w:r>
          </w:p>
        </w:tc>
      </w:tr>
      <w:tr w:rsidR="00D00BFD" w:rsidRPr="009F2233" w14:paraId="5F34D779" w14:textId="77777777" w:rsidTr="00175479">
        <w:trPr>
          <w:jc w:val="center"/>
        </w:trPr>
        <w:tc>
          <w:tcPr>
            <w:tcW w:w="0" w:type="auto"/>
            <w:vAlign w:val="center"/>
          </w:tcPr>
          <w:p w14:paraId="17B112A7" w14:textId="77777777" w:rsidR="00D00BFD" w:rsidRPr="001F1765" w:rsidRDefault="00D00BFD" w:rsidP="00175479">
            <w:pPr>
              <w:jc w:val="left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 w:rsidRPr="001F1765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d</w:t>
            </w:r>
            <w:r w:rsidRPr="001F1765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vertAlign w:val="superscript"/>
              </w:rPr>
              <w:t>e</w:t>
            </w:r>
          </w:p>
        </w:tc>
        <w:tc>
          <w:tcPr>
            <w:tcW w:w="0" w:type="auto"/>
            <w:vAlign w:val="center"/>
          </w:tcPr>
          <w:p w14:paraId="7F256170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A45657">
              <w:rPr>
                <w:sz w:val="20"/>
                <w:szCs w:val="20"/>
              </w:rPr>
              <w:t>12.653</w:t>
            </w:r>
          </w:p>
        </w:tc>
        <w:tc>
          <w:tcPr>
            <w:tcW w:w="0" w:type="auto"/>
            <w:vAlign w:val="center"/>
          </w:tcPr>
          <w:p w14:paraId="5817FE8C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A45657">
              <w:rPr>
                <w:sz w:val="20"/>
                <w:szCs w:val="20"/>
              </w:rPr>
              <w:t>2.208</w:t>
            </w:r>
          </w:p>
        </w:tc>
        <w:tc>
          <w:tcPr>
            <w:tcW w:w="0" w:type="auto"/>
            <w:vAlign w:val="center"/>
          </w:tcPr>
          <w:p w14:paraId="2B8D1A40" w14:textId="77777777" w:rsidR="00D00BFD" w:rsidRPr="009F2233" w:rsidRDefault="00D00BFD" w:rsidP="00175479">
            <w:pPr>
              <w:jc w:val="left"/>
              <w:rPr>
                <w:rFonts w:asciiTheme="majorBidi" w:hAnsiTheme="majorBidi" w:cstheme="majorBidi"/>
                <w:sz w:val="20"/>
                <w:szCs w:val="20"/>
              </w:rPr>
            </w:pPr>
            <w:r w:rsidRPr="00A45657">
              <w:rPr>
                <w:sz w:val="20"/>
                <w:szCs w:val="20"/>
              </w:rPr>
              <w:t>2.737</w:t>
            </w:r>
          </w:p>
        </w:tc>
      </w:tr>
      <w:tr w:rsidR="00D00BFD" w:rsidRPr="009F2233" w14:paraId="3E89B7E1" w14:textId="77777777" w:rsidTr="00175479">
        <w:trPr>
          <w:jc w:val="center"/>
        </w:trPr>
        <w:tc>
          <w:tcPr>
            <w:tcW w:w="0" w:type="auto"/>
            <w:gridSpan w:val="4"/>
            <w:vAlign w:val="center"/>
          </w:tcPr>
          <w:p w14:paraId="093B2F14" w14:textId="77777777" w:rsidR="00D00BFD" w:rsidRPr="009A10A0" w:rsidRDefault="00D00BFD" w:rsidP="00175479">
            <w:pPr>
              <w:jc w:val="lef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b</w:t>
            </w:r>
            <w:r w:rsidRPr="00146499">
              <w:rPr>
                <w:i/>
                <w:iCs/>
                <w:sz w:val="20"/>
                <w:szCs w:val="20"/>
                <w:vertAlign w:val="superscript"/>
              </w:rPr>
              <w:t>b</w:t>
            </w:r>
            <w:r>
              <w:rPr>
                <w:sz w:val="20"/>
                <w:szCs w:val="20"/>
              </w:rPr>
              <w:t>: birth</w:t>
            </w:r>
            <w:r w:rsidRPr="00146499">
              <w:rPr>
                <w:sz w:val="20"/>
                <w:szCs w:val="20"/>
              </w:rPr>
              <w:t xml:space="preserve"> barrier/resistance,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i/>
                <w:iCs/>
                <w:sz w:val="20"/>
                <w:szCs w:val="20"/>
              </w:rPr>
              <w:t>b</w:t>
            </w:r>
            <w:r w:rsidRPr="00146499">
              <w:rPr>
                <w:i/>
                <w:iCs/>
                <w:sz w:val="20"/>
                <w:szCs w:val="20"/>
                <w:vertAlign w:val="superscript"/>
              </w:rPr>
              <w:t>e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birth</w:t>
            </w:r>
            <w:r w:rsidRPr="00146499">
              <w:rPr>
                <w:sz w:val="20"/>
                <w:szCs w:val="20"/>
              </w:rPr>
              <w:t xml:space="preserve"> energy release, </w:t>
            </w:r>
            <w:r w:rsidRPr="00146499">
              <w:rPr>
                <w:i/>
                <w:iCs/>
                <w:sz w:val="20"/>
                <w:szCs w:val="20"/>
              </w:rPr>
              <w:t>d</w:t>
            </w:r>
            <w:r w:rsidRPr="00146499">
              <w:rPr>
                <w:i/>
                <w:iCs/>
                <w:sz w:val="20"/>
                <w:szCs w:val="20"/>
                <w:vertAlign w:val="superscript"/>
              </w:rPr>
              <w:t>b</w:t>
            </w:r>
            <w:r>
              <w:rPr>
                <w:sz w:val="20"/>
                <w:szCs w:val="20"/>
              </w:rPr>
              <w:t>: death</w:t>
            </w:r>
            <w:r w:rsidRPr="00146499">
              <w:rPr>
                <w:sz w:val="20"/>
                <w:szCs w:val="20"/>
              </w:rPr>
              <w:t xml:space="preserve"> barrier/resistance and </w:t>
            </w:r>
            <w:r w:rsidRPr="00146499">
              <w:rPr>
                <w:i/>
                <w:iCs/>
                <w:sz w:val="20"/>
                <w:szCs w:val="20"/>
              </w:rPr>
              <w:t>d</w:t>
            </w:r>
            <w:r w:rsidRPr="00146499">
              <w:rPr>
                <w:i/>
                <w:iCs/>
                <w:sz w:val="20"/>
                <w:szCs w:val="20"/>
                <w:vertAlign w:val="superscript"/>
              </w:rPr>
              <w:t>e</w:t>
            </w:r>
            <w:r>
              <w:rPr>
                <w:sz w:val="20"/>
                <w:szCs w:val="20"/>
              </w:rPr>
              <w:t>: death</w:t>
            </w:r>
            <w:r w:rsidRPr="00146499">
              <w:rPr>
                <w:sz w:val="20"/>
                <w:szCs w:val="20"/>
              </w:rPr>
              <w:t xml:space="preserve"> energy release</w:t>
            </w:r>
            <w:r>
              <w:rPr>
                <w:sz w:val="20"/>
                <w:szCs w:val="20"/>
              </w:rPr>
              <w:t xml:space="preserve">. All energies are in </w:t>
            </w:r>
            <w:r w:rsidRPr="008A1A88">
              <w:rPr>
                <w:sz w:val="20"/>
                <w:szCs w:val="20"/>
              </w:rPr>
              <w:t>kcal/mol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</w:tbl>
    <w:p w14:paraId="148D523D" w14:textId="77777777" w:rsidR="005016CF" w:rsidRDefault="005016CF" w:rsidP="005016CF"/>
    <w:p w14:paraId="0C98A8AF" w14:textId="2080F6DE" w:rsidR="005016CF" w:rsidRPr="005219A0" w:rsidRDefault="005016CF" w:rsidP="005016CF">
      <w:pPr>
        <w:pStyle w:val="Caption"/>
        <w:keepNext/>
        <w:spacing w:after="0"/>
        <w:rPr>
          <w:sz w:val="20"/>
          <w:szCs w:val="20"/>
        </w:rPr>
      </w:pPr>
      <w:bookmarkStart w:id="2" w:name="_Ref59656896"/>
      <w:r w:rsidRPr="005219A0">
        <w:rPr>
          <w:sz w:val="20"/>
          <w:szCs w:val="20"/>
        </w:rPr>
        <w:t xml:space="preserve">Table </w:t>
      </w:r>
      <w:r w:rsidRPr="005219A0">
        <w:rPr>
          <w:sz w:val="20"/>
          <w:szCs w:val="20"/>
        </w:rPr>
        <w:fldChar w:fldCharType="begin"/>
      </w:r>
      <w:r w:rsidRPr="005219A0">
        <w:rPr>
          <w:sz w:val="20"/>
          <w:szCs w:val="20"/>
        </w:rPr>
        <w:instrText xml:space="preserve"> SEQ Table \* ARABIC </w:instrText>
      </w:r>
      <w:r w:rsidRPr="005219A0">
        <w:rPr>
          <w:sz w:val="20"/>
          <w:szCs w:val="20"/>
        </w:rPr>
        <w:fldChar w:fldCharType="separate"/>
      </w:r>
      <w:r w:rsidR="00146413">
        <w:rPr>
          <w:noProof/>
          <w:sz w:val="20"/>
          <w:szCs w:val="20"/>
        </w:rPr>
        <w:t>4</w:t>
      </w:r>
      <w:r w:rsidRPr="005219A0">
        <w:rPr>
          <w:noProof/>
          <w:sz w:val="20"/>
          <w:szCs w:val="20"/>
        </w:rPr>
        <w:fldChar w:fldCharType="end"/>
      </w:r>
      <w:bookmarkEnd w:id="2"/>
      <w:r w:rsidRPr="005219A0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The </w:t>
      </w:r>
      <w:r w:rsidRPr="005219A0">
        <w:rPr>
          <w:sz w:val="20"/>
          <w:szCs w:val="20"/>
        </w:rPr>
        <w:t xml:space="preserve">details of particles </w:t>
      </w:r>
      <w:r>
        <w:rPr>
          <w:sz w:val="20"/>
          <w:szCs w:val="20"/>
        </w:rPr>
        <w:t xml:space="preserve">defined </w:t>
      </w:r>
      <w:r w:rsidRPr="005219A0">
        <w:rPr>
          <w:sz w:val="20"/>
          <w:szCs w:val="20"/>
        </w:rPr>
        <w:t xml:space="preserve">in dynamics. 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2137"/>
        <w:gridCol w:w="1950"/>
        <w:gridCol w:w="1760"/>
      </w:tblGrid>
      <w:tr w:rsidR="005016CF" w:rsidRPr="005E544C" w14:paraId="72B3DE1C" w14:textId="77777777" w:rsidTr="000B7930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78BEFBB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  <w:t xml:space="preserve">ID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E78AE94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  <w:t>Occupied Volume (Å</w:t>
            </w:r>
            <w:r w:rsidRPr="005E544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vertAlign w:val="superscript"/>
                <w:lang w:bidi="ar-SA"/>
              </w:rPr>
              <w:t>3</w:t>
            </w:r>
            <w:r w:rsidRPr="005E544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  <w:t>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6CE2ED7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  <w:t>Effective Radius (Å)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EE7EE76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  <w:t>Net Mass (gr/mol)</w:t>
            </w:r>
          </w:p>
        </w:tc>
      </w:tr>
      <w:tr w:rsidR="005016CF" w:rsidRPr="005E544C" w14:paraId="3CE3983C" w14:textId="77777777" w:rsidTr="000B7930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5CCFAE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A–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B</w:t>
            </w: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-</w:t>
            </w:r>
            <w:r w:rsidRPr="005E544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983B9F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336.42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3434E2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4.314505885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DD67CB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328.412</w:t>
            </w:r>
          </w:p>
        </w:tc>
      </w:tr>
      <w:tr w:rsidR="005016CF" w:rsidRPr="005E544C" w14:paraId="483C8CCE" w14:textId="77777777" w:rsidTr="000B7930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541D31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A–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B</w:t>
            </w: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-</w:t>
            </w:r>
            <w:r w:rsidRPr="005E544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F09E77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331.3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FC27E0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4.292506309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92BBD3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328.412</w:t>
            </w:r>
          </w:p>
        </w:tc>
      </w:tr>
      <w:tr w:rsidR="005016CF" w:rsidRPr="005E544C" w14:paraId="4C7B4B94" w14:textId="77777777" w:rsidTr="000B7930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F29E1D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A–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B</w:t>
            </w: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-</w:t>
            </w:r>
            <w:r w:rsidRPr="005E544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A8B239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337.42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CA1FED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4.318776577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37C487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328.412</w:t>
            </w:r>
          </w:p>
        </w:tc>
      </w:tr>
      <w:tr w:rsidR="005016CF" w:rsidRPr="005E544C" w14:paraId="4F01CEDD" w14:textId="77777777" w:rsidTr="000B7930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0F531E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A–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B</w:t>
            </w: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-</w:t>
            </w:r>
            <w:r w:rsidRPr="005E544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F48462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337.81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877F50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4.320439859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2C067D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328.412</w:t>
            </w:r>
          </w:p>
        </w:tc>
      </w:tr>
      <w:tr w:rsidR="005016CF" w:rsidRPr="005E544C" w14:paraId="18CB39C1" w14:textId="77777777" w:rsidTr="000B7930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69CBE1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A–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B</w:t>
            </w: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-</w:t>
            </w:r>
            <w:r w:rsidRPr="005E544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BF372D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335.8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B49B48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4.311853805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B5DC24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328.412</w:t>
            </w:r>
          </w:p>
        </w:tc>
      </w:tr>
      <w:tr w:rsidR="005016CF" w:rsidRPr="005E544C" w14:paraId="5AC9041D" w14:textId="77777777" w:rsidTr="000B7930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737170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A–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B</w:t>
            </w: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-</w:t>
            </w:r>
            <w:r w:rsidRPr="005E544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D3A4BD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339.75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63B256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4.328694657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BD789E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328.412</w:t>
            </w:r>
          </w:p>
        </w:tc>
      </w:tr>
      <w:tr w:rsidR="005016CF" w:rsidRPr="005E544C" w14:paraId="62A07A3C" w14:textId="77777777" w:rsidTr="000B7930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AFA7A5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A–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B</w:t>
            </w: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-</w:t>
            </w:r>
            <w:r w:rsidRPr="005E544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BF605A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341.56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E01677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4.33636801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CAAECC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328.412</w:t>
            </w:r>
          </w:p>
        </w:tc>
      </w:tr>
      <w:tr w:rsidR="005016CF" w:rsidRPr="005E544C" w14:paraId="0573D28F" w14:textId="77777777" w:rsidTr="000B7930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7E3D7E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A–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B</w:t>
            </w: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-</w:t>
            </w:r>
            <w:r w:rsidRPr="005E544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09E19E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338.38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2131E1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4.322868509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836985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328.412</w:t>
            </w:r>
          </w:p>
        </w:tc>
      </w:tr>
      <w:tr w:rsidR="005016CF" w:rsidRPr="005E544C" w14:paraId="7F3926B6" w14:textId="77777777" w:rsidTr="000B7930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61771D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A–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B</w:t>
            </w: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-</w:t>
            </w:r>
            <w:r w:rsidRPr="005E544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237219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339.74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DCE566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4.328652187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595C5E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328.412</w:t>
            </w:r>
          </w:p>
        </w:tc>
      </w:tr>
      <w:tr w:rsidR="005016CF" w:rsidRPr="005E544C" w14:paraId="707E8EE1" w14:textId="77777777" w:rsidTr="000B7930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8F0689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B</w:t>
            </w: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–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B</w:t>
            </w: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-</w:t>
            </w:r>
            <w:r w:rsidRPr="005E544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FA85B7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452.53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E8B66B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4.762696663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AAE0CB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412.57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0</w:t>
            </w:r>
          </w:p>
        </w:tc>
      </w:tr>
      <w:tr w:rsidR="005016CF" w:rsidRPr="005E544C" w14:paraId="69A46678" w14:textId="77777777" w:rsidTr="000B7930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3C445A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B</w:t>
            </w: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–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B</w:t>
            </w: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-</w:t>
            </w:r>
            <w:r w:rsidRPr="005E544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170FC8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455.1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C53264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4.771695722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2AEBC9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412.57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0</w:t>
            </w:r>
          </w:p>
        </w:tc>
      </w:tr>
      <w:tr w:rsidR="005016CF" w:rsidRPr="005E544C" w14:paraId="1476B24E" w14:textId="77777777" w:rsidTr="000B7930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FBEB60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B</w:t>
            </w: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–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B</w:t>
            </w: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-</w:t>
            </w:r>
            <w:r w:rsidRPr="005E544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819D49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456.4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7BEA71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4.776234876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DD9A57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412.57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0</w:t>
            </w:r>
          </w:p>
        </w:tc>
      </w:tr>
      <w:tr w:rsidR="005016CF" w:rsidRPr="005E544C" w14:paraId="7642B46C" w14:textId="77777777" w:rsidTr="000B7930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A324BE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A–A-</w:t>
            </w:r>
            <w:r w:rsidRPr="005E544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C54EAA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225.83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6787BB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3.777730812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CEDEB6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244.254</w:t>
            </w:r>
          </w:p>
        </w:tc>
      </w:tr>
      <w:tr w:rsidR="005016CF" w:rsidRPr="005E544C" w14:paraId="64E066C1" w14:textId="77777777" w:rsidTr="000B7930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1077EF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A–A-</w:t>
            </w:r>
            <w:r w:rsidRPr="005E544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D610D3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226.07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503203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3.779068595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9B823F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244.254</w:t>
            </w:r>
          </w:p>
        </w:tc>
      </w:tr>
      <w:tr w:rsidR="005016CF" w:rsidRPr="005E544C" w14:paraId="7352E29F" w14:textId="77777777" w:rsidTr="000B7930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D2D8FA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A–A-</w:t>
            </w:r>
            <w:r w:rsidRPr="005E544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DAA0A6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227.78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51D221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3.788572999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F6FCF3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244.254</w:t>
            </w:r>
          </w:p>
        </w:tc>
      </w:tr>
      <w:tr w:rsidR="005016CF" w:rsidRPr="005E544C" w14:paraId="623786DF" w14:textId="77777777" w:rsidTr="000B7930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CCE0A0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A–A-</w:t>
            </w:r>
            <w:r w:rsidRPr="005E544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D2457F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226.22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C0FE23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3.779904228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E27F39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244.254</w:t>
            </w:r>
          </w:p>
        </w:tc>
      </w:tr>
      <w:tr w:rsidR="005016CF" w:rsidRPr="005E544C" w14:paraId="33E1C754" w14:textId="77777777" w:rsidTr="000B7930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3DF8B3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A–A-</w:t>
            </w:r>
            <w:r w:rsidRPr="005E544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7A9CC7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226.18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DD6F82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3.779681429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0BB9C0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244.254</w:t>
            </w:r>
          </w:p>
        </w:tc>
      </w:tr>
      <w:tr w:rsidR="005016CF" w:rsidRPr="005E544C" w14:paraId="047A665D" w14:textId="77777777" w:rsidTr="000B7930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A8AD6A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lastRenderedPageBreak/>
              <w:t>A–A-</w:t>
            </w:r>
            <w:r w:rsidRPr="005E544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11BBCA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220.58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5DE6A9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3.748226623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66B6AA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244.254</w:t>
            </w:r>
          </w:p>
        </w:tc>
      </w:tr>
      <w:tr w:rsidR="005016CF" w:rsidRPr="005E544C" w14:paraId="113647C3" w14:textId="77777777" w:rsidTr="000B7930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B59FA7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A–A-</w:t>
            </w:r>
            <w:r w:rsidRPr="005E544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BAA767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224.05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B4FD2C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3.767779218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616A43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244.254</w:t>
            </w:r>
          </w:p>
        </w:tc>
      </w:tr>
      <w:tr w:rsidR="005016CF" w:rsidRPr="005E544C" w14:paraId="003D85A6" w14:textId="77777777" w:rsidTr="000B7930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6BB8E3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A–A-</w:t>
            </w:r>
            <w:r w:rsidRPr="005E544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A0D8E2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226.44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AD345C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3.781129156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BE9A97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244.254</w:t>
            </w:r>
          </w:p>
        </w:tc>
      </w:tr>
      <w:tr w:rsidR="005016CF" w:rsidRPr="005E544C" w14:paraId="26DCC0A6" w14:textId="77777777" w:rsidTr="000B7930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3CEF45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E100C4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A–A-</w:t>
            </w:r>
            <w:r w:rsidRPr="005E544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SA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B40C39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225.57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45CCFD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3.776280478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D5B710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244.254</w:t>
            </w:r>
          </w:p>
        </w:tc>
      </w:tr>
      <w:tr w:rsidR="005016CF" w:rsidRPr="005E544C" w14:paraId="4384B804" w14:textId="77777777" w:rsidTr="000B7930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D75FFE" w14:textId="77777777" w:rsidR="005016CF" w:rsidRPr="00475702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475702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8A7C3F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223.3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CD6929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3.763570346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480F6E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206.285</w:t>
            </w:r>
          </w:p>
        </w:tc>
      </w:tr>
      <w:tr w:rsidR="005016CF" w:rsidRPr="005E544C" w14:paraId="119BDBC0" w14:textId="77777777" w:rsidTr="000B7930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944F1D" w14:textId="77777777" w:rsidR="005016CF" w:rsidRPr="00475702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475702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ABE753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111.83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D62230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2.988752175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EA4669" w14:textId="77777777" w:rsidR="005016CF" w:rsidRPr="005E544C" w:rsidRDefault="005016CF" w:rsidP="000B7930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5E544C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122.127</w:t>
            </w:r>
          </w:p>
        </w:tc>
      </w:tr>
    </w:tbl>
    <w:p w14:paraId="2C6B2BAF" w14:textId="77777777" w:rsidR="005016CF" w:rsidRPr="009644E5" w:rsidRDefault="005016CF" w:rsidP="005016CF"/>
    <w:p w14:paraId="2677A9E0" w14:textId="078B4198" w:rsidR="005016CF" w:rsidRPr="00A86162" w:rsidRDefault="005016CF" w:rsidP="005016CF">
      <w:pPr>
        <w:pStyle w:val="Caption"/>
        <w:keepNext/>
      </w:pPr>
      <w:bookmarkStart w:id="3" w:name="_Ref66725957"/>
      <w:r>
        <w:t xml:space="preserve">Table </w:t>
      </w:r>
      <w:fldSimple w:instr=" SEQ Table \* ARABIC ">
        <w:r w:rsidR="00146413">
          <w:rPr>
            <w:noProof/>
          </w:rPr>
          <w:t>5</w:t>
        </w:r>
      </w:fldSimple>
      <w:bookmarkEnd w:id="3"/>
      <w:r>
        <w:t xml:space="preserve">. The calculated </w:t>
      </w:r>
      <w:r w:rsidRPr="005219A0">
        <w:rPr>
          <w:sz w:val="20"/>
          <w:szCs w:val="20"/>
        </w:rPr>
        <w:t>Flory-Hugging’s interaction parameter</w:t>
      </w:r>
      <w:r>
        <w:rPr>
          <w:sz w:val="20"/>
          <w:szCs w:val="20"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"/>
        <w:gridCol w:w="375"/>
        <w:gridCol w:w="375"/>
        <w:gridCol w:w="375"/>
        <w:gridCol w:w="375"/>
        <w:gridCol w:w="375"/>
        <w:gridCol w:w="375"/>
        <w:gridCol w:w="375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5016CF" w:rsidRPr="00974B97" w14:paraId="51720A94" w14:textId="77777777" w:rsidTr="00B67A81">
        <w:trPr>
          <w:cantSplit/>
          <w:trHeight w:val="670"/>
        </w:trPr>
        <w:tc>
          <w:tcPr>
            <w:tcW w:w="0" w:type="auto"/>
            <w:shd w:val="clear" w:color="auto" w:fill="auto"/>
            <w:noWrap/>
            <w:textDirection w:val="tbRl"/>
            <w:vAlign w:val="bottom"/>
            <w:hideMark/>
          </w:tcPr>
          <w:p w14:paraId="57BCACEC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C42BC9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748D08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F75B55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A-A-1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1B9ED8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A-A-2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4DAD6C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A-A-3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A6E2546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A-A-4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E98C2E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A-A-5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578DA0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A-A-6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851F3E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A-A-7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B077E5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A-A-8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986FF76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A-A-9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B0337B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B-B-1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57C7BBC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B-B-2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3A3ADA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B-B-3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9495E5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A-B-1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EB43F4A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A-B-2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3ECC90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A-B-3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DE8246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A-B-4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DC837C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A-B-5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510193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A-B-6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5A449F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A-B-7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AB673A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A-B-8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47FAF3A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A-B-9</w:t>
            </w:r>
          </w:p>
        </w:tc>
      </w:tr>
      <w:tr w:rsidR="005016CF" w:rsidRPr="00974B97" w14:paraId="02A167EC" w14:textId="77777777" w:rsidTr="00B67A81">
        <w:trPr>
          <w:cantSplit/>
          <w:trHeight w:val="584"/>
        </w:trPr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F0CA6A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3635606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4E804D6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1.59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40E6BB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4.95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84753DA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9.07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3689C2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6.00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F3B425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8.96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F6D941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4.23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9D834C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7.94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66E06D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6.68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6086D2C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2.80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C51046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7.61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B21DD7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20.75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D3940F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8.78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87D5849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16.05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BB0B03A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9.89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465746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10.76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32EF99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15.58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C29165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8.46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F4A688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11.62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49834E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7.77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E31FDBA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4.21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EDF757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19.98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DA9B569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4.52</w:t>
            </w:r>
          </w:p>
        </w:tc>
      </w:tr>
      <w:tr w:rsidR="005016CF" w:rsidRPr="00974B97" w14:paraId="7B4E818B" w14:textId="77777777" w:rsidTr="00B67A81">
        <w:trPr>
          <w:cantSplit/>
          <w:trHeight w:val="698"/>
        </w:trPr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51C75F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FE7600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1.55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A5BB35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AFBF42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4.82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ED2285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12.38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F63CB2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6.12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275A71C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9.55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6988E06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3.98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58D668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8.62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CA2330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10.13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58CC7B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4.16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4D7BE6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7.05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3AF80E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17.25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EF10CD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3.27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0855AC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7.30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6F98979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5.55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E1BAB5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6.74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68A08C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10.81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87F3C5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-1.59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439C59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7.65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75E2DB6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4.47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30C82A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2.53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1FBEFF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15.69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932C22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2.73</w:t>
            </w:r>
          </w:p>
        </w:tc>
      </w:tr>
      <w:tr w:rsidR="005016CF" w:rsidRPr="00974B97" w14:paraId="0147C81F" w14:textId="77777777" w:rsidTr="00B67A81">
        <w:trPr>
          <w:cantSplit/>
          <w:trHeight w:val="708"/>
        </w:trPr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DCCA09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A-A-1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E3A8F4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4.94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796CA3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5.23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ED887E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3E2A6A6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5.20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920003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3.84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BB492D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4.25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9716A8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0.67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F1016E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0.60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74B8AA9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1.54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813613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2.20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A85636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4.04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A4454B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16.50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A73D87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10.01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9430B3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14.53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C13191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3.79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3B6AA2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6.10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1AB4EF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13.81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400888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8.01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381C0F6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12.42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3D4803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0.01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A46EE6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2.01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E34E95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18.84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EE9900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4.31</w:t>
            </w:r>
          </w:p>
        </w:tc>
      </w:tr>
      <w:tr w:rsidR="005016CF" w:rsidRPr="00974B97" w14:paraId="34119957" w14:textId="77777777" w:rsidTr="00B67A81">
        <w:trPr>
          <w:cantSplit/>
          <w:trHeight w:val="690"/>
        </w:trPr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9D503BC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A-A-2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BFD1F29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9.16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8A1415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12.38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D553B9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5.05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9DCE41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A27B32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2.82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00FD23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1.16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A00E1B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2.34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EE04A3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1.35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D8B85D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1.62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C9A072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5.90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C116E0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3.90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3B632E6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20.60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FCB51C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19.69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60E4B2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23.91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D656EE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14.16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75D8BE9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12.59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ACD2F4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20.25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C9AA0A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17.86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31166C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16.09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D9FD64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3.10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7EC254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2.77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95FEE1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26.37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03CB5A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12.55</w:t>
            </w:r>
          </w:p>
        </w:tc>
      </w:tr>
      <w:tr w:rsidR="005016CF" w:rsidRPr="00974B97" w14:paraId="6CBA999A" w14:textId="77777777" w:rsidTr="00B67A81">
        <w:trPr>
          <w:cantSplit/>
          <w:trHeight w:val="700"/>
        </w:trPr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234780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A-A-3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1EC4E3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6.16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182B43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6.22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E482F9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3.68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2579CA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2.87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620E3B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6CBEC6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2.65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839AD0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-1.70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7AF851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2.41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39188E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1.75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13D5BE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1.87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9FACAD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3.62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544567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17.12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9B72F69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12.38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3A2B0DA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14.95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3676FA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8.40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232B54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6.25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E604DD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15.10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F95FE2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7.06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844E77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12.28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671191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3.78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BDBBB0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0.79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7A1EBC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18.46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9DE3596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7.51</w:t>
            </w:r>
          </w:p>
        </w:tc>
      </w:tr>
      <w:tr w:rsidR="005016CF" w:rsidRPr="00974B97" w14:paraId="7F817CB7" w14:textId="77777777" w:rsidTr="00B67A81">
        <w:trPr>
          <w:cantSplit/>
          <w:trHeight w:val="696"/>
        </w:trPr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DA3882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A-A-4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5AC217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9.03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78C49B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9.59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BF3CA0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4.55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299D69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1.57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2C94DB9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1.97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FB76BE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AB3518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2.92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C4AEB3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1.90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12DF0D9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3.51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A7D8F3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5.87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DEB4D4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2.38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6FF732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21.84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0F1966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15.70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F22E0C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18.35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8160E7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13.42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135620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12.88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7FE002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17.85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659BE8C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14.22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BEFF8E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15.01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02C42BA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-0.11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D08DC2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1.50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7F34E8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20.73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C18D3C9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10.41</w:t>
            </w:r>
          </w:p>
        </w:tc>
      </w:tr>
      <w:tr w:rsidR="005016CF" w:rsidRPr="00974B97" w14:paraId="3B1F22A4" w14:textId="77777777" w:rsidTr="00B67A81">
        <w:trPr>
          <w:cantSplit/>
          <w:trHeight w:val="706"/>
        </w:trPr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59A694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A-A-5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FC47DF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4.19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0212BAC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3.98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3952F2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0.14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D3E40C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2.43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84733A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-1.81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E95A48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2.47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DD48EA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E707EF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2.68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CC2D63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2.81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99FEC3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0.34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734FE3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2.44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708C1A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16.77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5FAA07A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6.20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AEB3C9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10.53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D813A2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7.69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1A0282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5.74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8315F7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9.74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9286FB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7.05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F5363C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6.17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D279319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2.10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242FCB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-0.65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EE537F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11.58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AA0EFD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2.84</w:t>
            </w:r>
          </w:p>
        </w:tc>
      </w:tr>
      <w:tr w:rsidR="005016CF" w:rsidRPr="00974B97" w14:paraId="0E64E732" w14:textId="77777777" w:rsidTr="00B67A81">
        <w:trPr>
          <w:cantSplit/>
          <w:trHeight w:val="702"/>
        </w:trPr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480C53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A-A-6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B1BC94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8.01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406200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8.58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A08A2C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0.19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85AC45A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1.37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D2B92E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2.14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BB06CF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1.83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A50CB3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2.70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8900EF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99BC0E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2.83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743175C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5.85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3E3F0EC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3.36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A9E790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20.72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C9605F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12.02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26EC6D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15.29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ECE18B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10.53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39707A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10.39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40EC86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14.71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629D1D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12.10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D63B2B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9.75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4CCFF1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5.99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763B81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1.41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799A81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17.45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CD33A0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7.41</w:t>
            </w:r>
          </w:p>
        </w:tc>
      </w:tr>
      <w:tr w:rsidR="005016CF" w:rsidRPr="00974B97" w14:paraId="0DC29743" w14:textId="77777777" w:rsidTr="00B67A81">
        <w:trPr>
          <w:cantSplit/>
          <w:trHeight w:val="698"/>
        </w:trPr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00630C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A-A-7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88ACE7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6.63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01F623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10.28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F08315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1.15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859FADA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1.26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EF936A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1.64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9B2FDC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3.84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2BFD72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2.45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4AE9F2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2.67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A1D8CA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AA93CC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3.48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98C956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4.65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14C495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21.19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6A7506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16.05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BC51EB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19.18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43755E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11.82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9E6499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10.03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2A2102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17.88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E5384E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14.69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51DB99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13.54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06536B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3.34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5EFC23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3.21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9F9E43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22.83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2B4D0F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8.75</w:t>
            </w:r>
          </w:p>
        </w:tc>
      </w:tr>
      <w:tr w:rsidR="005016CF" w:rsidRPr="00974B97" w14:paraId="0BB80FF9" w14:textId="77777777" w:rsidTr="00B67A81">
        <w:trPr>
          <w:cantSplit/>
          <w:trHeight w:val="694"/>
        </w:trPr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D31A9E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A-A-8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54FBE1C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2.83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F3D253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3.99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7C8ADB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2.00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8BDAC1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5.76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F808B76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1.70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172E6D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5.76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00D953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-0.04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421A4FC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5.78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9C3411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3.38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2A6197A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92C47A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4.94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2C5551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16.55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75F210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7.68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782440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12.53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B77EB5A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7.07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28CA16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6.80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817DD3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12.81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68EF5D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6.53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57A88B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11.67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8DC5449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4.15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79A530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2.16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66F291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18.62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187A45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4.22</w:t>
            </w:r>
          </w:p>
        </w:tc>
      </w:tr>
      <w:tr w:rsidR="005016CF" w:rsidRPr="00974B97" w14:paraId="492693B6" w14:textId="77777777" w:rsidTr="00B67A81">
        <w:trPr>
          <w:cantSplit/>
          <w:trHeight w:val="709"/>
        </w:trPr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F4974B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A-A-9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00E446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7.83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E61F8C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7.08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F92E02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4.27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0AF53C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4.62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12CBD26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3.92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C6130D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2.22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79AD63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2.35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A189B0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3.40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CFF307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4.69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4F3C49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4.56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6C9898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CADF47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19.73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888F6DC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12.35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973509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17.23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7E724D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11.38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97E301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12.12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907BB39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16.88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8A63D8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13.00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C92D98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14.07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8B0E5F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-3.68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57221C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2.88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687616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21.14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2AFB10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7.85</w:t>
            </w:r>
          </w:p>
        </w:tc>
      </w:tr>
      <w:tr w:rsidR="005016CF" w:rsidRPr="00974B97" w14:paraId="4580475E" w14:textId="77777777" w:rsidTr="00B67A81">
        <w:trPr>
          <w:cantSplit/>
          <w:trHeight w:val="699"/>
        </w:trPr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7FD7BD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B-B-1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285C9D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20.93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19C2C6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13.30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F60E86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22.28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3BFA41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22.82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A079BF6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18.99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0F72BB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24.52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556102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16.55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1B5C8B6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20.59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5E1B839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18.12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F652ED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16.12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7C2903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15.54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E22C0C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64B753A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9.33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7DD1C7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16.44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899FEB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17.93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6CE55BA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16.78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4BB9BE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8.75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C58FD3A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13.90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CF7944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18.01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1004B7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14.47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35B449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13.43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F62DEB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29.34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F081E5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9.63</w:t>
            </w:r>
          </w:p>
        </w:tc>
      </w:tr>
      <w:tr w:rsidR="005016CF" w:rsidRPr="00974B97" w14:paraId="1F9F6587" w14:textId="77777777" w:rsidTr="00B67A81">
        <w:trPr>
          <w:cantSplit/>
          <w:trHeight w:val="701"/>
        </w:trPr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53ECC9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B-B-2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53BCF3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8.51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2885AD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4.02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4112A3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9.63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18C75F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19.74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496483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12.56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45E3F4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15.24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EAD5416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7.50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A7FC80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12.25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3298E1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15.98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C3C97CA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7.63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B980A4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13.12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2CE52B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6.65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0479D3A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667B21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2.58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3288F3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-5.07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60A65C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4.66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7EE68D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4.27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039D8A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2.11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638530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7.03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9D5485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5.03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6444E7A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4.12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5836C3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14.54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DDC832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2.26</w:t>
            </w:r>
          </w:p>
        </w:tc>
      </w:tr>
      <w:tr w:rsidR="005016CF" w:rsidRPr="00974B97" w14:paraId="4D771FE0" w14:textId="77777777" w:rsidTr="00B67A81">
        <w:trPr>
          <w:cantSplit/>
          <w:trHeight w:val="682"/>
        </w:trPr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106AC0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B-B-3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8028D6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17.94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4F7110A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6.02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555931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13.12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EF78BE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26.10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9BEF48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14.56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DB7060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19.06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16F1C79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10.19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EA4374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18.30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CEA940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18.70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E3D076A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12.58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6523C8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18.68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BEA05A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14.09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BE6B6A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2.36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CF9CAE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5E90C2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4.34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8841C0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-0.03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F33BC3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5.73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EC8600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4.07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817A78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2.39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E83DE56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11.04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3F5445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4.17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34C635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5.71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48B423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5.79</w:t>
            </w:r>
          </w:p>
        </w:tc>
      </w:tr>
      <w:tr w:rsidR="005016CF" w:rsidRPr="00974B97" w14:paraId="1062BD28" w14:textId="77777777" w:rsidTr="00B67A81">
        <w:trPr>
          <w:cantSplit/>
          <w:trHeight w:val="706"/>
        </w:trPr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E0EB88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lastRenderedPageBreak/>
              <w:t>A-B-1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5CAF3C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9.18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5F805F9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5.09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709D6A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3.57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F7CC38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15.67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065B30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9.29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89150E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13.45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9DAA86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8.25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47A7CFC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10.55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A19B10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12.51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6A93F7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6.95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5F3D37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11.40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603D73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18.59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C643D29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-6.36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C8B221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8.14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0A892A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E0F85C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6.70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48B42E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12.49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D93B466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3.55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67C8446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5.36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1EB356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6.65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76C0D8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4.95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74ECEF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13.01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56720D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3.66</w:t>
            </w:r>
          </w:p>
        </w:tc>
      </w:tr>
      <w:tr w:rsidR="005016CF" w:rsidRPr="00974B97" w14:paraId="7F403320" w14:textId="77777777" w:rsidTr="00B67A81">
        <w:trPr>
          <w:cantSplit/>
          <w:trHeight w:val="702"/>
        </w:trPr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6FF691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A-B-2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F6F951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10.35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6B73EE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6.03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EF478D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5.89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3CC72A6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12.18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5571A1A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6.21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991427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12.84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4AED19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5.41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1AADD2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10.10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2F2F87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10.50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E3291CC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6.78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5100B2A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12.05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3890BB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16.10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B946EC9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3.37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86AEB09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-2.62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8C7A63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6.77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E3F6B2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1FFCB8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2.53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D30EC7C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2.46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8ED527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-0.01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380D3E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9.93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04F163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3.80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5153EF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-3.06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B1E2A0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5.80</w:t>
            </w:r>
          </w:p>
        </w:tc>
      </w:tr>
      <w:tr w:rsidR="005016CF" w:rsidRPr="00974B97" w14:paraId="5F2D2B62" w14:textId="77777777" w:rsidTr="00B67A81">
        <w:trPr>
          <w:cantSplit/>
          <w:trHeight w:val="698"/>
        </w:trPr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CF63CF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A-B-3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D8D0686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15.72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640311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14.35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7A9689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18.77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91DA1F9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22.63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0DBADE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15.62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6AAD4E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19.20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2B669E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13.16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B0A71E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20.76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AC1803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21.31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C60A62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14.68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2D22C4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19.18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3F8CBE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11.92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AB2196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4.84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D866E9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5.44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94EA58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13.03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931D94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6.86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86873F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A34E2F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8.75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9F394E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-0.44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0A3B809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16.72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3D7F68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8.81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F18866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17.79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AE931EC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11.79</w:t>
            </w:r>
          </w:p>
        </w:tc>
      </w:tr>
      <w:tr w:rsidR="005016CF" w:rsidRPr="00974B97" w14:paraId="1CCBD27F" w14:textId="77777777" w:rsidTr="00B67A81">
        <w:trPr>
          <w:cantSplit/>
          <w:trHeight w:val="694"/>
        </w:trPr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2E64A2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A-B-4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7B7CE8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8.31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17ADD66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-2.09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18C490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7.69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DDB5DF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17.45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3B1FD8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6.83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E579C5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14.47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215012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6.62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ADA2FA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11.64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F63D90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14.62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48927C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6.48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CC7AF0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13.00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3932A36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16.24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FC7452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0.81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AB442A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-0.84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06DF316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4.20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513547A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1.79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19CC31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5.54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5F4D2A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C41F1DC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0.13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8E870AC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6.95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83731C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1.94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87C869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5.29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C4421A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0.17</w:t>
            </w:r>
          </w:p>
        </w:tc>
      </w:tr>
      <w:tr w:rsidR="005016CF" w:rsidRPr="00974B97" w14:paraId="2A047708" w14:textId="77777777" w:rsidTr="00B67A81">
        <w:trPr>
          <w:cantSplit/>
          <w:trHeight w:val="704"/>
        </w:trPr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25708E9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A-B-5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FFDA40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11.57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08A115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6.72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BC7C8A9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12.60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A69F30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14.23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D9E3D1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13.31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A99C55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14.10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834605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5.77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C61ADB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9.31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A5349A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13.44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83E9B7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11.73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4DFC6E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14.07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7DD6F9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15.93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50FDDFC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3.38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CC3E15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0.55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1A99E4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4.33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32AD0E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-1.39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C9E15F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-0.93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7BCDCC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0.47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36F6FEC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525AD9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9.36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1805EA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-1.09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4BD0C3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3.97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38B172A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6.86</w:t>
            </w:r>
          </w:p>
        </w:tc>
      </w:tr>
      <w:tr w:rsidR="005016CF" w:rsidRPr="00974B97" w14:paraId="337239B2" w14:textId="77777777" w:rsidTr="00B67A81">
        <w:trPr>
          <w:cantSplit/>
          <w:trHeight w:val="700"/>
        </w:trPr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857406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A-B-6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64E88BC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7.93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DE05B8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4.36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325267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-0.42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341487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3.41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A86080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3.91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2EDC1C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-1.08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62F46E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2.21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EC00FC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6.26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92AAC99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3.72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52C38D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4.47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C8E0A2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-2.99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027E616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16.88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5B2C01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5.34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5812EEA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9.97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7F1B60C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6.26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EE1F20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9.85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D0FDB2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13.17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45644E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7.62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C9D0E9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8.89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0452F5C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936D65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-1.44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7C942A9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15.53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F0F27A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3.06</w:t>
            </w:r>
          </w:p>
        </w:tc>
      </w:tr>
      <w:tr w:rsidR="005016CF" w:rsidRPr="00974B97" w14:paraId="227FBEB1" w14:textId="77777777" w:rsidTr="00B67A81">
        <w:trPr>
          <w:cantSplit/>
          <w:trHeight w:val="696"/>
        </w:trPr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01C225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A-B-7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25DC0F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4.29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1C186E6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2.55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860E8F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2.30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8D71E0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3.06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FA7F6D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1.23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9B673F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1.84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78AE7D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-0.66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6EC6C7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1.55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70A9AE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3.52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CE653B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2.34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B25356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2.99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D7E2ED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12.43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CD7F58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3.28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3F211F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4.39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8A7B168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4.39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44DAE9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3.85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330699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7.11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350AF29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1.51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95C8CC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0.12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E91F38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-1.32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03778B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B1E46E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13.19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39266D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1.18</w:t>
            </w:r>
          </w:p>
        </w:tc>
      </w:tr>
      <w:tr w:rsidR="005016CF" w:rsidRPr="00974B97" w14:paraId="64F2B774" w14:textId="77777777" w:rsidTr="00B67A81">
        <w:trPr>
          <w:cantSplit/>
          <w:trHeight w:val="706"/>
        </w:trPr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9C3407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A-B-8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28C65CC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20.84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F2A442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14.03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384C476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19.20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771C339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30.46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25B522C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15.93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46C548C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20.57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AF474A6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10.38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F2BCC7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18.28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E4FA1A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21.98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FF8AAE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18.32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1C04A36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20.38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8EBD69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28.02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A94BBB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12.10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6F3542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12.15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FEFED7A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11.50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276399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-4.51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C8C0849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13.78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326955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1.68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A3CD72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3.02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B166F6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12.53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6BD58E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13.91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9095C01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71B7F6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11.15</w:t>
            </w:r>
          </w:p>
        </w:tc>
      </w:tr>
      <w:tr w:rsidR="005016CF" w:rsidRPr="00974B97" w14:paraId="3A66BACB" w14:textId="77777777" w:rsidTr="00B67A81">
        <w:trPr>
          <w:cantSplit/>
          <w:trHeight w:val="702"/>
        </w:trPr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E74C9B6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b/>
                <w:bCs/>
                <w:sz w:val="16"/>
                <w:szCs w:val="16"/>
                <w:lang w:bidi="ar-SA"/>
              </w:rPr>
              <w:t>A-B-9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16B2C8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3.94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797EF9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2.74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AD03945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3.64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131E0B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12.24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1876FE0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7.31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3DBCD93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10.15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26A66A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2.92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6F1F8CD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7.50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BE2B74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9.09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639DDA5C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5.17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9CEE4C6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7.99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512B423E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11.84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39914DA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0.20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2C197E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5.59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7EC84C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3.37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47AEB1AA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5.03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13E2ABD7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10.70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79E70BDA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-0.07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FBEA59B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6.79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FE3E51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2.75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24D80BD4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-1.40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0F4A9C82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16.24</w:t>
            </w:r>
          </w:p>
        </w:tc>
        <w:tc>
          <w:tcPr>
            <w:tcW w:w="0" w:type="auto"/>
            <w:shd w:val="clear" w:color="auto" w:fill="auto"/>
            <w:noWrap/>
            <w:textDirection w:val="tbRl"/>
            <w:vAlign w:val="center"/>
            <w:hideMark/>
          </w:tcPr>
          <w:p w14:paraId="3C62EE8F" w14:textId="77777777" w:rsidR="005016CF" w:rsidRPr="00974B97" w:rsidRDefault="005016CF" w:rsidP="00B67A81">
            <w:pPr>
              <w:spacing w:after="0" w:line="240" w:lineRule="auto"/>
              <w:ind w:left="113" w:right="113"/>
              <w:jc w:val="left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974B97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0.00</w:t>
            </w:r>
          </w:p>
        </w:tc>
      </w:tr>
    </w:tbl>
    <w:p w14:paraId="1218C53B" w14:textId="77777777" w:rsidR="005016CF" w:rsidRDefault="005016CF" w:rsidP="005016CF"/>
    <w:p w14:paraId="5B8335DF" w14:textId="55E70EDE" w:rsidR="009644E5" w:rsidRPr="00E2285F" w:rsidRDefault="00E2285F" w:rsidP="00E2285F">
      <w:pPr>
        <w:pStyle w:val="Heading2"/>
        <w:numPr>
          <w:ilvl w:val="0"/>
          <w:numId w:val="0"/>
        </w:numPr>
        <w:rPr>
          <w:rFonts w:eastAsia="Calibri"/>
        </w:rPr>
      </w:pPr>
      <w:bookmarkStart w:id="4" w:name="_Ref173177766"/>
      <w:r w:rsidRPr="00E2285F">
        <w:rPr>
          <w:rFonts w:eastAsia="Calibri"/>
        </w:rPr>
        <w:t xml:space="preserve">Appendix </w:t>
      </w:r>
      <w:r w:rsidR="00D00BFD">
        <w:rPr>
          <w:rFonts w:eastAsia="Calibri"/>
        </w:rPr>
        <w:t>B</w:t>
      </w:r>
      <w:r w:rsidR="007B279F">
        <w:rPr>
          <w:rFonts w:eastAsia="Calibri"/>
        </w:rPr>
        <w:t>. System Energies and Concentration Profiles</w:t>
      </w:r>
      <w:bookmarkEnd w:id="4"/>
      <w:r w:rsidR="007B279F">
        <w:rPr>
          <w:rFonts w:eastAsia="Calibri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4"/>
      </w:tblGrid>
      <w:tr w:rsidR="007B279F" w14:paraId="6E66D74E" w14:textId="77777777" w:rsidTr="002D085F">
        <w:trPr>
          <w:jc w:val="center"/>
        </w:trPr>
        <w:tc>
          <w:tcPr>
            <w:tcW w:w="7364" w:type="dxa"/>
          </w:tcPr>
          <w:p w14:paraId="767B2C7E" w14:textId="77777777" w:rsidR="007B279F" w:rsidRDefault="007B279F" w:rsidP="00BC4A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7BC504" wp14:editId="33F6864E">
                  <wp:extent cx="4539280" cy="2199736"/>
                  <wp:effectExtent l="0" t="0" r="0" b="0"/>
                  <wp:docPr id="76507371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7387" cy="221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79F" w14:paraId="1F8B57B6" w14:textId="77777777" w:rsidTr="002D085F">
        <w:trPr>
          <w:jc w:val="center"/>
        </w:trPr>
        <w:tc>
          <w:tcPr>
            <w:tcW w:w="7364" w:type="dxa"/>
          </w:tcPr>
          <w:p w14:paraId="7A5EBD26" w14:textId="1573AC84" w:rsidR="007B279F" w:rsidRDefault="007B279F" w:rsidP="00BC4AE4">
            <w:pPr>
              <w:jc w:val="center"/>
            </w:pPr>
            <w:bookmarkStart w:id="5" w:name="_Ref173095846"/>
            <w:r>
              <w:t xml:space="preserve">Fig. </w:t>
            </w:r>
            <w:fldSimple w:instr=" SEQ Fig. \* ARABIC ">
              <w:r w:rsidR="00146413">
                <w:rPr>
                  <w:noProof/>
                </w:rPr>
                <w:t>4</w:t>
              </w:r>
            </w:fldSimple>
            <w:bookmarkEnd w:id="5"/>
            <w:r>
              <w:t>. Normalized energies (</w:t>
            </w:r>
            <w:r w:rsidRPr="007909DD">
              <w:t>ZPVE included</w:t>
            </w:r>
            <w:r>
              <w:t xml:space="preserve">) of system </w:t>
            </w:r>
            <w:r w:rsidRPr="007909DD">
              <w:t>in kcal/mol</w:t>
            </w:r>
            <w:r>
              <w:t xml:space="preserve">. </w:t>
            </w:r>
          </w:p>
        </w:tc>
      </w:tr>
    </w:tbl>
    <w:p w14:paraId="78D6281F" w14:textId="77777777" w:rsidR="007B279F" w:rsidRDefault="007B279F" w:rsidP="007B279F"/>
    <w:tbl>
      <w:tblPr>
        <w:tblStyle w:val="TableGrid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B279F" w14:paraId="639EB55F" w14:textId="77777777" w:rsidTr="00BC4AE4">
        <w:trPr>
          <w:jc w:val="center"/>
        </w:trPr>
        <w:tc>
          <w:tcPr>
            <w:tcW w:w="9918" w:type="dxa"/>
          </w:tcPr>
          <w:p w14:paraId="4ACE339C" w14:textId="77777777" w:rsidR="007B279F" w:rsidRDefault="007B279F" w:rsidP="00BC4AE4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0EA94B6" wp14:editId="501ED1AD">
                  <wp:extent cx="5731510" cy="1538605"/>
                  <wp:effectExtent l="0" t="0" r="2540" b="4445"/>
                  <wp:docPr id="159828785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53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79F" w14:paraId="69863171" w14:textId="77777777" w:rsidTr="00BC4AE4">
        <w:trPr>
          <w:jc w:val="center"/>
        </w:trPr>
        <w:tc>
          <w:tcPr>
            <w:tcW w:w="9918" w:type="dxa"/>
          </w:tcPr>
          <w:p w14:paraId="5AA0E536" w14:textId="77777777" w:rsidR="007B279F" w:rsidRDefault="007B279F" w:rsidP="00BC4A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46835B" wp14:editId="17631B66">
                  <wp:extent cx="5731510" cy="1538605"/>
                  <wp:effectExtent l="0" t="0" r="2540" b="4445"/>
                  <wp:docPr id="86696825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53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79F" w14:paraId="5CE3B5DE" w14:textId="77777777" w:rsidTr="00BC4AE4">
        <w:trPr>
          <w:jc w:val="center"/>
        </w:trPr>
        <w:tc>
          <w:tcPr>
            <w:tcW w:w="9918" w:type="dxa"/>
          </w:tcPr>
          <w:p w14:paraId="5C239A4F" w14:textId="4C32072C" w:rsidR="007B279F" w:rsidRDefault="007B279F" w:rsidP="00BC4AE4">
            <w:pPr>
              <w:jc w:val="center"/>
            </w:pPr>
            <w:bookmarkStart w:id="6" w:name="_Ref173133126"/>
            <w:r>
              <w:t xml:space="preserve">Fig. </w:t>
            </w:r>
            <w:fldSimple w:instr=" SEQ Fig. \* ARABIC ">
              <w:r w:rsidR="00146413">
                <w:rPr>
                  <w:noProof/>
                </w:rPr>
                <w:t>5</w:t>
              </w:r>
            </w:fldSimple>
            <w:bookmarkEnd w:id="6"/>
            <w:r>
              <w:t xml:space="preserve">. Concentrations versus IBF (top) and NCTA (bottom) </w:t>
            </w:r>
          </w:p>
        </w:tc>
      </w:tr>
    </w:tbl>
    <w:p w14:paraId="78A4FB9A" w14:textId="77777777" w:rsidR="00296CC7" w:rsidRPr="00012CDB" w:rsidRDefault="00296CC7" w:rsidP="008E0981">
      <w:pPr>
        <w:rPr>
          <w:sz w:val="20"/>
          <w:szCs w:val="20"/>
        </w:rPr>
      </w:pPr>
    </w:p>
    <w:p w14:paraId="3493D5E0" w14:textId="77777777" w:rsidR="002C69D6" w:rsidRPr="00C550CB" w:rsidRDefault="00E64D6D" w:rsidP="006C5A05">
      <w:pPr>
        <w:pStyle w:val="Heading2"/>
        <w:numPr>
          <w:ilvl w:val="0"/>
          <w:numId w:val="0"/>
        </w:numPr>
        <w:rPr>
          <w:rFonts w:eastAsia="Calibri"/>
        </w:rPr>
      </w:pPr>
      <w:bookmarkStart w:id="7" w:name="_heading=h.30j0zll" w:colFirst="0" w:colLast="0"/>
      <w:bookmarkStart w:id="8" w:name="_heading=h.2et92p0" w:colFirst="0" w:colLast="0"/>
      <w:bookmarkEnd w:id="7"/>
      <w:bookmarkEnd w:id="8"/>
      <w:r w:rsidRPr="00C550CB">
        <w:rPr>
          <w:rFonts w:eastAsia="Calibri"/>
        </w:rPr>
        <w:t>References</w:t>
      </w:r>
    </w:p>
    <w:bookmarkStart w:id="9" w:name="_heading=h.tyjcwt" w:colFirst="0" w:colLast="0"/>
    <w:bookmarkEnd w:id="9"/>
    <w:p w14:paraId="35F519F9" w14:textId="77777777" w:rsidR="00D46C0C" w:rsidRPr="00D46C0C" w:rsidRDefault="00181A30" w:rsidP="00D46C0C">
      <w:pPr>
        <w:pStyle w:val="EndNoteBibliography"/>
        <w:ind w:left="720" w:hanging="720"/>
      </w:pPr>
      <w:r>
        <w:rPr>
          <w:rFonts w:ascii="Calibri" w:eastAsia="Calibri" w:hAnsi="Calibri" w:cs="Calibri"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color w:val="000000"/>
          <w:sz w:val="22"/>
          <w:szCs w:val="22"/>
        </w:rPr>
        <w:instrText xml:space="preserve"> ADDIN EN.REFLIST </w:instrText>
      </w:r>
      <w:r>
        <w:rPr>
          <w:rFonts w:ascii="Calibri" w:eastAsia="Calibri" w:hAnsi="Calibri" w:cs="Calibri"/>
          <w:color w:val="000000"/>
          <w:sz w:val="22"/>
          <w:szCs w:val="22"/>
        </w:rPr>
        <w:fldChar w:fldCharType="separate"/>
      </w:r>
      <w:bookmarkStart w:id="10" w:name="_ENREF_1"/>
      <w:r w:rsidR="00D46C0C" w:rsidRPr="00D46C0C">
        <w:t>1.</w:t>
      </w:r>
      <w:r w:rsidR="00D46C0C" w:rsidRPr="00D46C0C">
        <w:tab/>
        <w:t xml:space="preserve">Asgarpour Khansary, M., S. Shirazian, and G. Walker, </w:t>
      </w:r>
      <w:r w:rsidR="00D46C0C" w:rsidRPr="00D46C0C">
        <w:rPr>
          <w:i/>
        </w:rPr>
        <w:t>Molecular Engineering of Cocrystallization Process in Holt Melt Extrusion based on Kinetics of Elementary Molecular Processes.</w:t>
      </w:r>
      <w:r w:rsidR="00D46C0C" w:rsidRPr="00D46C0C">
        <w:t xml:space="preserve"> International Journal of Pharmaceutics, 2021.</w:t>
      </w:r>
      <w:bookmarkEnd w:id="10"/>
    </w:p>
    <w:p w14:paraId="3AFEDE15" w14:textId="126E8BC7" w:rsidR="002C69D6" w:rsidRDefault="00181A30" w:rsidP="00D46C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fldChar w:fldCharType="end"/>
      </w:r>
    </w:p>
    <w:sectPr w:rsidR="002C69D6" w:rsidSect="00C97DAF">
      <w:footerReference w:type="default" r:id="rId12"/>
      <w:pgSz w:w="11906" w:h="16838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17019" w14:textId="77777777" w:rsidR="002E0982" w:rsidRDefault="002E0982">
      <w:pPr>
        <w:spacing w:after="0" w:line="240" w:lineRule="auto"/>
      </w:pPr>
      <w:r>
        <w:separator/>
      </w:r>
    </w:p>
  </w:endnote>
  <w:endnote w:type="continuationSeparator" w:id="0">
    <w:p w14:paraId="12516F72" w14:textId="77777777" w:rsidR="002E0982" w:rsidRDefault="002E0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C985E" w14:textId="6D351013" w:rsidR="008708B7" w:rsidRDefault="00870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28</w:t>
    </w:r>
    <w:r>
      <w:rPr>
        <w:color w:val="000000"/>
      </w:rPr>
      <w:fldChar w:fldCharType="end"/>
    </w:r>
    <w:r>
      <w:rPr>
        <w:color w:val="000000"/>
      </w:rPr>
      <w:t>-</w:t>
    </w:r>
  </w:p>
  <w:p w14:paraId="322E2CDC" w14:textId="77777777" w:rsidR="008708B7" w:rsidRDefault="00870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05017" w14:textId="77777777" w:rsidR="002E0982" w:rsidRDefault="002E0982">
      <w:pPr>
        <w:spacing w:after="0" w:line="240" w:lineRule="auto"/>
      </w:pPr>
      <w:r>
        <w:separator/>
      </w:r>
    </w:p>
  </w:footnote>
  <w:footnote w:type="continuationSeparator" w:id="0">
    <w:p w14:paraId="16742CD6" w14:textId="77777777" w:rsidR="002E0982" w:rsidRDefault="002E0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34462"/>
    <w:multiLevelType w:val="hybridMultilevel"/>
    <w:tmpl w:val="6944F51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A06B5"/>
    <w:multiLevelType w:val="multilevel"/>
    <w:tmpl w:val="08D4239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B7F1201"/>
    <w:multiLevelType w:val="multilevel"/>
    <w:tmpl w:val="B6241E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729156568">
    <w:abstractNumId w:val="2"/>
  </w:num>
  <w:num w:numId="2" w16cid:durableId="1831752629">
    <w:abstractNumId w:val="1"/>
  </w:num>
  <w:num w:numId="3" w16cid:durableId="1803377791">
    <w:abstractNumId w:val="0"/>
  </w:num>
  <w:num w:numId="4" w16cid:durableId="1495414621">
    <w:abstractNumId w:val="1"/>
  </w:num>
  <w:num w:numId="5" w16cid:durableId="2040467403">
    <w:abstractNumId w:val="1"/>
  </w:num>
  <w:num w:numId="6" w16cid:durableId="741413375">
    <w:abstractNumId w:val="1"/>
  </w:num>
  <w:num w:numId="7" w16cid:durableId="1520655727">
    <w:abstractNumId w:val="1"/>
  </w:num>
  <w:num w:numId="8" w16cid:durableId="26563716">
    <w:abstractNumId w:val="1"/>
  </w:num>
  <w:num w:numId="9" w16cid:durableId="1270308986">
    <w:abstractNumId w:val="1"/>
  </w:num>
  <w:num w:numId="10" w16cid:durableId="305472163">
    <w:abstractNumId w:val="1"/>
  </w:num>
  <w:num w:numId="11" w16cid:durableId="747582687">
    <w:abstractNumId w:val="1"/>
  </w:num>
  <w:num w:numId="12" w16cid:durableId="122699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/Libraries&gt;"/>
  </w:docVars>
  <w:rsids>
    <w:rsidRoot w:val="002C69D6"/>
    <w:rsid w:val="00006B63"/>
    <w:rsid w:val="00007092"/>
    <w:rsid w:val="0000767A"/>
    <w:rsid w:val="000105DD"/>
    <w:rsid w:val="00012CDB"/>
    <w:rsid w:val="00014415"/>
    <w:rsid w:val="00015746"/>
    <w:rsid w:val="00015F94"/>
    <w:rsid w:val="000170B8"/>
    <w:rsid w:val="00022E15"/>
    <w:rsid w:val="00025667"/>
    <w:rsid w:val="0002759A"/>
    <w:rsid w:val="0003192F"/>
    <w:rsid w:val="000375CD"/>
    <w:rsid w:val="00040C18"/>
    <w:rsid w:val="00041B47"/>
    <w:rsid w:val="00053053"/>
    <w:rsid w:val="00057E3A"/>
    <w:rsid w:val="00060F6E"/>
    <w:rsid w:val="000628E7"/>
    <w:rsid w:val="00062E0D"/>
    <w:rsid w:val="00066179"/>
    <w:rsid w:val="00066EA2"/>
    <w:rsid w:val="00067A99"/>
    <w:rsid w:val="0007077D"/>
    <w:rsid w:val="00072C95"/>
    <w:rsid w:val="000755D5"/>
    <w:rsid w:val="00076CE2"/>
    <w:rsid w:val="00084135"/>
    <w:rsid w:val="00085A19"/>
    <w:rsid w:val="000860E9"/>
    <w:rsid w:val="00091453"/>
    <w:rsid w:val="00093149"/>
    <w:rsid w:val="000944CD"/>
    <w:rsid w:val="00095218"/>
    <w:rsid w:val="000972C6"/>
    <w:rsid w:val="0009791E"/>
    <w:rsid w:val="000979B7"/>
    <w:rsid w:val="000A371D"/>
    <w:rsid w:val="000A404B"/>
    <w:rsid w:val="000A432D"/>
    <w:rsid w:val="000A7FE6"/>
    <w:rsid w:val="000B0816"/>
    <w:rsid w:val="000B1B5D"/>
    <w:rsid w:val="000B6BE7"/>
    <w:rsid w:val="000C52F1"/>
    <w:rsid w:val="000C6BCA"/>
    <w:rsid w:val="000C6D15"/>
    <w:rsid w:val="000D2432"/>
    <w:rsid w:val="000D2A49"/>
    <w:rsid w:val="000D5A02"/>
    <w:rsid w:val="000D79E4"/>
    <w:rsid w:val="000E7B22"/>
    <w:rsid w:val="000F0C56"/>
    <w:rsid w:val="000F2EA9"/>
    <w:rsid w:val="000F684B"/>
    <w:rsid w:val="00100387"/>
    <w:rsid w:val="00104531"/>
    <w:rsid w:val="00104DC7"/>
    <w:rsid w:val="0010599A"/>
    <w:rsid w:val="001059F3"/>
    <w:rsid w:val="00106310"/>
    <w:rsid w:val="00107991"/>
    <w:rsid w:val="00124060"/>
    <w:rsid w:val="0013022C"/>
    <w:rsid w:val="00131EFA"/>
    <w:rsid w:val="001320EA"/>
    <w:rsid w:val="00132C58"/>
    <w:rsid w:val="001331D1"/>
    <w:rsid w:val="001346CB"/>
    <w:rsid w:val="001431F7"/>
    <w:rsid w:val="00143935"/>
    <w:rsid w:val="00144172"/>
    <w:rsid w:val="00146413"/>
    <w:rsid w:val="00146476"/>
    <w:rsid w:val="00146499"/>
    <w:rsid w:val="00146CEF"/>
    <w:rsid w:val="001510AC"/>
    <w:rsid w:val="0015472E"/>
    <w:rsid w:val="00154ACA"/>
    <w:rsid w:val="00160429"/>
    <w:rsid w:val="0016706F"/>
    <w:rsid w:val="00170687"/>
    <w:rsid w:val="00173F58"/>
    <w:rsid w:val="00174B05"/>
    <w:rsid w:val="001755A9"/>
    <w:rsid w:val="00175F6B"/>
    <w:rsid w:val="001816DD"/>
    <w:rsid w:val="00181A30"/>
    <w:rsid w:val="00181AC2"/>
    <w:rsid w:val="001826A1"/>
    <w:rsid w:val="00184228"/>
    <w:rsid w:val="0019457E"/>
    <w:rsid w:val="00195913"/>
    <w:rsid w:val="001A0BDC"/>
    <w:rsid w:val="001A0D83"/>
    <w:rsid w:val="001A0DCE"/>
    <w:rsid w:val="001A0E94"/>
    <w:rsid w:val="001A1514"/>
    <w:rsid w:val="001A21AF"/>
    <w:rsid w:val="001A3476"/>
    <w:rsid w:val="001A7E26"/>
    <w:rsid w:val="001B26EB"/>
    <w:rsid w:val="001B3477"/>
    <w:rsid w:val="001B6A27"/>
    <w:rsid w:val="001B6BE0"/>
    <w:rsid w:val="001C121C"/>
    <w:rsid w:val="001C2FCB"/>
    <w:rsid w:val="001C4F9B"/>
    <w:rsid w:val="001D0301"/>
    <w:rsid w:val="001D1845"/>
    <w:rsid w:val="001D1C2D"/>
    <w:rsid w:val="001D27A9"/>
    <w:rsid w:val="001D2F26"/>
    <w:rsid w:val="001D42E4"/>
    <w:rsid w:val="001E320E"/>
    <w:rsid w:val="001E78AA"/>
    <w:rsid w:val="001F116F"/>
    <w:rsid w:val="001F1765"/>
    <w:rsid w:val="001F4625"/>
    <w:rsid w:val="001F5C6C"/>
    <w:rsid w:val="00200CBE"/>
    <w:rsid w:val="002037A0"/>
    <w:rsid w:val="00207367"/>
    <w:rsid w:val="00207C43"/>
    <w:rsid w:val="00214EAE"/>
    <w:rsid w:val="00215B9D"/>
    <w:rsid w:val="00222ED9"/>
    <w:rsid w:val="00223C3A"/>
    <w:rsid w:val="00225154"/>
    <w:rsid w:val="00226472"/>
    <w:rsid w:val="00230714"/>
    <w:rsid w:val="002336D2"/>
    <w:rsid w:val="002365DF"/>
    <w:rsid w:val="00241098"/>
    <w:rsid w:val="00241146"/>
    <w:rsid w:val="0024121F"/>
    <w:rsid w:val="002415E6"/>
    <w:rsid w:val="002438E9"/>
    <w:rsid w:val="002453DA"/>
    <w:rsid w:val="0024550E"/>
    <w:rsid w:val="00245A9B"/>
    <w:rsid w:val="002461F8"/>
    <w:rsid w:val="00246CB3"/>
    <w:rsid w:val="002471B3"/>
    <w:rsid w:val="00250B38"/>
    <w:rsid w:val="0025148C"/>
    <w:rsid w:val="00252ABB"/>
    <w:rsid w:val="00252FC7"/>
    <w:rsid w:val="00253F65"/>
    <w:rsid w:val="00256248"/>
    <w:rsid w:val="0026007A"/>
    <w:rsid w:val="00272BD9"/>
    <w:rsid w:val="00274793"/>
    <w:rsid w:val="002749FB"/>
    <w:rsid w:val="00277877"/>
    <w:rsid w:val="00280112"/>
    <w:rsid w:val="00287572"/>
    <w:rsid w:val="002903C3"/>
    <w:rsid w:val="0029084D"/>
    <w:rsid w:val="002929E0"/>
    <w:rsid w:val="0029333C"/>
    <w:rsid w:val="0029477A"/>
    <w:rsid w:val="00295861"/>
    <w:rsid w:val="002966D5"/>
    <w:rsid w:val="00296CC7"/>
    <w:rsid w:val="002A050E"/>
    <w:rsid w:val="002A4DB2"/>
    <w:rsid w:val="002A4F5E"/>
    <w:rsid w:val="002A7E3B"/>
    <w:rsid w:val="002B00C3"/>
    <w:rsid w:val="002B7CBB"/>
    <w:rsid w:val="002B7FB3"/>
    <w:rsid w:val="002C2667"/>
    <w:rsid w:val="002C69D6"/>
    <w:rsid w:val="002C71CB"/>
    <w:rsid w:val="002D085F"/>
    <w:rsid w:val="002D32D6"/>
    <w:rsid w:val="002D5A90"/>
    <w:rsid w:val="002D64BA"/>
    <w:rsid w:val="002E0982"/>
    <w:rsid w:val="002E0D0B"/>
    <w:rsid w:val="002E3115"/>
    <w:rsid w:val="002E4840"/>
    <w:rsid w:val="002E57DF"/>
    <w:rsid w:val="002F07BC"/>
    <w:rsid w:val="002F10DE"/>
    <w:rsid w:val="002F21C1"/>
    <w:rsid w:val="002F4930"/>
    <w:rsid w:val="002F4A83"/>
    <w:rsid w:val="002F5FD5"/>
    <w:rsid w:val="002F7C3E"/>
    <w:rsid w:val="00300BD2"/>
    <w:rsid w:val="003048CB"/>
    <w:rsid w:val="00306166"/>
    <w:rsid w:val="0030657B"/>
    <w:rsid w:val="00307D99"/>
    <w:rsid w:val="00310C74"/>
    <w:rsid w:val="003140C4"/>
    <w:rsid w:val="00314904"/>
    <w:rsid w:val="00316CAE"/>
    <w:rsid w:val="00320B18"/>
    <w:rsid w:val="003212BC"/>
    <w:rsid w:val="003238EC"/>
    <w:rsid w:val="00325414"/>
    <w:rsid w:val="003308E8"/>
    <w:rsid w:val="00331402"/>
    <w:rsid w:val="0033436B"/>
    <w:rsid w:val="00343B30"/>
    <w:rsid w:val="003455F2"/>
    <w:rsid w:val="003455FC"/>
    <w:rsid w:val="00350A91"/>
    <w:rsid w:val="003527A4"/>
    <w:rsid w:val="00354840"/>
    <w:rsid w:val="00362432"/>
    <w:rsid w:val="00362A38"/>
    <w:rsid w:val="00363268"/>
    <w:rsid w:val="00373D6E"/>
    <w:rsid w:val="00376A60"/>
    <w:rsid w:val="00385204"/>
    <w:rsid w:val="00386B7A"/>
    <w:rsid w:val="00386B84"/>
    <w:rsid w:val="0039278C"/>
    <w:rsid w:val="003945B7"/>
    <w:rsid w:val="003954E4"/>
    <w:rsid w:val="003A551E"/>
    <w:rsid w:val="003B1772"/>
    <w:rsid w:val="003C35D7"/>
    <w:rsid w:val="003C469E"/>
    <w:rsid w:val="003C5AFB"/>
    <w:rsid w:val="003D05B8"/>
    <w:rsid w:val="003D5309"/>
    <w:rsid w:val="003D63CF"/>
    <w:rsid w:val="003E2E9B"/>
    <w:rsid w:val="003E455E"/>
    <w:rsid w:val="003E5449"/>
    <w:rsid w:val="003E5A0D"/>
    <w:rsid w:val="003E6BCD"/>
    <w:rsid w:val="003F3961"/>
    <w:rsid w:val="00401724"/>
    <w:rsid w:val="0040203B"/>
    <w:rsid w:val="004024A4"/>
    <w:rsid w:val="00404029"/>
    <w:rsid w:val="00406245"/>
    <w:rsid w:val="004072B0"/>
    <w:rsid w:val="00407ED8"/>
    <w:rsid w:val="004111E3"/>
    <w:rsid w:val="00411376"/>
    <w:rsid w:val="0041214D"/>
    <w:rsid w:val="00417127"/>
    <w:rsid w:val="0042016A"/>
    <w:rsid w:val="00422325"/>
    <w:rsid w:val="0042254C"/>
    <w:rsid w:val="00423701"/>
    <w:rsid w:val="0042448E"/>
    <w:rsid w:val="00424809"/>
    <w:rsid w:val="004249F6"/>
    <w:rsid w:val="004260C0"/>
    <w:rsid w:val="0042682F"/>
    <w:rsid w:val="00427EF1"/>
    <w:rsid w:val="00430CDA"/>
    <w:rsid w:val="004326A9"/>
    <w:rsid w:val="00434846"/>
    <w:rsid w:val="00437309"/>
    <w:rsid w:val="004401B1"/>
    <w:rsid w:val="00452166"/>
    <w:rsid w:val="004534E9"/>
    <w:rsid w:val="004553F4"/>
    <w:rsid w:val="00461E37"/>
    <w:rsid w:val="004637C1"/>
    <w:rsid w:val="00465C34"/>
    <w:rsid w:val="00465CF0"/>
    <w:rsid w:val="004663C5"/>
    <w:rsid w:val="00467D35"/>
    <w:rsid w:val="00475702"/>
    <w:rsid w:val="00482708"/>
    <w:rsid w:val="00485781"/>
    <w:rsid w:val="00492CA7"/>
    <w:rsid w:val="00495551"/>
    <w:rsid w:val="00495879"/>
    <w:rsid w:val="00497119"/>
    <w:rsid w:val="00497734"/>
    <w:rsid w:val="004A5E48"/>
    <w:rsid w:val="004A60B1"/>
    <w:rsid w:val="004A6852"/>
    <w:rsid w:val="004A70B8"/>
    <w:rsid w:val="004B091F"/>
    <w:rsid w:val="004B0CEF"/>
    <w:rsid w:val="004B1459"/>
    <w:rsid w:val="004B36BE"/>
    <w:rsid w:val="004B3993"/>
    <w:rsid w:val="004B3A3E"/>
    <w:rsid w:val="004B63CC"/>
    <w:rsid w:val="004C29C0"/>
    <w:rsid w:val="004C41EB"/>
    <w:rsid w:val="004D1934"/>
    <w:rsid w:val="004D3AB3"/>
    <w:rsid w:val="004D5CF9"/>
    <w:rsid w:val="004D7A30"/>
    <w:rsid w:val="004E30B2"/>
    <w:rsid w:val="004E3714"/>
    <w:rsid w:val="004F25A7"/>
    <w:rsid w:val="004F56E8"/>
    <w:rsid w:val="004F7B14"/>
    <w:rsid w:val="00500BFB"/>
    <w:rsid w:val="005016CF"/>
    <w:rsid w:val="00511125"/>
    <w:rsid w:val="00517480"/>
    <w:rsid w:val="005219A0"/>
    <w:rsid w:val="00521D85"/>
    <w:rsid w:val="00522CA4"/>
    <w:rsid w:val="00524A33"/>
    <w:rsid w:val="005264E7"/>
    <w:rsid w:val="00532389"/>
    <w:rsid w:val="005340F3"/>
    <w:rsid w:val="0053492C"/>
    <w:rsid w:val="00540FF2"/>
    <w:rsid w:val="0054141E"/>
    <w:rsid w:val="00542BC6"/>
    <w:rsid w:val="00545689"/>
    <w:rsid w:val="00545DFE"/>
    <w:rsid w:val="005504BB"/>
    <w:rsid w:val="00551188"/>
    <w:rsid w:val="0055263D"/>
    <w:rsid w:val="0055615A"/>
    <w:rsid w:val="00556C71"/>
    <w:rsid w:val="0056339A"/>
    <w:rsid w:val="00563D5B"/>
    <w:rsid w:val="00575EF6"/>
    <w:rsid w:val="00576259"/>
    <w:rsid w:val="00576FB2"/>
    <w:rsid w:val="0058417A"/>
    <w:rsid w:val="00585970"/>
    <w:rsid w:val="00586E38"/>
    <w:rsid w:val="005937D9"/>
    <w:rsid w:val="00594507"/>
    <w:rsid w:val="0059690B"/>
    <w:rsid w:val="00597D76"/>
    <w:rsid w:val="00597EB2"/>
    <w:rsid w:val="005A1247"/>
    <w:rsid w:val="005A130C"/>
    <w:rsid w:val="005A1B7B"/>
    <w:rsid w:val="005B4662"/>
    <w:rsid w:val="005B4FE8"/>
    <w:rsid w:val="005B6123"/>
    <w:rsid w:val="005C1508"/>
    <w:rsid w:val="005C1724"/>
    <w:rsid w:val="005C3705"/>
    <w:rsid w:val="005C41A9"/>
    <w:rsid w:val="005C4DAD"/>
    <w:rsid w:val="005D1929"/>
    <w:rsid w:val="005D34CA"/>
    <w:rsid w:val="005D4904"/>
    <w:rsid w:val="005E05CF"/>
    <w:rsid w:val="005E2257"/>
    <w:rsid w:val="005E544C"/>
    <w:rsid w:val="005E5784"/>
    <w:rsid w:val="005F21DD"/>
    <w:rsid w:val="005F35AC"/>
    <w:rsid w:val="005F58F1"/>
    <w:rsid w:val="005F7923"/>
    <w:rsid w:val="005F7C67"/>
    <w:rsid w:val="0060694C"/>
    <w:rsid w:val="006079AC"/>
    <w:rsid w:val="00607B6A"/>
    <w:rsid w:val="00607FD5"/>
    <w:rsid w:val="00617B38"/>
    <w:rsid w:val="00620032"/>
    <w:rsid w:val="006265F2"/>
    <w:rsid w:val="0062739D"/>
    <w:rsid w:val="00631B8D"/>
    <w:rsid w:val="00632FC0"/>
    <w:rsid w:val="0063715E"/>
    <w:rsid w:val="006371FF"/>
    <w:rsid w:val="006372F7"/>
    <w:rsid w:val="006375A7"/>
    <w:rsid w:val="006470D7"/>
    <w:rsid w:val="006509AE"/>
    <w:rsid w:val="00650CC3"/>
    <w:rsid w:val="00661051"/>
    <w:rsid w:val="00662D35"/>
    <w:rsid w:val="006659CA"/>
    <w:rsid w:val="0067086C"/>
    <w:rsid w:val="00671883"/>
    <w:rsid w:val="0067283B"/>
    <w:rsid w:val="00676A43"/>
    <w:rsid w:val="006778C1"/>
    <w:rsid w:val="006805D4"/>
    <w:rsid w:val="00681142"/>
    <w:rsid w:val="00681A02"/>
    <w:rsid w:val="0068282D"/>
    <w:rsid w:val="00686B53"/>
    <w:rsid w:val="00686FEF"/>
    <w:rsid w:val="006901B3"/>
    <w:rsid w:val="00690F12"/>
    <w:rsid w:val="0069365E"/>
    <w:rsid w:val="00694823"/>
    <w:rsid w:val="0069765D"/>
    <w:rsid w:val="006A2FF4"/>
    <w:rsid w:val="006A3F06"/>
    <w:rsid w:val="006B07C0"/>
    <w:rsid w:val="006B5D10"/>
    <w:rsid w:val="006C145E"/>
    <w:rsid w:val="006C3097"/>
    <w:rsid w:val="006C5A05"/>
    <w:rsid w:val="006C65B8"/>
    <w:rsid w:val="006D3EC9"/>
    <w:rsid w:val="006D6A64"/>
    <w:rsid w:val="006D7143"/>
    <w:rsid w:val="006E0B40"/>
    <w:rsid w:val="006E2F8F"/>
    <w:rsid w:val="006F68E1"/>
    <w:rsid w:val="00703C52"/>
    <w:rsid w:val="00703FBB"/>
    <w:rsid w:val="007045D2"/>
    <w:rsid w:val="00706896"/>
    <w:rsid w:val="007071B8"/>
    <w:rsid w:val="0070773A"/>
    <w:rsid w:val="007101E0"/>
    <w:rsid w:val="00710E1C"/>
    <w:rsid w:val="00711F69"/>
    <w:rsid w:val="00712669"/>
    <w:rsid w:val="00712B3E"/>
    <w:rsid w:val="00715243"/>
    <w:rsid w:val="00715DB7"/>
    <w:rsid w:val="007172AF"/>
    <w:rsid w:val="00725633"/>
    <w:rsid w:val="007327B8"/>
    <w:rsid w:val="00734D4E"/>
    <w:rsid w:val="00737398"/>
    <w:rsid w:val="0074308D"/>
    <w:rsid w:val="00743B56"/>
    <w:rsid w:val="007504C5"/>
    <w:rsid w:val="0075086A"/>
    <w:rsid w:val="00756FBA"/>
    <w:rsid w:val="00762930"/>
    <w:rsid w:val="007643D0"/>
    <w:rsid w:val="00766E1A"/>
    <w:rsid w:val="00767140"/>
    <w:rsid w:val="0077340E"/>
    <w:rsid w:val="00773CA0"/>
    <w:rsid w:val="00774B31"/>
    <w:rsid w:val="00774C6D"/>
    <w:rsid w:val="007761E2"/>
    <w:rsid w:val="00776A6F"/>
    <w:rsid w:val="007854A3"/>
    <w:rsid w:val="00786F24"/>
    <w:rsid w:val="00787778"/>
    <w:rsid w:val="007907D8"/>
    <w:rsid w:val="007909DD"/>
    <w:rsid w:val="007A3682"/>
    <w:rsid w:val="007A37C3"/>
    <w:rsid w:val="007A4B1F"/>
    <w:rsid w:val="007A6FEF"/>
    <w:rsid w:val="007A7458"/>
    <w:rsid w:val="007A7B9D"/>
    <w:rsid w:val="007B04AA"/>
    <w:rsid w:val="007B0E8D"/>
    <w:rsid w:val="007B17B4"/>
    <w:rsid w:val="007B19F4"/>
    <w:rsid w:val="007B279F"/>
    <w:rsid w:val="007C0C76"/>
    <w:rsid w:val="007C1DAE"/>
    <w:rsid w:val="007C2FB0"/>
    <w:rsid w:val="007C3DCC"/>
    <w:rsid w:val="007C55A4"/>
    <w:rsid w:val="007C60F4"/>
    <w:rsid w:val="007D14D8"/>
    <w:rsid w:val="007E065C"/>
    <w:rsid w:val="007E13F3"/>
    <w:rsid w:val="007E2EB5"/>
    <w:rsid w:val="007E354B"/>
    <w:rsid w:val="007E3942"/>
    <w:rsid w:val="007E74D0"/>
    <w:rsid w:val="007F12C4"/>
    <w:rsid w:val="007F29F9"/>
    <w:rsid w:val="007F4409"/>
    <w:rsid w:val="007F4579"/>
    <w:rsid w:val="007F6B40"/>
    <w:rsid w:val="00800B81"/>
    <w:rsid w:val="008028B0"/>
    <w:rsid w:val="0080486A"/>
    <w:rsid w:val="00804FFF"/>
    <w:rsid w:val="00805CF2"/>
    <w:rsid w:val="0081389B"/>
    <w:rsid w:val="008210A6"/>
    <w:rsid w:val="008230CF"/>
    <w:rsid w:val="00831545"/>
    <w:rsid w:val="0083514B"/>
    <w:rsid w:val="008372F3"/>
    <w:rsid w:val="00842D47"/>
    <w:rsid w:val="0084435C"/>
    <w:rsid w:val="00844C8C"/>
    <w:rsid w:val="008549CF"/>
    <w:rsid w:val="00855266"/>
    <w:rsid w:val="00855D2B"/>
    <w:rsid w:val="008579B3"/>
    <w:rsid w:val="0086164D"/>
    <w:rsid w:val="0086450E"/>
    <w:rsid w:val="00864E7A"/>
    <w:rsid w:val="00867A93"/>
    <w:rsid w:val="008708B7"/>
    <w:rsid w:val="008709E7"/>
    <w:rsid w:val="008728D7"/>
    <w:rsid w:val="00873BCA"/>
    <w:rsid w:val="00874ECC"/>
    <w:rsid w:val="00875E74"/>
    <w:rsid w:val="00877CE4"/>
    <w:rsid w:val="008809EA"/>
    <w:rsid w:val="00880F4E"/>
    <w:rsid w:val="00882DAA"/>
    <w:rsid w:val="00883B2C"/>
    <w:rsid w:val="00884613"/>
    <w:rsid w:val="008853B8"/>
    <w:rsid w:val="00886840"/>
    <w:rsid w:val="00887007"/>
    <w:rsid w:val="008937FC"/>
    <w:rsid w:val="008951A4"/>
    <w:rsid w:val="00897179"/>
    <w:rsid w:val="008A08FB"/>
    <w:rsid w:val="008A131A"/>
    <w:rsid w:val="008A199B"/>
    <w:rsid w:val="008A1A88"/>
    <w:rsid w:val="008A590E"/>
    <w:rsid w:val="008A5F12"/>
    <w:rsid w:val="008A7CD8"/>
    <w:rsid w:val="008B0925"/>
    <w:rsid w:val="008B1E3E"/>
    <w:rsid w:val="008B30E5"/>
    <w:rsid w:val="008B3A90"/>
    <w:rsid w:val="008B7F8D"/>
    <w:rsid w:val="008D1590"/>
    <w:rsid w:val="008D2801"/>
    <w:rsid w:val="008D7CC4"/>
    <w:rsid w:val="008E0981"/>
    <w:rsid w:val="008E11A6"/>
    <w:rsid w:val="008E3647"/>
    <w:rsid w:val="008E3BB4"/>
    <w:rsid w:val="008F56A0"/>
    <w:rsid w:val="008F757A"/>
    <w:rsid w:val="00903EFB"/>
    <w:rsid w:val="0090442E"/>
    <w:rsid w:val="0091012E"/>
    <w:rsid w:val="0091168C"/>
    <w:rsid w:val="00913E69"/>
    <w:rsid w:val="00914385"/>
    <w:rsid w:val="0092079B"/>
    <w:rsid w:val="00920C55"/>
    <w:rsid w:val="00920C5F"/>
    <w:rsid w:val="00921AAF"/>
    <w:rsid w:val="00924891"/>
    <w:rsid w:val="00924B66"/>
    <w:rsid w:val="00926509"/>
    <w:rsid w:val="00932EAA"/>
    <w:rsid w:val="009341DB"/>
    <w:rsid w:val="009360C3"/>
    <w:rsid w:val="00941CF3"/>
    <w:rsid w:val="00942E86"/>
    <w:rsid w:val="00944393"/>
    <w:rsid w:val="00953977"/>
    <w:rsid w:val="0095452B"/>
    <w:rsid w:val="009561F7"/>
    <w:rsid w:val="009579B4"/>
    <w:rsid w:val="00960281"/>
    <w:rsid w:val="00960935"/>
    <w:rsid w:val="00964380"/>
    <w:rsid w:val="009644E5"/>
    <w:rsid w:val="009719BA"/>
    <w:rsid w:val="009726B1"/>
    <w:rsid w:val="00974035"/>
    <w:rsid w:val="0097408D"/>
    <w:rsid w:val="00974B97"/>
    <w:rsid w:val="009771D5"/>
    <w:rsid w:val="0098005D"/>
    <w:rsid w:val="00980A81"/>
    <w:rsid w:val="00982896"/>
    <w:rsid w:val="00982C14"/>
    <w:rsid w:val="00983230"/>
    <w:rsid w:val="0098361D"/>
    <w:rsid w:val="00984357"/>
    <w:rsid w:val="009A0884"/>
    <w:rsid w:val="009A10A0"/>
    <w:rsid w:val="009A2C0A"/>
    <w:rsid w:val="009A4378"/>
    <w:rsid w:val="009A5BE7"/>
    <w:rsid w:val="009A5EAC"/>
    <w:rsid w:val="009B0E12"/>
    <w:rsid w:val="009B3BE5"/>
    <w:rsid w:val="009B5CA6"/>
    <w:rsid w:val="009B5FA6"/>
    <w:rsid w:val="009B7970"/>
    <w:rsid w:val="009C033B"/>
    <w:rsid w:val="009C1C79"/>
    <w:rsid w:val="009C2928"/>
    <w:rsid w:val="009C3C4A"/>
    <w:rsid w:val="009C6111"/>
    <w:rsid w:val="009D103A"/>
    <w:rsid w:val="009D3842"/>
    <w:rsid w:val="009D7860"/>
    <w:rsid w:val="009E14C4"/>
    <w:rsid w:val="009E53CE"/>
    <w:rsid w:val="009E582B"/>
    <w:rsid w:val="009E5CC7"/>
    <w:rsid w:val="009F2233"/>
    <w:rsid w:val="009F2421"/>
    <w:rsid w:val="009F3948"/>
    <w:rsid w:val="009F556D"/>
    <w:rsid w:val="009F7BA2"/>
    <w:rsid w:val="00A0196A"/>
    <w:rsid w:val="00A1300C"/>
    <w:rsid w:val="00A13B1B"/>
    <w:rsid w:val="00A2068E"/>
    <w:rsid w:val="00A27C5E"/>
    <w:rsid w:val="00A31A8B"/>
    <w:rsid w:val="00A34AE4"/>
    <w:rsid w:val="00A360EE"/>
    <w:rsid w:val="00A369AB"/>
    <w:rsid w:val="00A4119E"/>
    <w:rsid w:val="00A41304"/>
    <w:rsid w:val="00A41A4A"/>
    <w:rsid w:val="00A45657"/>
    <w:rsid w:val="00A4585D"/>
    <w:rsid w:val="00A474C7"/>
    <w:rsid w:val="00A525A4"/>
    <w:rsid w:val="00A57C55"/>
    <w:rsid w:val="00A63010"/>
    <w:rsid w:val="00A6523F"/>
    <w:rsid w:val="00A67E87"/>
    <w:rsid w:val="00A70374"/>
    <w:rsid w:val="00A825B2"/>
    <w:rsid w:val="00A86162"/>
    <w:rsid w:val="00AA0D72"/>
    <w:rsid w:val="00AA2F16"/>
    <w:rsid w:val="00AA6C4A"/>
    <w:rsid w:val="00AB1D9E"/>
    <w:rsid w:val="00AB367A"/>
    <w:rsid w:val="00AC2285"/>
    <w:rsid w:val="00AC2744"/>
    <w:rsid w:val="00AC4FAB"/>
    <w:rsid w:val="00AD0290"/>
    <w:rsid w:val="00AD169C"/>
    <w:rsid w:val="00AD20C8"/>
    <w:rsid w:val="00AD4F55"/>
    <w:rsid w:val="00AD6409"/>
    <w:rsid w:val="00AD6DA5"/>
    <w:rsid w:val="00AD7B56"/>
    <w:rsid w:val="00AE01F2"/>
    <w:rsid w:val="00AE0363"/>
    <w:rsid w:val="00AE4CC9"/>
    <w:rsid w:val="00AF1DDF"/>
    <w:rsid w:val="00AF20F2"/>
    <w:rsid w:val="00AF3BDF"/>
    <w:rsid w:val="00AF5E79"/>
    <w:rsid w:val="00AF7522"/>
    <w:rsid w:val="00AF7681"/>
    <w:rsid w:val="00AF79C7"/>
    <w:rsid w:val="00B014CE"/>
    <w:rsid w:val="00B036AA"/>
    <w:rsid w:val="00B06CF0"/>
    <w:rsid w:val="00B124A6"/>
    <w:rsid w:val="00B14307"/>
    <w:rsid w:val="00B15A0E"/>
    <w:rsid w:val="00B218A1"/>
    <w:rsid w:val="00B22344"/>
    <w:rsid w:val="00B224E6"/>
    <w:rsid w:val="00B22F02"/>
    <w:rsid w:val="00B31C8C"/>
    <w:rsid w:val="00B37EF1"/>
    <w:rsid w:val="00B40ED8"/>
    <w:rsid w:val="00B511D3"/>
    <w:rsid w:val="00B5221A"/>
    <w:rsid w:val="00B57682"/>
    <w:rsid w:val="00B63152"/>
    <w:rsid w:val="00B63D6C"/>
    <w:rsid w:val="00B66799"/>
    <w:rsid w:val="00B70A90"/>
    <w:rsid w:val="00B729D0"/>
    <w:rsid w:val="00B747B8"/>
    <w:rsid w:val="00B776B7"/>
    <w:rsid w:val="00B8006A"/>
    <w:rsid w:val="00B86A8E"/>
    <w:rsid w:val="00B86D2E"/>
    <w:rsid w:val="00B93022"/>
    <w:rsid w:val="00B956AC"/>
    <w:rsid w:val="00B9674F"/>
    <w:rsid w:val="00B96E24"/>
    <w:rsid w:val="00B96FE4"/>
    <w:rsid w:val="00BA2D5F"/>
    <w:rsid w:val="00BB4529"/>
    <w:rsid w:val="00BB6829"/>
    <w:rsid w:val="00BC0BF8"/>
    <w:rsid w:val="00BC37E6"/>
    <w:rsid w:val="00BC3D49"/>
    <w:rsid w:val="00BC54F4"/>
    <w:rsid w:val="00BC5573"/>
    <w:rsid w:val="00BD2036"/>
    <w:rsid w:val="00BD3BD5"/>
    <w:rsid w:val="00BD595B"/>
    <w:rsid w:val="00BE7875"/>
    <w:rsid w:val="00BF1122"/>
    <w:rsid w:val="00BF171B"/>
    <w:rsid w:val="00BF1F44"/>
    <w:rsid w:val="00BF5EC5"/>
    <w:rsid w:val="00C00F39"/>
    <w:rsid w:val="00C03007"/>
    <w:rsid w:val="00C037F7"/>
    <w:rsid w:val="00C04549"/>
    <w:rsid w:val="00C048CB"/>
    <w:rsid w:val="00C07429"/>
    <w:rsid w:val="00C11693"/>
    <w:rsid w:val="00C11721"/>
    <w:rsid w:val="00C14463"/>
    <w:rsid w:val="00C15D27"/>
    <w:rsid w:val="00C21720"/>
    <w:rsid w:val="00C21940"/>
    <w:rsid w:val="00C223E5"/>
    <w:rsid w:val="00C225F9"/>
    <w:rsid w:val="00C2737F"/>
    <w:rsid w:val="00C3127B"/>
    <w:rsid w:val="00C31D41"/>
    <w:rsid w:val="00C35725"/>
    <w:rsid w:val="00C36EBD"/>
    <w:rsid w:val="00C3777E"/>
    <w:rsid w:val="00C4238D"/>
    <w:rsid w:val="00C43945"/>
    <w:rsid w:val="00C47344"/>
    <w:rsid w:val="00C54363"/>
    <w:rsid w:val="00C550CB"/>
    <w:rsid w:val="00C56F39"/>
    <w:rsid w:val="00C56FD3"/>
    <w:rsid w:val="00C62B39"/>
    <w:rsid w:val="00C64933"/>
    <w:rsid w:val="00C66628"/>
    <w:rsid w:val="00C710AC"/>
    <w:rsid w:val="00C74102"/>
    <w:rsid w:val="00C7433D"/>
    <w:rsid w:val="00C77512"/>
    <w:rsid w:val="00C80061"/>
    <w:rsid w:val="00C865EA"/>
    <w:rsid w:val="00C90FDD"/>
    <w:rsid w:val="00C9192A"/>
    <w:rsid w:val="00C92CC4"/>
    <w:rsid w:val="00C95FBE"/>
    <w:rsid w:val="00C97AEB"/>
    <w:rsid w:val="00C97DAF"/>
    <w:rsid w:val="00CA00A8"/>
    <w:rsid w:val="00CA04E2"/>
    <w:rsid w:val="00CA1E3B"/>
    <w:rsid w:val="00CA5CE6"/>
    <w:rsid w:val="00CB141C"/>
    <w:rsid w:val="00CB4CDC"/>
    <w:rsid w:val="00CB7C8A"/>
    <w:rsid w:val="00CC2744"/>
    <w:rsid w:val="00CC5120"/>
    <w:rsid w:val="00CC54DD"/>
    <w:rsid w:val="00CC76CD"/>
    <w:rsid w:val="00CD43EC"/>
    <w:rsid w:val="00CD76BC"/>
    <w:rsid w:val="00CE084D"/>
    <w:rsid w:val="00CE1097"/>
    <w:rsid w:val="00CE1872"/>
    <w:rsid w:val="00CE25D5"/>
    <w:rsid w:val="00CE4A6C"/>
    <w:rsid w:val="00CE7045"/>
    <w:rsid w:val="00CE7F5F"/>
    <w:rsid w:val="00CF3C70"/>
    <w:rsid w:val="00CF540B"/>
    <w:rsid w:val="00CF6795"/>
    <w:rsid w:val="00CF6B0C"/>
    <w:rsid w:val="00CF72D9"/>
    <w:rsid w:val="00D00BFD"/>
    <w:rsid w:val="00D076FF"/>
    <w:rsid w:val="00D07C36"/>
    <w:rsid w:val="00D1234E"/>
    <w:rsid w:val="00D16892"/>
    <w:rsid w:val="00D204F9"/>
    <w:rsid w:val="00D3655D"/>
    <w:rsid w:val="00D37731"/>
    <w:rsid w:val="00D4145C"/>
    <w:rsid w:val="00D41B8D"/>
    <w:rsid w:val="00D421C7"/>
    <w:rsid w:val="00D44998"/>
    <w:rsid w:val="00D45081"/>
    <w:rsid w:val="00D450B6"/>
    <w:rsid w:val="00D4517C"/>
    <w:rsid w:val="00D459B0"/>
    <w:rsid w:val="00D46823"/>
    <w:rsid w:val="00D46C0C"/>
    <w:rsid w:val="00D51E39"/>
    <w:rsid w:val="00D52A85"/>
    <w:rsid w:val="00D5511C"/>
    <w:rsid w:val="00D55B40"/>
    <w:rsid w:val="00D55F8F"/>
    <w:rsid w:val="00D653F6"/>
    <w:rsid w:val="00D6736A"/>
    <w:rsid w:val="00D70CCA"/>
    <w:rsid w:val="00D717DE"/>
    <w:rsid w:val="00D71F9E"/>
    <w:rsid w:val="00D736DE"/>
    <w:rsid w:val="00D737E2"/>
    <w:rsid w:val="00D758F3"/>
    <w:rsid w:val="00D860F2"/>
    <w:rsid w:val="00D87D5D"/>
    <w:rsid w:val="00D95D2E"/>
    <w:rsid w:val="00D96E7C"/>
    <w:rsid w:val="00D97273"/>
    <w:rsid w:val="00DA3C8B"/>
    <w:rsid w:val="00DA45B9"/>
    <w:rsid w:val="00DB0351"/>
    <w:rsid w:val="00DB0C3A"/>
    <w:rsid w:val="00DB3271"/>
    <w:rsid w:val="00DB4BDD"/>
    <w:rsid w:val="00DB7519"/>
    <w:rsid w:val="00DC0072"/>
    <w:rsid w:val="00DC3914"/>
    <w:rsid w:val="00DC4B82"/>
    <w:rsid w:val="00DC5F06"/>
    <w:rsid w:val="00DC7CAC"/>
    <w:rsid w:val="00DD2F2A"/>
    <w:rsid w:val="00DD561D"/>
    <w:rsid w:val="00DD67AD"/>
    <w:rsid w:val="00DE073B"/>
    <w:rsid w:val="00DE1F07"/>
    <w:rsid w:val="00DE2174"/>
    <w:rsid w:val="00DE5247"/>
    <w:rsid w:val="00DF174B"/>
    <w:rsid w:val="00DF1F63"/>
    <w:rsid w:val="00DF365D"/>
    <w:rsid w:val="00DF5833"/>
    <w:rsid w:val="00E02372"/>
    <w:rsid w:val="00E025CE"/>
    <w:rsid w:val="00E0291B"/>
    <w:rsid w:val="00E100C4"/>
    <w:rsid w:val="00E10392"/>
    <w:rsid w:val="00E13745"/>
    <w:rsid w:val="00E15234"/>
    <w:rsid w:val="00E15F1F"/>
    <w:rsid w:val="00E203EB"/>
    <w:rsid w:val="00E21351"/>
    <w:rsid w:val="00E22153"/>
    <w:rsid w:val="00E2285F"/>
    <w:rsid w:val="00E239FC"/>
    <w:rsid w:val="00E25512"/>
    <w:rsid w:val="00E25889"/>
    <w:rsid w:val="00E3489C"/>
    <w:rsid w:val="00E3714E"/>
    <w:rsid w:val="00E418BD"/>
    <w:rsid w:val="00E455B7"/>
    <w:rsid w:val="00E52525"/>
    <w:rsid w:val="00E53127"/>
    <w:rsid w:val="00E53451"/>
    <w:rsid w:val="00E53605"/>
    <w:rsid w:val="00E557AA"/>
    <w:rsid w:val="00E60D1D"/>
    <w:rsid w:val="00E61698"/>
    <w:rsid w:val="00E62CB2"/>
    <w:rsid w:val="00E63636"/>
    <w:rsid w:val="00E63EED"/>
    <w:rsid w:val="00E643EB"/>
    <w:rsid w:val="00E64D6D"/>
    <w:rsid w:val="00E654FD"/>
    <w:rsid w:val="00E7164E"/>
    <w:rsid w:val="00E7181B"/>
    <w:rsid w:val="00E72754"/>
    <w:rsid w:val="00E73410"/>
    <w:rsid w:val="00E75060"/>
    <w:rsid w:val="00E76F72"/>
    <w:rsid w:val="00E84E79"/>
    <w:rsid w:val="00E85739"/>
    <w:rsid w:val="00E86839"/>
    <w:rsid w:val="00E86BD1"/>
    <w:rsid w:val="00E87CB4"/>
    <w:rsid w:val="00E91AD0"/>
    <w:rsid w:val="00E922A3"/>
    <w:rsid w:val="00E94C8A"/>
    <w:rsid w:val="00E955AD"/>
    <w:rsid w:val="00E9632C"/>
    <w:rsid w:val="00E969AB"/>
    <w:rsid w:val="00E96CBC"/>
    <w:rsid w:val="00EA1CBD"/>
    <w:rsid w:val="00EA32A5"/>
    <w:rsid w:val="00EA5A1E"/>
    <w:rsid w:val="00EB229C"/>
    <w:rsid w:val="00EC01AA"/>
    <w:rsid w:val="00EC19F5"/>
    <w:rsid w:val="00EC3BD6"/>
    <w:rsid w:val="00EC48CF"/>
    <w:rsid w:val="00EC540F"/>
    <w:rsid w:val="00EC75ED"/>
    <w:rsid w:val="00ED3759"/>
    <w:rsid w:val="00ED3D6B"/>
    <w:rsid w:val="00ED63FD"/>
    <w:rsid w:val="00EE23EA"/>
    <w:rsid w:val="00EE30BE"/>
    <w:rsid w:val="00EE3312"/>
    <w:rsid w:val="00EE4643"/>
    <w:rsid w:val="00EE48F5"/>
    <w:rsid w:val="00EF13F8"/>
    <w:rsid w:val="00EF3284"/>
    <w:rsid w:val="00EF602B"/>
    <w:rsid w:val="00F0013E"/>
    <w:rsid w:val="00F0089F"/>
    <w:rsid w:val="00F05F27"/>
    <w:rsid w:val="00F123DE"/>
    <w:rsid w:val="00F16905"/>
    <w:rsid w:val="00F17134"/>
    <w:rsid w:val="00F22234"/>
    <w:rsid w:val="00F2417C"/>
    <w:rsid w:val="00F25A63"/>
    <w:rsid w:val="00F27CB9"/>
    <w:rsid w:val="00F32B16"/>
    <w:rsid w:val="00F353CF"/>
    <w:rsid w:val="00F429DC"/>
    <w:rsid w:val="00F440D2"/>
    <w:rsid w:val="00F471D0"/>
    <w:rsid w:val="00F52324"/>
    <w:rsid w:val="00F52B67"/>
    <w:rsid w:val="00F56090"/>
    <w:rsid w:val="00F56608"/>
    <w:rsid w:val="00F57349"/>
    <w:rsid w:val="00F573A9"/>
    <w:rsid w:val="00F622BB"/>
    <w:rsid w:val="00F62DB4"/>
    <w:rsid w:val="00F66829"/>
    <w:rsid w:val="00F740F8"/>
    <w:rsid w:val="00F74766"/>
    <w:rsid w:val="00F751AA"/>
    <w:rsid w:val="00F75342"/>
    <w:rsid w:val="00F7596C"/>
    <w:rsid w:val="00F77976"/>
    <w:rsid w:val="00FA0B13"/>
    <w:rsid w:val="00FA0DAC"/>
    <w:rsid w:val="00FA125B"/>
    <w:rsid w:val="00FA32E9"/>
    <w:rsid w:val="00FA3643"/>
    <w:rsid w:val="00FA7B03"/>
    <w:rsid w:val="00FB351E"/>
    <w:rsid w:val="00FB3FD0"/>
    <w:rsid w:val="00FB569D"/>
    <w:rsid w:val="00FB58A1"/>
    <w:rsid w:val="00FC48CF"/>
    <w:rsid w:val="00FC6288"/>
    <w:rsid w:val="00FC7CB6"/>
    <w:rsid w:val="00FD3DFB"/>
    <w:rsid w:val="00FD4D7A"/>
    <w:rsid w:val="00FD4EC2"/>
    <w:rsid w:val="00FD64C1"/>
    <w:rsid w:val="00FD6E16"/>
    <w:rsid w:val="00FD7BEE"/>
    <w:rsid w:val="00FE0D2B"/>
    <w:rsid w:val="00FE1A7E"/>
    <w:rsid w:val="00FE4D15"/>
    <w:rsid w:val="00FE62A9"/>
    <w:rsid w:val="00FF10D1"/>
    <w:rsid w:val="00FF32EE"/>
    <w:rsid w:val="00FF3426"/>
    <w:rsid w:val="00FF40F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FEF8BE3"/>
  <w15:docId w15:val="{87CB2040-F25E-4EA6-95C6-A32B5C84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IE" w:eastAsia="en-IE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32D"/>
    <w:rPr>
      <w:lang w:bidi="fa-IR"/>
    </w:rPr>
  </w:style>
  <w:style w:type="paragraph" w:styleId="Heading1">
    <w:name w:val="heading 1"/>
    <w:aliases w:val="سطح 1"/>
    <w:basedOn w:val="Normal"/>
    <w:next w:val="Normal"/>
    <w:link w:val="Heading1Char"/>
    <w:uiPriority w:val="9"/>
    <w:qFormat/>
    <w:rsid w:val="006C5A05"/>
    <w:pPr>
      <w:numPr>
        <w:numId w:val="2"/>
      </w:numPr>
      <w:spacing w:after="240" w:line="240" w:lineRule="auto"/>
      <w:outlineLvl w:val="0"/>
    </w:pPr>
    <w:rPr>
      <w:rFonts w:asciiTheme="majorBidi" w:hAnsiTheme="majorBidi" w:cstheme="majorBidi"/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30CD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F030C8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F66CE7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226E"/>
    <w:pPr>
      <w:spacing w:line="360" w:lineRule="auto"/>
      <w:jc w:val="center"/>
    </w:pPr>
    <w:rPr>
      <w:rFonts w:asciiTheme="majorBidi" w:hAnsiTheme="majorBidi" w:cstheme="majorBidi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7226E"/>
    <w:rPr>
      <w:rFonts w:asciiTheme="majorBidi" w:hAnsiTheme="majorBidi" w:cstheme="majorBidi"/>
      <w:b/>
      <w:bCs/>
      <w:sz w:val="40"/>
      <w:szCs w:val="40"/>
      <w:lang w:bidi="fa-IR"/>
    </w:rPr>
  </w:style>
  <w:style w:type="character" w:styleId="Strong">
    <w:name w:val="Strong"/>
    <w:uiPriority w:val="22"/>
    <w:qFormat/>
    <w:rsid w:val="00045475"/>
    <w:rPr>
      <w:b/>
      <w:bCs/>
    </w:rPr>
  </w:style>
  <w:style w:type="character" w:customStyle="1" w:styleId="Heading1Char">
    <w:name w:val="Heading 1 Char"/>
    <w:aliases w:val="سطح 1 Char"/>
    <w:basedOn w:val="DefaultParagraphFont"/>
    <w:link w:val="Heading1"/>
    <w:uiPriority w:val="9"/>
    <w:rsid w:val="006C5A05"/>
    <w:rPr>
      <w:rFonts w:asciiTheme="majorBidi" w:hAnsiTheme="majorBidi" w:cstheme="majorBidi"/>
      <w:b/>
      <w:bCs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430CDA"/>
    <w:rPr>
      <w:rFonts w:asciiTheme="majorBidi" w:hAnsiTheme="majorBidi" w:cstheme="majorBidi"/>
      <w:b/>
      <w:bCs/>
      <w:sz w:val="22"/>
      <w:szCs w:val="2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F030C8"/>
    <w:rPr>
      <w:rFonts w:asciiTheme="majorBidi" w:eastAsia="Calibri" w:hAnsiTheme="majorBidi" w:cstheme="majorBidi"/>
      <w:b/>
      <w:bCs/>
      <w:sz w:val="24"/>
      <w:szCs w:val="24"/>
      <w:lang w:eastAsia="en-US" w:bidi="fa-IR"/>
    </w:rPr>
  </w:style>
  <w:style w:type="paragraph" w:styleId="Caption">
    <w:name w:val="caption"/>
    <w:aliases w:val="معادلات متن"/>
    <w:basedOn w:val="Normal"/>
    <w:next w:val="Normal"/>
    <w:link w:val="CaptionChar"/>
    <w:uiPriority w:val="35"/>
    <w:unhideWhenUsed/>
    <w:qFormat/>
    <w:rsid w:val="00C90B54"/>
    <w:pPr>
      <w:jc w:val="center"/>
    </w:pPr>
    <w:rPr>
      <w:sz w:val="22"/>
      <w:szCs w:val="22"/>
    </w:rPr>
  </w:style>
  <w:style w:type="table" w:styleId="TableGrid">
    <w:name w:val="Table Grid"/>
    <w:basedOn w:val="TableNormal"/>
    <w:uiPriority w:val="39"/>
    <w:rsid w:val="00F030C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Char">
    <w:name w:val="Caption Char"/>
    <w:aliases w:val="معادلات متن Char"/>
    <w:link w:val="Caption"/>
    <w:uiPriority w:val="35"/>
    <w:rsid w:val="00C90B54"/>
    <w:rPr>
      <w:lang w:bidi="fa-IR"/>
    </w:rPr>
  </w:style>
  <w:style w:type="paragraph" w:customStyle="1" w:styleId="EndNoteBibliographyTitle">
    <w:name w:val="EndNote Bibliography Title"/>
    <w:basedOn w:val="Normal"/>
    <w:link w:val="EndNoteBibliographyTitleChar"/>
    <w:rsid w:val="002768EC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768EC"/>
    <w:rPr>
      <w:noProof/>
      <w:lang w:bidi="fa-IR"/>
    </w:rPr>
  </w:style>
  <w:style w:type="paragraph" w:customStyle="1" w:styleId="EndNoteBibliography">
    <w:name w:val="EndNote Bibliography"/>
    <w:basedOn w:val="Normal"/>
    <w:link w:val="EndNoteBibliographyChar"/>
    <w:rsid w:val="002768EC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768EC"/>
    <w:rPr>
      <w:noProof/>
      <w:lang w:bidi="fa-IR"/>
    </w:rPr>
  </w:style>
  <w:style w:type="character" w:styleId="Emphasis">
    <w:name w:val="Emphasis"/>
    <w:uiPriority w:val="20"/>
    <w:qFormat/>
    <w:rsid w:val="002768E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D4B51"/>
    <w:rPr>
      <w:sz w:val="24"/>
      <w:szCs w:val="24"/>
      <w:lang w:bidi="fa-IR"/>
    </w:rPr>
  </w:style>
  <w:style w:type="character" w:styleId="Hyperlink">
    <w:name w:val="Hyperlink"/>
    <w:basedOn w:val="DefaultParagraphFont"/>
    <w:uiPriority w:val="99"/>
    <w:unhideWhenUsed/>
    <w:rsid w:val="00C3331D"/>
    <w:rPr>
      <w:color w:val="0563C1" w:themeColor="hyperlink"/>
      <w:u w:val="single"/>
    </w:rPr>
  </w:style>
  <w:style w:type="paragraph" w:styleId="ListParagraph">
    <w:name w:val="List Paragraph"/>
    <w:basedOn w:val="EndNoteBibliography"/>
    <w:uiPriority w:val="34"/>
    <w:qFormat/>
    <w:rsid w:val="00F57EF3"/>
    <w:pPr>
      <w:spacing w:after="0"/>
    </w:pPr>
    <w:rPr>
      <w:rFonts w:asciiTheme="majorBidi" w:hAnsiTheme="majorBidi" w:cstheme="majorBidi"/>
      <w:noProof w:val="0"/>
      <w:szCs w:val="22"/>
    </w:rPr>
  </w:style>
  <w:style w:type="paragraph" w:styleId="Header">
    <w:name w:val="header"/>
    <w:basedOn w:val="Normal"/>
    <w:link w:val="HeaderChar"/>
    <w:uiPriority w:val="99"/>
    <w:unhideWhenUsed/>
    <w:rsid w:val="00507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CA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7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CA2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578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78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78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8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8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86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2403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F5D0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F66CE7"/>
    <w:rPr>
      <w:rFonts w:ascii="Times New Roman" w:hAnsi="Times New Roman" w:cs="Times New Roman"/>
      <w:b/>
      <w:bCs/>
      <w:sz w:val="24"/>
      <w:szCs w:val="24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006529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01C9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3CBD"/>
    <w:rPr>
      <w:color w:val="605E5C"/>
      <w:shd w:val="clear" w:color="auto" w:fill="E1DFD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7E3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cHqAZOcUSy7xxULvXLGr2zI+jQ==">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9EE7632-F5BD-489F-8AB6-7BB6EB0B2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7531</TotalTime>
  <Pages>4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Milad Asgarpour Khansary</dc:creator>
  <cp:lastModifiedBy>Milad Asgarpour Khansary</cp:lastModifiedBy>
  <cp:revision>644</cp:revision>
  <cp:lastPrinted>2022-06-07T17:23:00Z</cp:lastPrinted>
  <dcterms:created xsi:type="dcterms:W3CDTF">2020-11-18T22:04:00Z</dcterms:created>
  <dcterms:modified xsi:type="dcterms:W3CDTF">2024-08-08T15:39:00Z</dcterms:modified>
</cp:coreProperties>
</file>