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00" w:rsidRPr="00153B7E" w:rsidRDefault="00153B7E" w:rsidP="00153B7E">
      <w:pPr>
        <w:jc w:val="both"/>
        <w:rPr>
          <w:rFonts w:ascii="Arial" w:hAnsi="Arial" w:cs="Arial"/>
          <w:sz w:val="24"/>
          <w:szCs w:val="24"/>
        </w:rPr>
      </w:pPr>
      <w:r w:rsidRPr="00153B7E">
        <w:rPr>
          <w:rFonts w:ascii="Arial" w:hAnsi="Arial" w:cs="Arial"/>
          <w:sz w:val="24"/>
          <w:szCs w:val="24"/>
        </w:rPr>
        <w:t>Welcome to Fruska Gora, welcome to Irig, welcome to a special world of wine and gastronomy, located in the oasis of peace and greenery, where you always expect a warm welcome, warm wine atmosphere, original cuisine and unforgettable gastronomic experiences, with a rich wine card and overlooking the beautiful slopes of Fruška Gora. The first experiences in grape growing and wine production of the Kovacevic Family date from the beginning of the 20th century. The viticulture and wine production tradition of the Kovacevic Winery, which is more than 100 years old, today aims to produce wines of Fruska Gora region which contain the secrets of the highest quality wines – balanced and distinguished aroma and bouquet, harmony and authenticity of origin</w:t>
      </w:r>
      <w:r>
        <w:rPr>
          <w:rFonts w:ascii="Arial" w:hAnsi="Arial" w:cs="Arial"/>
          <w:sz w:val="24"/>
          <w:szCs w:val="24"/>
        </w:rPr>
        <w:t>.</w:t>
      </w:r>
    </w:p>
    <w:p w:rsidR="00153B7E" w:rsidRDefault="00153B7E" w:rsidP="00153B7E">
      <w:pPr>
        <w:jc w:val="both"/>
      </w:pPr>
    </w:p>
    <w:sectPr w:rsidR="00153B7E" w:rsidSect="008E7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3B7E"/>
    <w:rsid w:val="00153B7E"/>
    <w:rsid w:val="0029232F"/>
    <w:rsid w:val="008E7700"/>
    <w:rsid w:val="00B05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03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ILIJA</dc:creator>
  <cp:lastModifiedBy>ILIJA</cp:lastModifiedBy>
  <cp:revision>3</cp:revision>
  <dcterms:created xsi:type="dcterms:W3CDTF">2017-10-20T20:42:00Z</dcterms:created>
  <dcterms:modified xsi:type="dcterms:W3CDTF">2017-10-25T16:11:00Z</dcterms:modified>
</cp:coreProperties>
</file>