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b/>
          <w:szCs w:val="22"/>
        </w:rPr>
      </w:pPr>
      <w:r>
        <w:rPr>
          <w:b/>
          <w:szCs w:val="22"/>
        </w:rPr>
        <w:t>PLAN Y ESTRATEGIA DE PRUEBAS DEL SISTEMA</w:t>
      </w:r>
    </w:p>
    <w:p>
      <w:pPr>
        <w:pStyle w:val="Normal"/>
        <w:jc w:val="center"/>
        <w:rPr>
          <w:szCs w:val="22"/>
        </w:rPr>
      </w:pPr>
      <w:r>
        <w:rPr>
          <w:szCs w:val="22"/>
        </w:rPr>
      </w:r>
    </w:p>
    <w:p>
      <w:pPr>
        <w:pStyle w:val="Normal"/>
        <w:jc w:val="center"/>
        <w:rPr>
          <w:szCs w:val="22"/>
        </w:rPr>
      </w:pPr>
      <w:r>
        <w:rPr>
          <w:szCs w:val="22"/>
        </w:rPr>
      </w:r>
    </w:p>
    <w:p>
      <w:pPr>
        <w:pStyle w:val="Encabezadodelndice"/>
        <w:rPr>
          <w:color w:val="00000A"/>
        </w:rPr>
      </w:pPr>
      <w:bookmarkStart w:id="0" w:name="_GoBack"/>
      <w:bookmarkEnd w:id="0"/>
      <w:r>
        <w:rPr>
          <w:color w:val="00000A"/>
        </w:rPr>
        <w:t>Contenido</w:t>
      </w:r>
    </w:p>
    <w:p>
      <w:pPr>
        <w:pStyle w:val="Normal"/>
        <w:rPr/>
      </w:pPr>
      <w:r>
        <w:rPr/>
      </w:r>
    </w:p>
    <w:p>
      <w:pPr>
        <w:pStyle w:val="Ndice1"/>
        <w:tabs>
          <w:tab w:val="right" w:pos="9360" w:leader="dot"/>
        </w:tabs>
        <w:rPr>
          <w:rStyle w:val="Enlacedel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27_1425452620">
        <w:r>
          <w:rPr>
            <w:rStyle w:val="Enlacedelndice"/>
          </w:rPr>
          <w:t>1. Propósito del documento de pruebas del sistema</w:t>
          <w:tab/>
          <w:t>2</w:t>
        </w:r>
      </w:hyperlink>
    </w:p>
    <w:p>
      <w:pPr>
        <w:pStyle w:val="Ndice1"/>
        <w:tabs>
          <w:tab w:val="right" w:pos="9360" w:leader="dot"/>
        </w:tabs>
        <w:rPr>
          <w:rStyle w:val="Enlacedelndice"/>
        </w:rPr>
      </w:pPr>
      <w:hyperlink w:anchor="__RefHeading__429_1425452620">
        <w:r>
          <w:rPr>
            <w:rStyle w:val="Enlacedelndice"/>
          </w:rPr>
          <w:t>2. Alcance</w:t>
          <w:tab/>
          <w:t>2</w:t>
        </w:r>
      </w:hyperlink>
    </w:p>
    <w:p>
      <w:pPr>
        <w:pStyle w:val="Ndice1"/>
        <w:tabs>
          <w:tab w:val="right" w:pos="9360" w:leader="dot"/>
        </w:tabs>
        <w:rPr>
          <w:rStyle w:val="Enlacedelndice"/>
        </w:rPr>
      </w:pPr>
      <w:hyperlink w:anchor="__RefHeading__431_1425452620">
        <w:r>
          <w:rPr>
            <w:rStyle w:val="Enlacedelndice"/>
          </w:rPr>
          <w:t>3. Estrategia</w:t>
          <w:tab/>
          <w:t>2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433_1425452620">
        <w:r>
          <w:rPr>
            <w:rStyle w:val="Enlacedelndice"/>
          </w:rPr>
          <w:t xml:space="preserve"> </w:t>
        </w:r>
        <w:r>
          <w:rPr>
            <w:rStyle w:val="Enlacedelndice"/>
          </w:rPr>
          <w:t>3.1 Definición Estrategia</w:t>
          <w:tab/>
          <w:t>2</w:t>
        </w:r>
      </w:hyperlink>
    </w:p>
    <w:p>
      <w:pPr>
        <w:pStyle w:val="Ndice1"/>
        <w:tabs>
          <w:tab w:val="right" w:pos="9360" w:leader="dot"/>
        </w:tabs>
        <w:rPr>
          <w:rStyle w:val="Enlacedelndice"/>
        </w:rPr>
      </w:pPr>
      <w:hyperlink w:anchor="__RefHeading__435_1425452620">
        <w:r>
          <w:rPr>
            <w:rStyle w:val="Enlacedelndice"/>
          </w:rPr>
          <w:t xml:space="preserve"> </w:t>
        </w:r>
        <w:r>
          <w:rPr>
            <w:rStyle w:val="Enlacedelndice"/>
          </w:rPr>
          <w:t>4. Plan de Pruebas</w:t>
          <w:tab/>
          <w:t>3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437_1425452620">
        <w:r>
          <w:rPr>
            <w:rStyle w:val="Enlacedelndice"/>
          </w:rPr>
          <w:t>4.1 Diseño conceptual:</w:t>
          <w:tab/>
          <w:t>3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439_1425452620">
        <w:r>
          <w:rPr>
            <w:rStyle w:val="Enlacedelndice"/>
          </w:rPr>
          <w:t>4.2 Materiales para el desarrollo de pruebas:</w:t>
          <w:tab/>
          <w:t>4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441_1425452620">
        <w:r>
          <w:rPr>
            <w:rStyle w:val="Enlacedelndice"/>
          </w:rPr>
          <w:t>4.3 Tiempo de pruebas</w:t>
          <w:tab/>
          <w:t>5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443_1425452620">
        <w:r>
          <w:rPr>
            <w:rStyle w:val="Enlacedelndice"/>
          </w:rPr>
          <w:t>4.4 Pruebas a realizar</w:t>
          <w:tab/>
          <w:t>5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445_1425452620">
        <w:r>
          <w:rPr>
            <w:rStyle w:val="Enlacedelndice"/>
          </w:rPr>
          <w:t>4.5 Resultados esperados:</w:t>
          <w:tab/>
          <w:t>6</w:t>
        </w:r>
      </w:hyperlink>
      <w:r>
        <w:fldChar w:fldCharType="end"/>
      </w:r>
    </w:p>
    <w:p>
      <w:pPr>
        <w:pStyle w:val="Normal"/>
        <w:rPr/>
      </w:pPr>
      <w:hyperlink w:anchor="_Toc415816678">
        <w:r>
          <w:rPr/>
        </w:r>
      </w:hyperlink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1"/>
        <w:rPr>
          <w:rFonts w:cs="Arial" w:ascii="Arial" w:hAnsi="Arial"/>
          <w:b/>
          <w:sz w:val="22"/>
          <w:szCs w:val="22"/>
        </w:rPr>
      </w:pPr>
      <w:bookmarkStart w:id="1" w:name="__RefHeading__427_1425452620"/>
      <w:bookmarkStart w:id="2" w:name="_Toc415816678"/>
      <w:bookmarkEnd w:id="1"/>
      <w:bookmarkEnd w:id="2"/>
      <w:r>
        <w:rPr>
          <w:rFonts w:cs="Arial" w:ascii="Arial" w:hAnsi="Arial"/>
          <w:b/>
          <w:sz w:val="22"/>
          <w:szCs w:val="22"/>
        </w:rPr>
        <w:t>1. Propósito del documento de pruebas del sistema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 xml:space="preserve">El propósito principal del plan y la estrategia de pruebas del sistema es garantizar que los requerimientos cumplan con la funcionalidad requerida y la con la calidad mínima del componente. </w:t>
      </w:r>
    </w:p>
    <w:p>
      <w:pPr>
        <w:pStyle w:val="Encabezado1"/>
        <w:rPr>
          <w:rFonts w:cs="Arial" w:ascii="Arial" w:hAnsi="Arial"/>
          <w:b/>
          <w:sz w:val="22"/>
          <w:szCs w:val="22"/>
        </w:rPr>
      </w:pPr>
      <w:bookmarkStart w:id="3" w:name="__RefHeading__429_1425452620"/>
      <w:bookmarkStart w:id="4" w:name="_Toc415816679"/>
      <w:bookmarkEnd w:id="3"/>
      <w:bookmarkEnd w:id="4"/>
      <w:r>
        <w:rPr>
          <w:rFonts w:cs="Arial" w:ascii="Arial" w:hAnsi="Arial"/>
          <w:b/>
          <w:sz w:val="22"/>
          <w:szCs w:val="22"/>
        </w:rPr>
        <w:t>2. Alcance</w:t>
      </w:r>
    </w:p>
    <w:p>
      <w:pPr>
        <w:pStyle w:val="Normal"/>
        <w:rPr/>
      </w:pPr>
      <w:r>
        <w:rPr/>
      </w:r>
    </w:p>
    <w:p>
      <w:pPr>
        <w:pStyle w:val="Normal"/>
        <w:rPr>
          <w:szCs w:val="22"/>
        </w:rPr>
      </w:pPr>
      <w:r>
        <w:rPr>
          <w:szCs w:val="22"/>
        </w:rPr>
        <w:t xml:space="preserve">El actual plan de pruebas y estrategia satisface los requerimientos para el ciclo </w:t>
      </w:r>
      <w:r>
        <w:rPr>
          <w:szCs w:val="22"/>
        </w:rPr>
        <w:t>2</w:t>
      </w:r>
      <w:r>
        <w:rPr>
          <w:szCs w:val="22"/>
        </w:rPr>
        <w:t xml:space="preserve"> del proyecto y se ajusta al tamaño de la solución propuesta.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1"/>
        <w:rPr>
          <w:rFonts w:cs="Arial" w:ascii="Arial" w:hAnsi="Arial"/>
          <w:b/>
          <w:sz w:val="22"/>
          <w:szCs w:val="22"/>
        </w:rPr>
      </w:pPr>
      <w:bookmarkStart w:id="5" w:name="__RefHeading__431_1425452620"/>
      <w:bookmarkStart w:id="6" w:name="_Toc415816680"/>
      <w:bookmarkEnd w:id="5"/>
      <w:bookmarkEnd w:id="6"/>
      <w:r>
        <w:rPr>
          <w:rFonts w:cs="Arial" w:ascii="Arial" w:hAnsi="Arial"/>
          <w:b/>
          <w:sz w:val="22"/>
          <w:szCs w:val="22"/>
        </w:rPr>
        <w:t>3. Estrategia</w:t>
      </w:r>
    </w:p>
    <w:p>
      <w:pPr>
        <w:pStyle w:val="Normal"/>
        <w:rPr/>
      </w:pPr>
      <w:r>
        <w:rPr/>
      </w:r>
    </w:p>
    <w:p>
      <w:pPr>
        <w:pStyle w:val="Normal"/>
        <w:rPr>
          <w:szCs w:val="22"/>
        </w:rPr>
      </w:pPr>
      <w:r>
        <w:rPr>
          <w:szCs w:val="22"/>
        </w:rPr>
        <w:t>Revisar las estrategias propuestas por TSPi para el realizar la planeación y desarrollo de pruebas, que permitan al grupo definir la funcionalidad del producto según las necesidades del cliente, a su vez deberá permitir saber la calidad del sistema con respecto a los niveles exigidos por el equipo de trabajo y su funcionalidad en condiciones normales y adversas.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bookmarkStart w:id="7" w:name="__RefHeading__433_1425452620"/>
      <w:bookmarkEnd w:id="7"/>
      <w:r>
        <w:rPr>
          <w:rFonts w:cs="Arial" w:ascii="Arial" w:hAnsi="Arial"/>
          <w:sz w:val="22"/>
          <w:szCs w:val="22"/>
        </w:rPr>
        <w:t xml:space="preserve">    </w:t>
      </w:r>
      <w:bookmarkStart w:id="8" w:name="_Toc415816681"/>
      <w:bookmarkEnd w:id="8"/>
      <w:r>
        <w:rPr>
          <w:rFonts w:cs="Arial" w:ascii="Arial" w:hAnsi="Arial"/>
          <w:sz w:val="22"/>
          <w:szCs w:val="22"/>
        </w:rPr>
        <w:t>3.1 Definición Estrategia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5"/>
        </w:numPr>
        <w:spacing w:before="0" w:after="100"/>
        <w:ind w:left="0" w:right="0" w:hanging="360"/>
        <w:contextualSpacing/>
        <w:rPr>
          <w:b/>
          <w:szCs w:val="22"/>
        </w:rPr>
      </w:pPr>
      <w:r>
        <w:rPr>
          <w:b/>
          <w:szCs w:val="22"/>
        </w:rPr>
        <w:t xml:space="preserve">Objetivos del sistema - Ciclo </w:t>
      </w:r>
      <w:r>
        <w:rPr>
          <w:b/>
          <w:szCs w:val="22"/>
        </w:rPr>
        <w:t>2</w:t>
      </w:r>
    </w:p>
    <w:p>
      <w:pPr>
        <w:pStyle w:val="Normal"/>
        <w:rPr>
          <w:b/>
          <w:szCs w:val="22"/>
        </w:rPr>
      </w:pPr>
      <w:r>
        <w:rPr>
          <w:b/>
          <w:szCs w:val="22"/>
        </w:rPr>
        <w:tab/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Calcular los data bindings con el ambiente externo y los data binding de cada una de sus funciones.</w:t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  <w:lang w:val="es-CO"/>
        </w:rPr>
      </w:pPr>
      <w:r>
        <w:rPr>
          <w:szCs w:val="22"/>
          <w:lang w:val="es-CO"/>
        </w:rPr>
        <w:t>Calcular los data bindings con el entorno externo de cada procedimiento.</w:t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  <w:lang w:val="es-CO"/>
        </w:rPr>
      </w:pPr>
      <w:r>
        <w:rPr>
          <w:szCs w:val="22"/>
          <w:lang w:val="es-CO"/>
        </w:rPr>
        <w:t>Calcular el acoplamiento del programa y sus funciones.</w:t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  <w:lang w:val="es-CO"/>
        </w:rPr>
      </w:pPr>
      <w:r>
        <w:rPr>
          <w:szCs w:val="22"/>
          <w:lang w:val="es-CO"/>
        </w:rPr>
        <w:t>Calcular la complejidad ciclomatica de McCabe del programa.</w:t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  <w:lang w:val="es-CO"/>
        </w:rPr>
      </w:pPr>
      <w:r>
        <w:rPr>
          <w:szCs w:val="22"/>
          <w:lang w:val="es-CO"/>
        </w:rPr>
        <w:t>Calcular la complejidad ciclomatica de McCabe de los procedimientos.</w:t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  <w:lang w:val="es-CO"/>
        </w:rPr>
      </w:pPr>
      <w:r>
        <w:rPr>
          <w:szCs w:val="22"/>
          <w:lang w:val="es-CO"/>
        </w:rPr>
        <w:t>Calcular Fuerza de los data bindings para el programa y sus funciones.</w:t>
      </w:r>
    </w:p>
    <w:p>
      <w:pPr>
        <w:pStyle w:val="Normal"/>
        <w:numPr>
          <w:ilvl w:val="0"/>
          <w:numId w:val="4"/>
        </w:numPr>
        <w:spacing w:before="0" w:after="100"/>
        <w:ind w:left="0" w:right="0" w:hanging="360"/>
        <w:contextualSpacing/>
        <w:rPr>
          <w:szCs w:val="22"/>
          <w:lang w:val="es-CO"/>
        </w:rPr>
      </w:pPr>
      <w:r>
        <w:rPr>
          <w:szCs w:val="22"/>
          <w:lang w:val="es-CO"/>
        </w:rPr>
        <w:t>Calcular el índice de empaquetamiento/robustes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1"/>
        </w:numPr>
        <w:spacing w:before="0" w:after="100"/>
        <w:ind w:left="0" w:right="0" w:hanging="360"/>
        <w:contextualSpacing/>
        <w:rPr>
          <w:b/>
          <w:szCs w:val="22"/>
        </w:rPr>
      </w:pPr>
      <w:r>
        <w:rPr>
          <w:b/>
          <w:szCs w:val="22"/>
        </w:rPr>
        <w:t>Especificación de la estrategia</w:t>
      </w:r>
    </w:p>
    <w:p>
      <w:pPr>
        <w:pStyle w:val="Normal"/>
        <w:rPr>
          <w:b/>
          <w:szCs w:val="22"/>
        </w:rPr>
      </w:pPr>
      <w:r>
        <w:rPr>
          <w:b/>
          <w:szCs w:val="22"/>
        </w:rPr>
        <w:tab/>
      </w:r>
    </w:p>
    <w:p>
      <w:pPr>
        <w:pStyle w:val="Normal"/>
        <w:ind w:left="720" w:right="0" w:hanging="0"/>
        <w:jc w:val="both"/>
        <w:rPr>
          <w:szCs w:val="22"/>
        </w:rPr>
      </w:pPr>
      <w:r>
        <w:rPr>
          <w:szCs w:val="22"/>
        </w:rPr>
        <w:t xml:space="preserve">Tomando en cuenta que el aplicativo que se desarrollará en este </w:t>
      </w:r>
      <w:r>
        <w:rPr>
          <w:szCs w:val="22"/>
        </w:rPr>
        <w:t>segundo</w:t>
      </w:r>
      <w:r>
        <w:rPr>
          <w:szCs w:val="22"/>
        </w:rPr>
        <w:t xml:space="preserve"> ciclo no es de gran tamaño y buscando una estrategia efectiva que disminuya en su gran mayoría los problemas al realizar la integración se opta por tomar la estrategia “The One-at-a-time Strategy”  enfatizando en los siguientes puntos:</w:t>
      </w:r>
    </w:p>
    <w:p>
      <w:pPr>
        <w:pStyle w:val="Normal"/>
        <w:ind w:left="720" w:right="0" w:hanging="0"/>
        <w:jc w:val="both"/>
        <w:rPr>
          <w:szCs w:val="22"/>
        </w:rPr>
      </w:pPr>
      <w:r>
        <w:rPr>
          <w:szCs w:val="22"/>
        </w:rPr>
        <w:t xml:space="preserve"> </w:t>
      </w:r>
    </w:p>
    <w:p>
      <w:pPr>
        <w:pStyle w:val="Normal"/>
        <w:numPr>
          <w:ilvl w:val="0"/>
          <w:numId w:val="9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Validar los métodos principales con pruebas unitarias.</w:t>
      </w:r>
    </w:p>
    <w:p>
      <w:pPr>
        <w:pStyle w:val="Normal"/>
        <w:numPr>
          <w:ilvl w:val="0"/>
          <w:numId w:val="9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Realizar inspecciones de código según CheckList propuesto.</w:t>
      </w:r>
    </w:p>
    <w:p>
      <w:pPr>
        <w:pStyle w:val="Normal"/>
        <w:numPr>
          <w:ilvl w:val="0"/>
          <w:numId w:val="9"/>
        </w:numPr>
        <w:spacing w:before="0" w:after="100"/>
        <w:ind w:left="0" w:right="0" w:hanging="360"/>
        <w:contextualSpacing/>
        <w:rPr>
          <w:b/>
          <w:szCs w:val="22"/>
        </w:rPr>
      </w:pPr>
      <w:r>
        <w:rPr>
          <w:szCs w:val="22"/>
        </w:rPr>
        <w:t>Obtener 2 partes que componen el software e ir añadiendo una tercera, cuarta y quinta parte hasta su totalidad y por cada adición realizar una prueba que permita determinar algún problema.</w:t>
      </w:r>
      <w:r>
        <w:rPr>
          <w:b/>
          <w:szCs w:val="22"/>
        </w:rPr>
        <w:tab/>
      </w:r>
    </w:p>
    <w:p>
      <w:pPr>
        <w:pStyle w:val="Normal"/>
        <w:numPr>
          <w:ilvl w:val="0"/>
          <w:numId w:val="9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Por cada prueba realizada hacer análisis en ambientes normales y adversos, revisar usabilidad, rendimiento y calidad.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1"/>
        <w:rPr>
          <w:rFonts w:cs="Arial" w:ascii="Arial" w:hAnsi="Arial"/>
          <w:b/>
          <w:sz w:val="22"/>
          <w:szCs w:val="22"/>
        </w:rPr>
      </w:pPr>
      <w:bookmarkStart w:id="9" w:name="__RefHeading__435_1425452620"/>
      <w:bookmarkEnd w:id="9"/>
      <w:r>
        <w:rPr>
          <w:rFonts w:cs="Arial" w:ascii="Arial" w:hAnsi="Arial"/>
          <w:b/>
          <w:sz w:val="22"/>
          <w:szCs w:val="22"/>
        </w:rPr>
        <w:t xml:space="preserve"> </w:t>
      </w:r>
      <w:bookmarkStart w:id="10" w:name="_Toc415816682"/>
      <w:bookmarkEnd w:id="10"/>
      <w:r>
        <w:rPr>
          <w:rFonts w:cs="Arial" w:ascii="Arial" w:hAnsi="Arial"/>
          <w:b/>
          <w:sz w:val="22"/>
          <w:szCs w:val="22"/>
        </w:rPr>
        <w:t>4. Plan de Pruebas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Las pruebas de software son parte fundamental del desarrollo ya que logra minimizar en gran cantidad los errores expuestos al usuario, proporcionan una mayor calidad y disminuyen los  tiempos y costos de la realización software. Debido a esto se ha definido el siguiente plan de pruebas;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bookmarkStart w:id="11" w:name="__RefHeading__437_1425452620"/>
      <w:bookmarkStart w:id="12" w:name="_Toc415816683"/>
      <w:bookmarkEnd w:id="11"/>
      <w:bookmarkEnd w:id="12"/>
      <w:r>
        <w:rPr>
          <w:rFonts w:cs="Arial" w:ascii="Arial" w:hAnsi="Arial"/>
          <w:sz w:val="22"/>
          <w:szCs w:val="22"/>
        </w:rPr>
        <w:t>4.1 Diseño conceptual: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7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Todas las pruebas que se realizarán serán de caja negra</w:t>
      </w:r>
    </w:p>
    <w:p>
      <w:pPr>
        <w:pStyle w:val="Normal"/>
        <w:numPr>
          <w:ilvl w:val="0"/>
          <w:numId w:val="7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Pruebas unitarias, cada parte del producto debe ser probada, validando que cumpla con los requerimientos y realice su fin de forma adecuada.</w:t>
      </w:r>
    </w:p>
    <w:p>
      <w:pPr>
        <w:pStyle w:val="Normal"/>
        <w:numPr>
          <w:ilvl w:val="0"/>
          <w:numId w:val="7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Pruebas de integración, la estrategia a utilizar para las pruebas de integración es “the one-at-a-time”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bookmarkStart w:id="13" w:name="__RefHeading__439_1425452620"/>
      <w:bookmarkStart w:id="14" w:name="_Toc415816684"/>
      <w:bookmarkEnd w:id="13"/>
      <w:bookmarkEnd w:id="14"/>
      <w:r>
        <w:rPr>
          <w:rFonts w:cs="Arial" w:ascii="Arial" w:hAnsi="Arial"/>
          <w:sz w:val="22"/>
          <w:szCs w:val="22"/>
        </w:rPr>
        <w:t>4.2 Materiales para el desarrollo de pruebas: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Cada prueba realizada debe estar soportada por un script en el cual se documentaran los resultados de “Pruebas Unitarias - Pruebas de Integración”, a través del formato que se muestra a continuación: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jc w:val="center"/>
        <w:rPr>
          <w:szCs w:val="22"/>
          <w:u w:val="single"/>
        </w:rPr>
      </w:pPr>
      <w:r>
        <w:rPr>
          <w:szCs w:val="22"/>
          <w:u w:val="single"/>
        </w:rPr>
        <w:t>Sample Test Log (Form Logtest)</w:t>
      </w:r>
    </w:p>
    <w:p>
      <w:pPr>
        <w:pStyle w:val="Normal"/>
        <w:jc w:val="center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Name:</w:t>
        <w:tab/>
        <w:t xml:space="preserve"> _______________________________________________  Date: __________________</w:t>
      </w:r>
    </w:p>
    <w:p>
      <w:pPr>
        <w:pStyle w:val="Normal"/>
        <w:rPr>
          <w:szCs w:val="22"/>
        </w:rPr>
      </w:pPr>
      <w:r>
        <w:rPr>
          <w:szCs w:val="22"/>
        </w:rPr>
        <w:t xml:space="preserve">Team: </w:t>
        <w:tab/>
        <w:t xml:space="preserve">_______________________________________________ </w:t>
        <w:tab/>
        <w:t>Instructor:_______________</w:t>
      </w:r>
    </w:p>
    <w:p>
      <w:pPr>
        <w:pStyle w:val="Normal"/>
        <w:rPr>
          <w:szCs w:val="22"/>
        </w:rPr>
      </w:pPr>
      <w:r>
        <w:rPr>
          <w:szCs w:val="22"/>
        </w:rPr>
        <w:t>Part/Level: ____________________________________________ Cycle: __________________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689"/>
        <w:gridCol w:w="1380"/>
        <w:gridCol w:w="1079"/>
        <w:gridCol w:w="735"/>
        <w:gridCol w:w="810"/>
        <w:gridCol w:w="1349"/>
        <w:gridCol w:w="810"/>
        <w:gridCol w:w="1215"/>
        <w:gridCol w:w="1292"/>
      </w:tblGrid>
      <w:tr>
        <w:trPr>
          <w:cantSplit w:val="false"/>
        </w:trPr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Test/Phase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Start</w:t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Stop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Interruption Time</w:t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Delta Time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Problems</w:t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Comments</w:t>
            </w:r>
          </w:p>
        </w:tc>
      </w:tr>
      <w:tr>
        <w:trPr>
          <w:cantSplit w:val="false"/>
        </w:trPr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false"/>
        </w:trPr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false"/>
        </w:trPr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szCs w:val="22"/>
        </w:rPr>
      </w:pPr>
      <w:r>
        <w:rPr>
          <w:b/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bookmarkStart w:id="15" w:name="__RefHeading__441_1425452620"/>
      <w:bookmarkStart w:id="16" w:name="_Toc415816685"/>
      <w:bookmarkEnd w:id="15"/>
      <w:bookmarkEnd w:id="16"/>
      <w:r>
        <w:rPr>
          <w:rFonts w:cs="Arial" w:ascii="Arial" w:hAnsi="Arial"/>
          <w:sz w:val="22"/>
          <w:szCs w:val="22"/>
        </w:rPr>
        <w:t>4.3 Tiempo de pruebas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6"/>
        </w:numPr>
        <w:spacing w:before="0" w:after="100"/>
        <w:ind w:left="0" w:right="0" w:hanging="360"/>
        <w:contextualSpacing/>
        <w:rPr>
          <w:i/>
          <w:szCs w:val="22"/>
        </w:rPr>
      </w:pPr>
      <w:r>
        <w:rPr>
          <w:i/>
          <w:szCs w:val="22"/>
        </w:rPr>
        <w:t>Pruebas Unitarias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ind w:left="720" w:right="0" w:hanging="0"/>
        <w:rPr>
          <w:szCs w:val="22"/>
        </w:rPr>
      </w:pPr>
      <w:r>
        <w:rPr>
          <w:szCs w:val="22"/>
        </w:rPr>
        <w:t>Durante la fase de implementación se tomará un tiempo de una hora/integrante del grupo para realizar las pruebas unitarias de cada uno de los componentes entregados.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10"/>
        </w:numPr>
        <w:spacing w:before="0" w:after="100"/>
        <w:ind w:left="0" w:right="0" w:hanging="360"/>
        <w:contextualSpacing/>
        <w:rPr>
          <w:i/>
          <w:szCs w:val="22"/>
        </w:rPr>
      </w:pPr>
      <w:r>
        <w:rPr>
          <w:i/>
          <w:szCs w:val="22"/>
        </w:rPr>
        <w:t>Pruebas de integración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ind w:left="720" w:right="0" w:hanging="0"/>
        <w:rPr>
          <w:szCs w:val="22"/>
        </w:rPr>
      </w:pPr>
      <w:r>
        <w:rPr>
          <w:szCs w:val="22"/>
        </w:rPr>
        <w:t>Durante la fase de integración se realizarán las pruebas de integración basados en el estándar “the one-at-a-time” y se dedicara el 40% (12 horas grupo) del tiempo de la tarea de implementación a la realización de estas.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bookmarkStart w:id="17" w:name="__RefHeading__443_1425452620"/>
      <w:bookmarkStart w:id="18" w:name="_Toc415816686"/>
      <w:bookmarkEnd w:id="17"/>
      <w:bookmarkEnd w:id="18"/>
      <w:r>
        <w:rPr>
          <w:rFonts w:cs="Arial" w:ascii="Arial" w:hAnsi="Arial"/>
          <w:sz w:val="22"/>
          <w:szCs w:val="22"/>
        </w:rPr>
        <w:t>4.4 Pruebas a realizar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Las pruebas durante el ciclo 1, se realizarán a los componentes listados a continuación: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contextualSpacing/>
        <w:rPr/>
      </w:pPr>
      <w:r>
        <w:rPr/>
        <w:t>RespuestaConteo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Metodo</w:t>
      </w:r>
    </w:p>
    <w:p>
      <w:pPr>
        <w:pStyle w:val="Normal"/>
        <w:numPr>
          <w:ilvl w:val="0"/>
          <w:numId w:val="3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Clase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Según la estrategia “The one-at-a-time”, los pasos para la integración de los componentes está dado por: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2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Metodo - Clase</w:t>
      </w:r>
    </w:p>
    <w:p>
      <w:pPr>
        <w:pStyle w:val="Normal"/>
        <w:numPr>
          <w:ilvl w:val="0"/>
          <w:numId w:val="2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Metodo - Clase - RespuestaConteo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Encabezado2"/>
        <w:rPr>
          <w:rFonts w:cs="Arial" w:ascii="Arial" w:hAnsi="Arial"/>
          <w:sz w:val="22"/>
          <w:szCs w:val="22"/>
        </w:rPr>
      </w:pPr>
      <w:bookmarkStart w:id="19" w:name="__RefHeading__445_1425452620"/>
      <w:bookmarkStart w:id="20" w:name="_Toc415816687"/>
      <w:bookmarkEnd w:id="19"/>
      <w:bookmarkEnd w:id="20"/>
      <w:r>
        <w:rPr>
          <w:rFonts w:cs="Arial" w:ascii="Arial" w:hAnsi="Arial"/>
          <w:sz w:val="22"/>
          <w:szCs w:val="22"/>
        </w:rPr>
        <w:t>4.5 Resultados esperados: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Mitigar los riesgos debidos a: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8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Partes de baja calidad.</w:t>
      </w:r>
    </w:p>
    <w:p>
      <w:pPr>
        <w:pStyle w:val="Normal"/>
        <w:numPr>
          <w:ilvl w:val="0"/>
          <w:numId w:val="8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Componentes fallidos.</w:t>
      </w:r>
    </w:p>
    <w:p>
      <w:pPr>
        <w:pStyle w:val="Normal"/>
        <w:numPr>
          <w:ilvl w:val="0"/>
          <w:numId w:val="8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Componentes que no cumplan su objetivo.</w:t>
      </w:r>
    </w:p>
    <w:p>
      <w:pPr>
        <w:pStyle w:val="Normal"/>
        <w:numPr>
          <w:ilvl w:val="0"/>
          <w:numId w:val="8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Controlar la integración de las partes del sistema.</w:t>
      </w:r>
    </w:p>
    <w:p>
      <w:pPr>
        <w:pStyle w:val="Normal"/>
        <w:numPr>
          <w:ilvl w:val="0"/>
          <w:numId w:val="8"/>
        </w:numPr>
        <w:spacing w:before="0" w:after="100"/>
        <w:ind w:left="0" w:right="0" w:hanging="360"/>
        <w:contextualSpacing/>
        <w:rPr>
          <w:szCs w:val="22"/>
        </w:rPr>
      </w:pPr>
      <w:r>
        <w:rPr>
          <w:szCs w:val="22"/>
        </w:rPr>
        <w:t>Generar un adecuado control de cambios.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s-ES" w:eastAsia="es-ES" w:bidi="ar-SA"/>
    </w:rPr>
  </w:style>
  <w:style w:type="paragraph" w:styleId="Encabezado1">
    <w:name w:val="Encabezado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Encabezado2">
    <w:name w:val="Encabezado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Encabezado3">
    <w:name w:val="Encabezado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Encabezado4">
    <w:name w:val="Encabezad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Encabezado5">
    <w:name w:val="Encabezad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Encabezado6">
    <w:name w:val="Encabezad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177972"/>
    <w:basedOn w:val="DefaultParagraphFont"/>
    <w:rPr>
      <w:color w:val="0000FF"/>
      <w:u w:val="single"/>
      <w:lang w:val="zxx" w:eastAsia="zxx" w:bidi="zxx"/>
    </w:rPr>
  </w:style>
  <w:style w:type="character" w:styleId="TextodegloboCar" w:customStyle="1">
    <w:name w:val="Texto de globo Car"/>
    <w:uiPriority w:val="99"/>
    <w:semiHidden/>
    <w:link w:val="Textodeglobo"/>
    <w:rsid w:val="00177972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u w:val="none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basedOn w:val="Normal"/>
    <w:next w:val="Normal"/>
    <w:pPr>
      <w:keepNext/>
      <w:keepLines/>
      <w:spacing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paragraph" w:styleId="Encabezadodelndice">
    <w:name w:val="Encabezado del índice"/>
    <w:uiPriority w:val="39"/>
    <w:qFormat/>
    <w:semiHidden/>
    <w:unhideWhenUsed/>
    <w:rsid w:val="00177972"/>
    <w:basedOn w:val="Encabezado1"/>
    <w:next w:val="Normal"/>
    <w:pPr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Ndice1">
    <w:name w:val="Índice 1"/>
    <w:uiPriority w:val="39"/>
    <w:unhideWhenUsed/>
    <w:rsid w:val="00177972"/>
    <w:basedOn w:val="Normal"/>
    <w:next w:val="Normal"/>
    <w:autoRedefine/>
    <w:pPr>
      <w:spacing w:before="0" w:after="100"/>
    </w:pPr>
    <w:rPr/>
  </w:style>
  <w:style w:type="paragraph" w:styleId="Ndice2">
    <w:name w:val="Índice 2"/>
    <w:uiPriority w:val="39"/>
    <w:unhideWhenUsed/>
    <w:rsid w:val="0017797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BalloonText">
    <w:name w:val="Balloon Text"/>
    <w:uiPriority w:val="99"/>
    <w:semiHidden/>
    <w:unhideWhenUsed/>
    <w:link w:val="TextodegloboCar"/>
    <w:rsid w:val="00177972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18A7-0ED6-4F8C-975C-491BC949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2015-04-03T14:19:00Z</dcterms:created>
  <dc:language>es-CO</dc:language>
  <cp:lastModifiedBy>Johans Gonzalez</cp:lastModifiedBy>
  <dcterms:modified xsi:type="dcterms:W3CDTF">2015-04-03T14:29:00Z</dcterms:modified>
  <cp:revision>6</cp:revision>
</cp:coreProperties>
</file>