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PSP Defect Recording 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Student     </w:t>
      </w: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Johans González Montero         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Date            </w:t>
      </w: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05/04/15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Program    </w:t>
      </w:r>
      <w:r w:rsidDel="00000000" w:rsidR="00000000" w:rsidRPr="00000000">
        <w:rPr>
          <w:rFonts w:ascii="Arial" w:cs="Arial" w:eastAsia="Arial" w:hAnsi="Arial"/>
          <w:color w:val="000000"/>
          <w:sz w:val="22"/>
          <w:rtl w:val="0"/>
        </w:rPr>
        <w:t xml:space="preserve">Tsp 01 -</w:t>
      </w: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 Clase Buscador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Program #  </w:t>
      </w:r>
      <w:r w:rsidDel="00000000" w:rsidR="00000000" w:rsidRPr="00000000">
        <w:rPr>
          <w:rFonts w:ascii="Arial" w:cs="Arial" w:eastAsia="Arial" w:hAnsi="Arial"/>
          <w:color w:val="000000"/>
          <w:sz w:val="22"/>
          <w:rtl w:val="0"/>
        </w:rPr>
        <w:t xml:space="preserve">Tsp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Instructor</w:t>
      </w: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  Luis Daniel Benavides Navarro               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Language  </w:t>
      </w: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9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2"/>
        <w:gridCol w:w="1305"/>
        <w:gridCol w:w="1260"/>
        <w:gridCol w:w="810"/>
        <w:gridCol w:w="1122"/>
        <w:gridCol w:w="1260"/>
        <w:gridCol w:w="990"/>
        <w:gridCol w:w="1123"/>
        <w:tblGridChange w:id="0">
          <w:tblGrid>
            <w:gridCol w:w="1122"/>
            <w:gridCol w:w="1305"/>
            <w:gridCol w:w="1260"/>
            <w:gridCol w:w="810"/>
            <w:gridCol w:w="1122"/>
            <w:gridCol w:w="1260"/>
            <w:gridCol w:w="990"/>
            <w:gridCol w:w="11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Fix 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Fix Ref.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Tsp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05-04-15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80" w:lineRule="auto"/>
        <w:contextualSpacing w:val="0"/>
      </w:pPr>
      <w:bookmarkStart w:colFirst="0" w:colLast="0" w:name="h.qwvy7zpdh7mu" w:id="0"/>
      <w:bookmarkEnd w:id="0"/>
      <w:r w:rsidDel="00000000" w:rsidR="00000000" w:rsidRPr="00000000">
        <w:rPr>
          <w:rFonts w:ascii="Arial" w:cs="Arial" w:eastAsia="Arial" w:hAnsi="Arial"/>
          <w:b w:val="0"/>
          <w:sz w:val="22"/>
          <w:u w:val="single"/>
          <w:rtl w:val="0"/>
        </w:rPr>
        <w:t xml:space="preserve">Salida : java.io.FileNotFoundException Error al no encontrar el archivo a evaluar.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