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7.999999999998" w:type="dxa"/>
        <w:jc w:val="left"/>
        <w:tblInd w:w="-108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315"/>
        <w:gridCol w:w="693"/>
        <w:gridCol w:w="583"/>
        <w:gridCol w:w="425"/>
        <w:gridCol w:w="1008"/>
        <w:gridCol w:w="1008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315"/>
            <w:gridCol w:w="693"/>
            <w:gridCol w:w="583"/>
            <w:gridCol w:w="425"/>
            <w:gridCol w:w="1008"/>
            <w:gridCol w:w="100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Johans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05</w:t>
            </w: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rtl w:val="0"/>
              </w:rPr>
              <w:t xml:space="preserve">04</w:t>
            </w: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04/03/15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23/03/15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25.92%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25.92%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29/03/15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22.22%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48.14%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01/04/15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405"/>
              </w:tabs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05/04/15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06/04/15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29.62%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77.76%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08/04/15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Instructions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-108.0" w:type="dxa"/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record estimated and actual hours expended by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show the cumulative planned value by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track earned value versus planned value as tasks are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Expand this template or use multiple pages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Complete in conjunction with the TASK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Where possible, use the TSPi support tool for planning.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use the TSPi support tool, it will complete all the calculations for the TASK and SCHEDULE 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not, you will have to do the calculations yourself.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your name, date, team name, and instructor's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 the part or assembly and its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cycle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From the cycle start, enter a week number, starting with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calendar date for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Pick a standard day in the week, for example, Monday.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Direct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number of hours you plan to work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Consider non-work time such as vacations, holidays,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Consider other committed activities such as classes, meetings, and other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cumulative planned hours through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" w:hanging="21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Cumulative 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each week, take the plan cumulative hours from the SCHEDULE form,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on the TASK form, find the task with nearest equal or lower plan cumulative hours and note its cumulative PV,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this cumulative PV in the SCHEDULE form for that week,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the cumulative value for the prior week still applies, enter it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During development, enter the actual hours, cumulative hours, and cumulative earned value for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determine status against plan, compare the cumulative planned value with the actual cumulative earned value.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Also compare cumulative planned hours with cumulative actual hours.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are behind schedule and actual hours are below the plan, you are not spending enough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are behind schedule and actual hours are equal to or above the plan, the problem is poor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-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