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vertAlign w:val="baseline"/>
          <w:rtl w:val="0"/>
        </w:rPr>
        <w:t xml:space="preserve">TSPi  Time Recording Log – Form LOGT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826.0" w:type="dxa"/>
        <w:jc w:val="left"/>
        <w:tblInd w:w="-216.0" w:type="dxa"/>
        <w:tblLayout w:type="fixed"/>
        <w:tblLook w:val="0000"/>
      </w:tblPr>
      <w:tblGrid>
        <w:gridCol w:w="780"/>
        <w:gridCol w:w="855"/>
        <w:gridCol w:w="911"/>
        <w:gridCol w:w="1073"/>
        <w:gridCol w:w="851"/>
        <w:gridCol w:w="567"/>
        <w:gridCol w:w="992"/>
        <w:gridCol w:w="48"/>
        <w:gridCol w:w="236"/>
        <w:gridCol w:w="1134"/>
        <w:gridCol w:w="1379"/>
        <w:tblGridChange w:id="0">
          <w:tblGrid>
            <w:gridCol w:w="780"/>
            <w:gridCol w:w="855"/>
            <w:gridCol w:w="911"/>
            <w:gridCol w:w="1073"/>
            <w:gridCol w:w="851"/>
            <w:gridCol w:w="567"/>
            <w:gridCol w:w="992"/>
            <w:gridCol w:w="48"/>
            <w:gridCol w:w="236"/>
            <w:gridCol w:w="1134"/>
            <w:gridCol w:w="1379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Johans </w:t>
            </w:r>
            <w:r w:rsidDel="00000000" w:rsidR="00000000" w:rsidRPr="00000000">
              <w:rPr>
                <w:rtl w:val="0"/>
              </w:rPr>
              <w:t xml:space="preserve">González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vertAlign w:val="baseline"/>
                <w:rtl w:val="0"/>
              </w:rPr>
              <w:t xml:space="preserve">/04/15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Making solutions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Instructor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Luis Daniel Benavides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Part/Level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Integration - Postmortem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Cycle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Interruption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Delta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Phase/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sz w:val="22"/>
                <w:vertAlign w:val="baseline"/>
                <w:rtl w:val="0"/>
              </w:rPr>
              <w:t xml:space="preserve">/04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sz w:val="22"/>
                <w:vertAlign w:val="baseline"/>
                <w:rtl w:val="0"/>
              </w:rPr>
              <w:t xml:space="preserve">0:00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21</w:t>
            </w:r>
            <w:r w:rsidDel="00000000" w:rsidR="00000000" w:rsidRPr="00000000">
              <w:rPr>
                <w:rFonts w:ascii="Arial" w:cs="Arial" w:eastAsia="Arial" w:hAnsi="Arial"/>
                <w:sz w:val="22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6</w:t>
            </w:r>
            <w:r w:rsidDel="00000000" w:rsidR="00000000" w:rsidRPr="00000000">
              <w:rPr>
                <w:rFonts w:ascii="Arial" w:cs="Arial" w:eastAsia="Arial" w:hAnsi="Arial"/>
                <w:sz w:val="22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Integration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Plan de pruebas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12/04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14:00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16:00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Integration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Integración de componentes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12</w:t>
            </w:r>
            <w:r w:rsidDel="00000000" w:rsidR="00000000" w:rsidRPr="00000000">
              <w:rPr>
                <w:rFonts w:ascii="Arial" w:cs="Arial" w:eastAsia="Arial" w:hAnsi="Arial"/>
                <w:sz w:val="22"/>
                <w:vertAlign w:val="baseline"/>
                <w:rtl w:val="0"/>
              </w:rPr>
              <w:t xml:space="preserve">/04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16</w:t>
            </w:r>
            <w:r w:rsidDel="00000000" w:rsidR="00000000" w:rsidRPr="00000000">
              <w:rPr>
                <w:rFonts w:ascii="Arial" w:cs="Arial" w:eastAsia="Arial" w:hAnsi="Arial"/>
                <w:sz w:val="22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7</w:t>
            </w:r>
            <w:r w:rsidDel="00000000" w:rsidR="00000000" w:rsidRPr="00000000">
              <w:rPr>
                <w:rFonts w:ascii="Arial" w:cs="Arial" w:eastAsia="Arial" w:hAnsi="Arial"/>
                <w:sz w:val="22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Integration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Pruebas de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Integración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12/04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20:00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20:20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20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Postmortem</w:t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Reporte de rol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12/04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20:20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20:35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15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Postmortem</w:t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Reporte ingeniero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12/04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20:40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20:52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Postmortem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PEER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12/04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20:52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21:15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23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Integration - Postmortem</w:t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Task - Schedule - Week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before="0" w:line="240" w:lineRule="auto"/>
      <w:contextualSpacing w:val="0"/>
    </w:pPr>
    <w:r w:rsidDel="00000000" w:rsidR="00000000" w:rsidRPr="00000000">
      <w:rPr>
        <w:rFonts w:ascii="Times New Roman" w:cs="Times New Roman" w:eastAsia="Times New Roman" w:hAnsi="Times New Roman"/>
        <w:b w:val="0"/>
        <w:sz w:val="24"/>
        <w:vertAlign w:val="baseline"/>
        <w:rtl w:val="0"/>
      </w:rPr>
      <w:t xml:space="preserve">Copyright 2006 by Carnegie Mellon University</w:t>
    </w:r>
  </w:p>
  <w:p w:rsidR="00000000" w:rsidDel="00000000" w:rsidP="00000000" w:rsidRDefault="00000000" w:rsidRPr="00000000">
    <w:pPr>
      <w:spacing w:after="72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before="720" w:line="240" w:lineRule="auto"/>
      <w:contextualSpacing w:val="0"/>
    </w:pP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0" w:before="0" w:line="240" w:lineRule="auto"/>
      <w:ind w:right="360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/Relationships>
</file>