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TSPi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Reunión Viernes 27 de Marzo de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profesor Daniel ha respondido a la tarea y nos pide finalizar los siguientes formatos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1. El STRAT, me faltan requerimientos, los que no se van a implementar deben quedar especificados como del ciclo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2. En el TASK, faltan actividades, en particular las actividades de inspección y revisión de requerimientos, de diseño, de implementaciones.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212121"/>
          <w:highlight w:val="white"/>
          <w:rtl w:val="0"/>
        </w:rPr>
        <w:t xml:space="preserve"> No vi el SCHEDULE.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e inspeccionar el ciclo 1 de requerimientos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Producir el plan de pruebas de sistema y los materiales de soporte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Producir e inspeccionar el diseño de alto nivel del ciclo1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Producir el plan de pruebas de integración y los materiales de soporte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Leer capítulos 6 y 7 del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Formatos a entregar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REQ1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DES1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