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這是一份為「Geo-Orchestrator」系統量身打造的專家資料庫（Expert Workflow Database）。將這些詳細的工作流轉換為 JSON 或純文字檔並存入向量庫後，當使用者提問時，系統的 RAG 模組便能透過「關鍵字」檢索出對應的標準作業程序（SOP），並精準引導 LLM 執行。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以下為 10 個涵蓋「都市計畫」與「土地管理」的詳細工作流案例：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witx62try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案例 1：農業區違章工廠盤查 (土地管理)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RAG 調用關鍵字：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違章工廠、農地違建、疑似建物、非農業使用、水泥鋪面。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1. 自然語言提問：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「請幫我盤查大村鄉南勢村的特定農業區內，是否有疑似違章工廠？」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2. 蒐集衛星影像圖資：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呼叫 </w:t>
      </w:r>
      <w:r w:rsidDel="00000000" w:rsidR="00000000" w:rsidRPr="00000000">
        <w:rPr>
          <w:color w:val="444746"/>
          <w:shd w:fill="e9eef6" w:val="clear"/>
          <w:rtl w:val="0"/>
        </w:rPr>
        <w:t xml:space="preserve">eo_tools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載入目標區域之 </w:t>
      </w:r>
      <w:r w:rsidDel="00000000" w:rsidR="00000000" w:rsidRPr="00000000">
        <w:rPr>
          <w:color w:val="444746"/>
          <w:shd w:fill="e9eef6" w:val="clear"/>
          <w:rtl w:val="0"/>
        </w:rPr>
        <w:t xml:space="preserve">sentinel2_taiwan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最新無雲衛星影像。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呼叫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從 PostGIS 載入大村鄉南勢村之「特定農業區」範圍圖與「合法建地」地籍圖。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3. 影像分析與疊合：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eo_tools.Landcover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，自衛星影像中分類出大面積非植被之「建物/水泥鋪面」像素範圍，並轉為向量多邊形 (Polygon)。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spatial_tools.Intersect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，將「建物多邊形」與「特定農業區圖層」疊合，再扣除「合法建地」範圍，剩餘多邊形標記為「疑似違章點位」。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4. RAG 法規檢索：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透過 RAG 模組輸入關鍵字「農業發展條例 違法使用 裁罰」與「區域計畫法 / 國土計畫法 違規使用 罰鍰」，提取相關開罰基準。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5. 回應使用者：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回傳疑似違建之 GeoJSON 圖層疊合結果供前端渲染，並附上法規文字：「經遙測與地籍圖比對，發現 N 處疑似違法鋪面。依據《國土計畫法》規定，未符合分區使用原則可處新臺幣 X 萬元以上罰鍰...」。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asx96yky14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案例 2：山坡地保育區超限利用監測 (土地管理)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RAG 調用關鍵字：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山坡地、超限利用、濫墾、植被破壞、崩塌風險、水土保持。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1. 自然語言提問：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「請檢查沙鹿區大肚山西側的山坡地保育區，最近半年內是否有植被遭破壞或濫墾的情況？」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2. 蒐集衛星影像圖資：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呼叫 </w:t>
      </w:r>
      <w:r w:rsidDel="00000000" w:rsidR="00000000" w:rsidRPr="00000000">
        <w:rPr>
          <w:color w:val="444746"/>
          <w:shd w:fill="e9eef6" w:val="clear"/>
          <w:rtl w:val="0"/>
        </w:rPr>
        <w:t xml:space="preserve">eo_tools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載入目標區域半年前與最近一期之 Sentinel-2 衛星影像及 DEM 高程資料。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呼叫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載入沙鹿區「山坡地保育區」與「環境敏感區」圖層。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3. 影像分析與疊合：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eo_tools.calculate_ndvi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計算兩期影像之植生指數 (NDVI)，並執行變遷偵測找出「NDVI 顯著下降 (植被轉裸地)」之區域。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spatial_tools.Intersect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，確認 NDVI 顯著下降的區塊是否落在「山坡地保育區」內。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4. RAG 法規檢索：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輸入關鍵字「水土保持法 山坡地 擅自開發」、「山坡地保育利用條例 超限利用」，提取違法開發之刑責與行政處分。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5. 回應使用者：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回傳 NDVI 變遷熱區圖 (GeoJSON)，並產出報告：「發現 X 公頃土地植被顯著減少，已落入山坡地保育區。依《水土保持法》第 33 條，未經核准擅自開挖整地，面臨相關行政裁罰與限期復育要求。」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dhy0wwv79k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案例 3：都市更新單元劃定條件評估 (都市計畫)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RAG 調用關鍵字：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都市更新、都更單元、屋齡老舊、臨路寬度、危老重建。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1. 自然語言提問：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「西屯區這三個相鄰的街廓（輸入地號），是否符合劃定為都市更新單元的條件？」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2. 蒐集衛星影像圖資：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呼叫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載入目標地號之「地籍圖」、「建物建置年份/屋齡圖層」與「計畫道路路網圖」。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3. 影像分析與疊合：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spatial_tools.analyze_dissolve_union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將三個地號合併，計算總面積是否達都更門檻。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執行屬性篩選，計算合併範圍內「屋齡超過 30 年之建物投影面積比例」。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spatial_tools.analyze_buffer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測量基地周邊計畫道路寬度，判斷是否具備足夠的臨路條件與消防救災動線。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4. RAG 法規檢索：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輸入關鍵字「台中市 都市更新單元 劃定基準 面積 屋齡 臨路寬度」，檢索地方政府之施行細則。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5. 回應使用者：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回傳合併後基地邊界與周邊道路圖，並產出評估：「該基地總面積達 X 平方公尺，30 年以上老屋占比 Y%，且臨接 8 公尺以上計畫道路，初步符合台中市都更單元劃定基準，建議可依《都市更新條例》啟動相關程序。」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fc6mtltjz4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案例 4：河川行水區違法傾倒廢棄物監測 (土地管理)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RAG 調用關鍵字：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河川區、行水區、違法傾倒、廢棄物、水質保護、地形改變。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1. 自然語言提問：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「請分析烏溪流域的行水區內，是否有疑似違法傾倒土石或廢棄物的異常地形變化？」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2. 蒐集衛星影像圖資：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呼叫 </w:t>
      </w:r>
      <w:r w:rsidDel="00000000" w:rsidR="00000000" w:rsidRPr="00000000">
        <w:rPr>
          <w:color w:val="444746"/>
          <w:shd w:fill="e9eef6" w:val="clear"/>
          <w:rtl w:val="0"/>
        </w:rPr>
        <w:t xml:space="preserve">eo_tools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載入烏溪流域近期的超解析度 (Superresolution) 衛星影像。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呼叫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載入「河川區域線」與「水質水量保護區」圖層。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3. 影像分析與疊合：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eo_tools.Landcover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針對河岸裸露地進行分類，找出非自然沙洲的「異常堆置物/人造物」光譜特徵區域。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spatial_tools.Intersect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，確認這些異常堆置範圍是否完全落入法定「河川區域線」內。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4. RAG 法規檢索：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輸入關鍵字「水利法 行水區 傾倒廢棄物 土石 罰則」、「廢棄物清理法」，檢索相關管制規範。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5. 回應使用者：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回傳異常堆置物標示點位圖，並說明：「經光譜特徵分析，於河川區域線內發現 N 處疑似土石或廢棄物堆置。此行為違反《水利法》第 78 條禁止事項，依法可處重罰並要求恢復原狀。」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6pm9fr8k04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案例 5：農地種電 (光電設施) 合法性稽查 (土地管理)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RAG 調用關鍵字：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太陽能板、光電、農地種電、營農型、遮蔽率。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1. 自然語言提問：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「請盤點這片一般農業區內的太陽能光電板，其建置面積是否超過法定容許比例？」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2. 蒐集衛星影像圖資：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呼叫 </w:t>
      </w:r>
      <w:r w:rsidDel="00000000" w:rsidR="00000000" w:rsidRPr="00000000">
        <w:rPr>
          <w:color w:val="444746"/>
          <w:shd w:fill="e9eef6" w:val="clear"/>
          <w:rtl w:val="0"/>
        </w:rPr>
        <w:t xml:space="preserve">eo_tools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載入該區域最新 Sentinel-2 影像（或高解析度光學影像）。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呼叫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載入「一般農業區」範圍與目標農地之「地籍圖」。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3. 影像分析與疊合：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eo_tools.Landcover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，利用特定光譜特徵（如高反射率、深色矩形）辨識「太陽能板」覆蓋範圍。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spatial_tools.calculate_overlay_intersection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，計算太陽能板範圍佔該單一農地地號的面積百分比（建蔽率/遮蔽率）。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4. RAG 法規檢索：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輸入關鍵字「農業用地作農業設施容許使用審查辦法 綠能設施 面積比例 遮蔽率」，檢索農地設光電的容許上限（如 40%）。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5. 回應使用者：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回傳光電板覆蓋範圍圖，並回報：「地號 XXX 上之光電設施覆蓋率經運算為 65%。依據相關審查辦法，非結合農業經營之光電設施面積比例可能已超出法定容許標準，屬疑似違規案件。」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xsm1xwa4vz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案例 6：新訂都市計畫區區位適宜性分析 (都市計畫)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RAG 調用關鍵字：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新訂都市計畫、區位分析、環境敏感區、開發潛力、斷層帶、淹水潛勢。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1. 自然語言提問：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「政府擬於該地（輸入範圍 GeoJSON）新訂都市計畫，請評估該區位的環境限制與適宜性。」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2. 蒐集衛星影像圖資：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呼叫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載入「活動斷層敏感區」、「淹水潛勢圖」、「優良農地 (特定農業區)」與目標開發範圍。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3. 影像分析與疊合：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spatial_tools.Intersect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，將目標開發範圍分別與斷層、淹水潛勢、特定農業區圖層進行疊合。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計算落入第一級環境敏感區的面積比例。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4. RAG 法規檢索：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輸入關鍵字「新訂都市計畫 迴避 敏感區 特定農業區 國土計畫法 空間發展策略」，提取新訂都計的限制與原則。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5. 回應使用者：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回傳綜合環境限制評估圖，並回報：「該評估範圍有 15% 位於斷層帶兩側 100 公尺內，且包含 30% 特定農業區。依據《國土計畫》空間發展原則，新訂都市計畫應盡量迴避第一級環境敏感區與優良農地，建議重新檢討開發範圍。」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on1zgsg4px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案例 7：變更特定農業區為一般農業區檢核 (土地管理)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RAG 調用關鍵字：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分區變更、特定農業區、一般農業區、農地破碎化、灌溉系統。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1. 自然語言提問：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「這片特定農業區有地主申請變更為一般農業區，請檢核是否符合周邊現況與破碎化程度。」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2. 蒐集衛星影像圖資：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呼叫 </w:t>
      </w:r>
      <w:r w:rsidDel="00000000" w:rsidR="00000000" w:rsidRPr="00000000">
        <w:rPr>
          <w:color w:val="444746"/>
          <w:shd w:fill="e9eef6" w:val="clear"/>
          <w:rtl w:val="0"/>
        </w:rPr>
        <w:t xml:space="preserve">eo_tools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載入該區之土地覆蓋現況（Landcover）。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呼叫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載入周邊「土地使用分區圖」與「農田水利灌溉系統圖」。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3. 影像分析與疊合：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spatial_tools.analyze_buffer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以該農地為中心建立 500 公尺緩衝區，分析周邊土地使用分區，計算被「建築用地」包圍的比例。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spatial_tools.Intersect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檢查該區是否仍與主要灌溉系統相連。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4. RAG 法規檢索：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輸入關鍵字「特定農業區 變更 一般農業區 條件 被建築用地包圍 灌溉設施」，檢索區域計畫/國土計畫的變更要件。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5. 回應使用者：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回傳周邊分區圖與農地現況，回報：「分析顯示該農地周邊 500 公尺已有 70% 變更為建築用地，屬嚴重破碎化且灌溉系統已遭截斷。符合法規中『被非農業用地包圍、失去優良農地條件』之變更要件，可作為審議參考。」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euo99554mn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案例 8：捷運場站周邊 (TOD) 容積獎勵試算盤點 (都市計畫)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RAG 調用關鍵字：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TOD、大眾運輸導向、捷運場站、容積獎勵、步行距離。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1. 自然語言提問：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「請盤點捷運文心櫻花站周邊 500 公尺內，符合 TOD 容積獎勵資格的商業區建地有哪些？」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2. 蒐集衛星影像圖資：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呼叫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載入目標捷運站點座標、周邊「土地使用分區圖」與「地籍圖」。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3. 影像分析與疊合：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spatial_tools.analyze_buffer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針對捷運站點建立 500 公尺緩衝區。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spatial_tools.Intersect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取出落在緩衝區內的圖資。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針對屬性進行篩選，挑出分區為「商業區」且面積大於法定門檻（如 1000 平方公尺）的完整地塊。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4. RAG 法規檢索：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輸入關鍵字「大眾捷運系統 土地開發 容積獎勵 TOD 步行距離 適用分區」，檢索地方 TOD 專案計畫內容。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5. 回應使用者：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回傳 500 公尺緩衝區及符合條件之地塊標示圖，說明：「盤點結果共有 5 處商業區地塊位於 500 公尺步行範圍內且面積達標。依據 TOD 容積獎勵要點，這些地塊若進行開發，最高可爭取 X% 的基準容積加給。」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8aq5my4ek4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案例 9：崩塌地與淹塞湖防災潛勢評估 (空間規劃)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RAG 調用關鍵字：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淹塞湖、崩塌地、坡度坡向、水體辨識、天然災害。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1. 自然語言提問：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「請評估近期豪雨過後，馬太鞍溪上游是否形成潛在淹塞湖及崩塌擴大風險？」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2. 蒐集衛星影像圖資：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呼叫 </w:t>
      </w:r>
      <w:r w:rsidDel="00000000" w:rsidR="00000000" w:rsidRPr="00000000">
        <w:rPr>
          <w:color w:val="444746"/>
          <w:shd w:fill="e9eef6" w:val="clear"/>
          <w:rtl w:val="0"/>
        </w:rPr>
        <w:t xml:space="preserve">eo_tools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載入災前與災後 Sentinel-2 影像（</w:t>
      </w:r>
      <w:r w:rsidDel="00000000" w:rsidR="00000000" w:rsidRPr="00000000">
        <w:rPr>
          <w:color w:val="444746"/>
          <w:shd w:fill="e9eef6" w:val="clear"/>
          <w:rtl w:val="0"/>
        </w:rPr>
        <w:t xml:space="preserve">Landslide_pre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Landslide_post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），以及 DEM 高程、坡度（</w:t>
      </w:r>
      <w:r w:rsidDel="00000000" w:rsidR="00000000" w:rsidRPr="00000000">
        <w:rPr>
          <w:color w:val="444746"/>
          <w:shd w:fill="e9eef6" w:val="clear"/>
          <w:rtl w:val="0"/>
        </w:rPr>
        <w:t xml:space="preserve">Landslide_slope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3. 影像分析與疊合：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eo_tools.Landcover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(或水體指標 NDWI)，從災後影像中分割出河道異常積水（淹塞湖）範圍與面積。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疊合 DEM 與坡度圖，分析積水區兩側坡度，若坡度大於特定閾值（如 30 度），則標記為二次崩塌高風險區。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4. RAG 法規檢索：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輸入關鍵字「災害防救法 潛勢區 疏散撤離 崩塌 堰塞湖」，檢索防災通報機制。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5. 回應使用者：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回傳淹塞湖水體範圍與崩塌高風險區位圖，回報：「遙測結果確認形成約 X 公頃之淹塞湖，且兩側坡度陡峭具二次崩塌風險。依據《災害防救法》，應即刻啟動下游保全戶之預警通報機制。」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qd3pgryt3h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案例 10：國土綠網與生態敏感區開發干擾評估 (空間規劃)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RAG 調用關鍵字：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國土綠網、生態棲地、開發干擾、保育廊道、環境影響。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1. 自然語言提問：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「這個新提議的遊憩區開發案（輸入範圍），是否會阻斷周邊的國土生態保育綠網？」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2. 蒐集衛星影像圖資：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呼叫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載入開發案基地範圍，以及「國土保育地區」、「林班地」與「野生動物重要棲息環境」圖層。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3. 影像分析與疊合：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spatial_tools.analyze_buffer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針對開發基地建立 1 公里生態干擾緩衝區。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執行 </w:t>
      </w:r>
      <w:r w:rsidDel="00000000" w:rsidR="00000000" w:rsidRPr="00000000">
        <w:rPr>
          <w:color w:val="444746"/>
          <w:shd w:fill="e9eef6" w:val="clear"/>
          <w:rtl w:val="0"/>
        </w:rPr>
        <w:t xml:space="preserve">spatial_tools.Intersect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評估該緩衝區與保育廊道的重疊程度，判斷是否有切割核心棲地之情形。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4. RAG 法規檢索：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輸入關鍵字「國土保育地區 開發限制 生態廊道 環境影響評估」，檢索相關保護規範。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 5. 回應使用者：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回傳生態干擾範圍與棲地重疊圖，回報：「分析顯示該開發案及周邊 1 公里範圍，直接阻斷了連接兩處保安林的關鍵生態廊道。依據《國土計畫》保育區指導原則，將對棲地連通性造成重大影響，開發案需進入嚴格之環境影響評估程序或退回重新選址。」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