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9BCF" w14:textId="77777777" w:rsidR="0077281A" w:rsidRPr="0077281A" w:rsidRDefault="0077281A" w:rsidP="0077281A">
      <w:pPr>
        <w:rPr>
          <w:b/>
          <w:bCs/>
        </w:rPr>
      </w:pPr>
      <w:r w:rsidRPr="0077281A">
        <w:rPr>
          <w:b/>
          <w:bCs/>
        </w:rPr>
        <w:t>GCP Real-Time Analytics Platform – Architecture Overview</w:t>
      </w:r>
    </w:p>
    <w:p w14:paraId="6C0941BE" w14:textId="77777777" w:rsidR="0077281A" w:rsidRPr="0077281A" w:rsidRDefault="0077281A" w:rsidP="0077281A">
      <w:r w:rsidRPr="0077281A">
        <w:t xml:space="preserve">The proposed architecture supports both </w:t>
      </w:r>
      <w:r w:rsidRPr="0077281A">
        <w:rPr>
          <w:b/>
          <w:bCs/>
        </w:rPr>
        <w:t>real-time analytics</w:t>
      </w:r>
      <w:r w:rsidRPr="0077281A">
        <w:t xml:space="preserve"> and </w:t>
      </w:r>
      <w:r w:rsidRPr="0077281A">
        <w:rPr>
          <w:b/>
          <w:bCs/>
        </w:rPr>
        <w:t>batch data processing</w:t>
      </w:r>
      <w:r w:rsidRPr="0077281A">
        <w:t xml:space="preserve"> for an e-commerce platform. Data is ingested from multiple sources including transactional databases, clickstream events and CRM systems. Transactional and clickstream events are streamed into </w:t>
      </w:r>
      <w:r w:rsidRPr="0077281A">
        <w:rPr>
          <w:b/>
          <w:bCs/>
        </w:rPr>
        <w:t>Pub/Sub</w:t>
      </w:r>
      <w:r w:rsidRPr="0077281A">
        <w:t xml:space="preserve">, which acts as the real-time messaging layer, enabling loose coupling between source systems and downstream consumers. CRM data, which is typically delivered as scheduled extracts or files, is loaded into </w:t>
      </w:r>
      <w:r w:rsidRPr="0077281A">
        <w:rPr>
          <w:b/>
          <w:bCs/>
        </w:rPr>
        <w:t>Cloud Storage</w:t>
      </w:r>
      <w:r w:rsidRPr="0077281A">
        <w:t>, providing a batch ingestion mechanism and serving as the central data lake and archival layer.</w:t>
      </w:r>
    </w:p>
    <w:p w14:paraId="3A2C054B" w14:textId="77777777" w:rsidR="0077281A" w:rsidRPr="0077281A" w:rsidRDefault="0077281A" w:rsidP="0077281A">
      <w:r w:rsidRPr="0077281A">
        <w:rPr>
          <w:b/>
          <w:bCs/>
        </w:rPr>
        <w:t>Dataflow</w:t>
      </w:r>
      <w:r w:rsidRPr="0077281A">
        <w:t xml:space="preserve"> acts as the core processing engine and supports both streaming and batch workloads. Real-time events are read from Pub/Sub subscriptions, while CRM extracts are processed from Cloud Storage. Dataflow performs data validation, cleansing, standardisation, deduplication, enrichment and aggregation before loading the data into the analytics platform. Where specialised business logic is required, Dataflow integrates with </w:t>
      </w:r>
      <w:r w:rsidRPr="0077281A">
        <w:rPr>
          <w:b/>
          <w:bCs/>
        </w:rPr>
        <w:t>Cloud Run APIs</w:t>
      </w:r>
      <w:r w:rsidRPr="0077281A">
        <w:t xml:space="preserve"> to provide reusable services such as customer segmentation, fraud scoring, enrichment and reference data lookups. This approach keeps the processing layer modular and scalable whilst enabling business rules to be maintained independently of the data pipelines.</w:t>
      </w:r>
    </w:p>
    <w:p w14:paraId="45D3DE0B" w14:textId="53D7C4B8" w:rsidR="0077281A" w:rsidRPr="0077281A" w:rsidRDefault="0077281A" w:rsidP="0077281A">
      <w:r w:rsidRPr="0077281A">
        <w:t xml:space="preserve">Processed data is stored in </w:t>
      </w:r>
      <w:proofErr w:type="spellStart"/>
      <w:r w:rsidRPr="0077281A">
        <w:rPr>
          <w:b/>
          <w:bCs/>
        </w:rPr>
        <w:t>BigQuery</w:t>
      </w:r>
      <w:proofErr w:type="spellEnd"/>
      <w:r w:rsidRPr="0077281A">
        <w:t xml:space="preserve">, which acts as the enterprise analytical data warehouse. Raw data is first landed into </w:t>
      </w:r>
      <w:proofErr w:type="spellStart"/>
      <w:r w:rsidRPr="0077281A">
        <w:t>BigQuery</w:t>
      </w:r>
      <w:proofErr w:type="spellEnd"/>
      <w:r w:rsidRPr="0077281A">
        <w:t xml:space="preserve"> raw tables to provide traceability. Additional archival copies of source data are retained within </w:t>
      </w:r>
      <w:r w:rsidRPr="0077281A">
        <w:rPr>
          <w:b/>
          <w:bCs/>
        </w:rPr>
        <w:t>Cloud Storage</w:t>
      </w:r>
      <w:r w:rsidRPr="0077281A">
        <w:t xml:space="preserve"> to support replay, auditability, recovery and long-term retention requirements. Within </w:t>
      </w:r>
      <w:proofErr w:type="spellStart"/>
      <w:r w:rsidRPr="0077281A">
        <w:t>BigQuery</w:t>
      </w:r>
      <w:proofErr w:type="spellEnd"/>
      <w:r w:rsidRPr="0077281A">
        <w:t xml:space="preserve">, </w:t>
      </w:r>
      <w:proofErr w:type="spellStart"/>
      <w:r w:rsidRPr="0077281A">
        <w:rPr>
          <w:b/>
          <w:bCs/>
        </w:rPr>
        <w:t>dbt</w:t>
      </w:r>
      <w:proofErr w:type="spellEnd"/>
      <w:r w:rsidRPr="0077281A">
        <w:rPr>
          <w:b/>
          <w:bCs/>
        </w:rPr>
        <w:t xml:space="preserve"> (Data Build Tool)</w:t>
      </w:r>
      <w:r w:rsidRPr="0077281A">
        <w:t xml:space="preserve"> is used to create staging, </w:t>
      </w:r>
      <w:r w:rsidR="000D3B1A">
        <w:t>and curated models</w:t>
      </w:r>
      <w:r w:rsidRPr="0077281A">
        <w:t>. These models transform raw technical data into analytics-ready datasets such as fact tables, dimension tables, ensuring consistency across reporting and machine learning use cases.</w:t>
      </w:r>
    </w:p>
    <w:p w14:paraId="6BFA36FE" w14:textId="77777777" w:rsidR="0077281A" w:rsidRPr="0077281A" w:rsidRDefault="0077281A" w:rsidP="0077281A">
      <w:r w:rsidRPr="0077281A">
        <w:t xml:space="preserve">The curated </w:t>
      </w:r>
      <w:proofErr w:type="spellStart"/>
      <w:r w:rsidRPr="0077281A">
        <w:t>BigQuery</w:t>
      </w:r>
      <w:proofErr w:type="spellEnd"/>
      <w:r w:rsidRPr="0077281A">
        <w:t xml:space="preserve"> layer is then consumed by </w:t>
      </w:r>
      <w:r w:rsidRPr="0077281A">
        <w:rPr>
          <w:b/>
          <w:bCs/>
        </w:rPr>
        <w:t>Power BI / Looker</w:t>
      </w:r>
      <w:r w:rsidRPr="0077281A">
        <w:t xml:space="preserve"> for business reporting and self-service analytics, while also serving as a trusted data source for </w:t>
      </w:r>
      <w:r w:rsidRPr="0077281A">
        <w:rPr>
          <w:b/>
          <w:bCs/>
        </w:rPr>
        <w:t>Vertex AI</w:t>
      </w:r>
      <w:r w:rsidRPr="0077281A">
        <w:t xml:space="preserve"> and machine learning workloads. </w:t>
      </w:r>
      <w:r w:rsidRPr="0077281A">
        <w:rPr>
          <w:b/>
          <w:bCs/>
        </w:rPr>
        <w:t>Cloud Composer</w:t>
      </w:r>
      <w:r w:rsidRPr="0077281A">
        <w:t xml:space="preserve"> provides workflow orchestration across the platform by scheduling CRM extracts, triggering Dataflow pipelines, executing </w:t>
      </w:r>
      <w:proofErr w:type="spellStart"/>
      <w:r w:rsidRPr="0077281A">
        <w:t>dbt</w:t>
      </w:r>
      <w:proofErr w:type="spellEnd"/>
      <w:r w:rsidRPr="0077281A">
        <w:t xml:space="preserve"> transformations, running data quality checks and managing dependencies between processing stages. This architecture delivers a scalable, secure and cost-effective solution capable of supporting both near real-time operational insights and large-scale analytical workloads while maintaining strong governance, recoverability and operational resilience.</w:t>
      </w:r>
    </w:p>
    <w:p w14:paraId="791C96CC" w14:textId="77777777" w:rsidR="0077281A" w:rsidRPr="0077281A" w:rsidRDefault="00000000" w:rsidP="0077281A">
      <w:r>
        <w:pict w14:anchorId="09B0D59D">
          <v:rect id="_x0000_i1025" style="width:0;height:1.5pt" o:hralign="center" o:hrstd="t" o:hr="t" fillcolor="#a0a0a0" stroked="f"/>
        </w:pict>
      </w:r>
    </w:p>
    <w:p w14:paraId="58D1F8EF" w14:textId="77777777" w:rsidR="0077281A" w:rsidRPr="0077281A" w:rsidRDefault="0077281A" w:rsidP="0077281A">
      <w:pPr>
        <w:rPr>
          <w:b/>
          <w:bCs/>
        </w:rPr>
      </w:pPr>
      <w:r w:rsidRPr="0077281A">
        <w:rPr>
          <w:b/>
          <w:bCs/>
        </w:rPr>
        <w:t>Key Design Decisions</w:t>
      </w:r>
    </w:p>
    <w:p w14:paraId="0A47C72A" w14:textId="77777777" w:rsidR="0077281A" w:rsidRPr="0077281A" w:rsidRDefault="0077281A" w:rsidP="0077281A">
      <w:pPr>
        <w:numPr>
          <w:ilvl w:val="0"/>
          <w:numId w:val="1"/>
        </w:numPr>
      </w:pPr>
      <w:r w:rsidRPr="0077281A">
        <w:rPr>
          <w:b/>
          <w:bCs/>
        </w:rPr>
        <w:t>Pub/Sub</w:t>
      </w:r>
      <w:r w:rsidRPr="0077281A">
        <w:t xml:space="preserve"> for scalable event ingestion and decoupled real-time processing.</w:t>
      </w:r>
    </w:p>
    <w:p w14:paraId="7EB03DAB" w14:textId="77777777" w:rsidR="0077281A" w:rsidRPr="0077281A" w:rsidRDefault="0077281A" w:rsidP="0077281A">
      <w:pPr>
        <w:numPr>
          <w:ilvl w:val="0"/>
          <w:numId w:val="1"/>
        </w:numPr>
      </w:pPr>
      <w:r w:rsidRPr="0077281A">
        <w:rPr>
          <w:b/>
          <w:bCs/>
        </w:rPr>
        <w:t>Cloud Storage</w:t>
      </w:r>
      <w:r w:rsidRPr="0077281A">
        <w:t xml:space="preserve"> for batch ingestion, data lake storage and archival retention.</w:t>
      </w:r>
    </w:p>
    <w:p w14:paraId="4A3AB7CA" w14:textId="77777777" w:rsidR="0077281A" w:rsidRPr="0077281A" w:rsidRDefault="0077281A" w:rsidP="0077281A">
      <w:pPr>
        <w:numPr>
          <w:ilvl w:val="0"/>
          <w:numId w:val="1"/>
        </w:numPr>
      </w:pPr>
      <w:r w:rsidRPr="0077281A">
        <w:rPr>
          <w:b/>
          <w:bCs/>
        </w:rPr>
        <w:t>Dataflow</w:t>
      </w:r>
      <w:r w:rsidRPr="0077281A">
        <w:t xml:space="preserve"> for unified stream and batch processing.</w:t>
      </w:r>
    </w:p>
    <w:p w14:paraId="49A9A529" w14:textId="77777777" w:rsidR="0077281A" w:rsidRPr="0077281A" w:rsidRDefault="0077281A" w:rsidP="0077281A">
      <w:pPr>
        <w:numPr>
          <w:ilvl w:val="0"/>
          <w:numId w:val="1"/>
        </w:numPr>
      </w:pPr>
      <w:r w:rsidRPr="0077281A">
        <w:rPr>
          <w:b/>
          <w:bCs/>
        </w:rPr>
        <w:t>Cloud Run</w:t>
      </w:r>
      <w:r w:rsidRPr="0077281A">
        <w:t xml:space="preserve"> for reusable business logic and enrichment services.</w:t>
      </w:r>
    </w:p>
    <w:p w14:paraId="0C31FB80" w14:textId="77777777" w:rsidR="0077281A" w:rsidRPr="0077281A" w:rsidRDefault="0077281A" w:rsidP="0077281A">
      <w:pPr>
        <w:numPr>
          <w:ilvl w:val="0"/>
          <w:numId w:val="1"/>
        </w:numPr>
      </w:pPr>
      <w:proofErr w:type="spellStart"/>
      <w:r w:rsidRPr="0077281A">
        <w:rPr>
          <w:b/>
          <w:bCs/>
        </w:rPr>
        <w:t>BigQuery</w:t>
      </w:r>
      <w:proofErr w:type="spellEnd"/>
      <w:r w:rsidRPr="0077281A">
        <w:t xml:space="preserve"> as the enterprise analytical warehouse.</w:t>
      </w:r>
    </w:p>
    <w:p w14:paraId="748A1CA9" w14:textId="77777777" w:rsidR="0077281A" w:rsidRPr="0077281A" w:rsidRDefault="0077281A" w:rsidP="0077281A">
      <w:pPr>
        <w:numPr>
          <w:ilvl w:val="0"/>
          <w:numId w:val="1"/>
        </w:numPr>
      </w:pPr>
      <w:proofErr w:type="spellStart"/>
      <w:r w:rsidRPr="0077281A">
        <w:rPr>
          <w:b/>
          <w:bCs/>
        </w:rPr>
        <w:t>dbt</w:t>
      </w:r>
      <w:proofErr w:type="spellEnd"/>
      <w:r w:rsidRPr="0077281A">
        <w:t xml:space="preserve"> for business-focused modelling and transformation.</w:t>
      </w:r>
    </w:p>
    <w:p w14:paraId="717A8451" w14:textId="77777777" w:rsidR="0077281A" w:rsidRPr="0077281A" w:rsidRDefault="0077281A" w:rsidP="0077281A">
      <w:pPr>
        <w:numPr>
          <w:ilvl w:val="0"/>
          <w:numId w:val="1"/>
        </w:numPr>
      </w:pPr>
      <w:r w:rsidRPr="0077281A">
        <w:rPr>
          <w:b/>
          <w:bCs/>
        </w:rPr>
        <w:t>Cloud Composer</w:t>
      </w:r>
      <w:r w:rsidRPr="0077281A">
        <w:t xml:space="preserve"> for orchestration, scheduling, monitoring and dependency management.</w:t>
      </w:r>
    </w:p>
    <w:p w14:paraId="0432FA43" w14:textId="77777777" w:rsidR="0077281A" w:rsidRPr="0077281A" w:rsidRDefault="0077281A" w:rsidP="0077281A">
      <w:pPr>
        <w:numPr>
          <w:ilvl w:val="0"/>
          <w:numId w:val="1"/>
        </w:numPr>
      </w:pPr>
      <w:r w:rsidRPr="0077281A">
        <w:rPr>
          <w:b/>
          <w:bCs/>
        </w:rPr>
        <w:t>Vertex AI / Power BI / Looker</w:t>
      </w:r>
      <w:r w:rsidRPr="0077281A">
        <w:t xml:space="preserve"> for analytics, reporting and machine learning consumption.</w:t>
      </w:r>
    </w:p>
    <w:p w14:paraId="32B77FEF" w14:textId="77777777" w:rsidR="0077281A" w:rsidRPr="0077281A" w:rsidRDefault="0077281A" w:rsidP="0077281A">
      <w:pPr>
        <w:rPr>
          <w:b/>
          <w:bCs/>
        </w:rPr>
      </w:pPr>
      <w:r w:rsidRPr="0077281A">
        <w:rPr>
          <w:b/>
          <w:bCs/>
        </w:rPr>
        <w:lastRenderedPageBreak/>
        <w:t>Scalability, Cost and Security Considerations</w:t>
      </w:r>
    </w:p>
    <w:p w14:paraId="44B3B204" w14:textId="77777777" w:rsidR="0077281A" w:rsidRPr="0077281A" w:rsidRDefault="0077281A" w:rsidP="0077281A">
      <w:r w:rsidRPr="0077281A">
        <w:t xml:space="preserve">The architecture leverages GCP serverless services, allowing automatic scaling based on workload demand without infrastructure management overhead. Cloud Storage provides cost-effective long-term data retention, while </w:t>
      </w:r>
      <w:proofErr w:type="spellStart"/>
      <w:r w:rsidRPr="0077281A">
        <w:t>BigQuery</w:t>
      </w:r>
      <w:proofErr w:type="spellEnd"/>
      <w:r w:rsidRPr="0077281A">
        <w:t xml:space="preserve"> separates storage and compute to optimise analytical performance and costs. Security is enforced through IAM roles, service accounts, encryption at rest and in transit, and controlled access to analytical datasets. Retaining raw data within Cloud Storage also improves resiliency by enabling historical reprocessing and disaster recovery.</w:t>
      </w:r>
    </w:p>
    <w:p w14:paraId="3CC11427" w14:textId="77777777" w:rsidR="0077281A" w:rsidRPr="0077281A" w:rsidRDefault="0077281A" w:rsidP="0077281A">
      <w:pPr>
        <w:rPr>
          <w:b/>
          <w:bCs/>
        </w:rPr>
      </w:pPr>
      <w:r w:rsidRPr="0077281A">
        <w:rPr>
          <w:b/>
          <w:bCs/>
        </w:rPr>
        <w:t>Trade-offs Considered</w:t>
      </w:r>
    </w:p>
    <w:p w14:paraId="562EE7B2" w14:textId="77777777" w:rsidR="0077281A" w:rsidRDefault="0077281A" w:rsidP="0077281A">
      <w:r w:rsidRPr="0077281A">
        <w:t>Real-time analytics introduces challenges around event ordering, duplicate processing and late-arriving data, which are addressed through Pub/Sub and Dataflow capabilities. Batch CRM extracts provide lower cost processing but with higher latency than streaming ingestion. Cloud Composer introduces additional operational complexity compared with Cloud Scheduler but was selected due to the need for orchestrating multi-step workflows, retries, dependency handling and monitoring across the platform.</w:t>
      </w:r>
    </w:p>
    <w:sectPr w:rsidR="00772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12EF3"/>
    <w:multiLevelType w:val="multilevel"/>
    <w:tmpl w:val="CF58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422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A26"/>
    <w:rsid w:val="000B6A26"/>
    <w:rsid w:val="000D3B1A"/>
    <w:rsid w:val="002D3E54"/>
    <w:rsid w:val="003D407A"/>
    <w:rsid w:val="004E2A80"/>
    <w:rsid w:val="00547CB9"/>
    <w:rsid w:val="006A5E9C"/>
    <w:rsid w:val="0077281A"/>
    <w:rsid w:val="007F2F89"/>
    <w:rsid w:val="0091185A"/>
    <w:rsid w:val="00B731AE"/>
    <w:rsid w:val="00BA3B62"/>
    <w:rsid w:val="00C064EF"/>
    <w:rsid w:val="00CF5103"/>
    <w:rsid w:val="00D72729"/>
    <w:rsid w:val="00DB4BCE"/>
    <w:rsid w:val="00E03CE9"/>
    <w:rsid w:val="00E5335C"/>
    <w:rsid w:val="00F7198D"/>
    <w:rsid w:val="00FA114C"/>
    <w:rsid w:val="00FA27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278D"/>
  <w15:chartTrackingRefBased/>
  <w15:docId w15:val="{03AADB91-006F-4663-A68C-FB3E4B865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A26"/>
    <w:rPr>
      <w:rFonts w:eastAsiaTheme="majorEastAsia" w:cstheme="majorBidi"/>
      <w:color w:val="272727" w:themeColor="text1" w:themeTint="D8"/>
    </w:rPr>
  </w:style>
  <w:style w:type="paragraph" w:styleId="Title">
    <w:name w:val="Title"/>
    <w:basedOn w:val="Normal"/>
    <w:next w:val="Normal"/>
    <w:link w:val="TitleChar"/>
    <w:uiPriority w:val="10"/>
    <w:qFormat/>
    <w:rsid w:val="000B6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A26"/>
    <w:pPr>
      <w:spacing w:before="160"/>
      <w:jc w:val="center"/>
    </w:pPr>
    <w:rPr>
      <w:i/>
      <w:iCs/>
      <w:color w:val="404040" w:themeColor="text1" w:themeTint="BF"/>
    </w:rPr>
  </w:style>
  <w:style w:type="character" w:customStyle="1" w:styleId="QuoteChar">
    <w:name w:val="Quote Char"/>
    <w:basedOn w:val="DefaultParagraphFont"/>
    <w:link w:val="Quote"/>
    <w:uiPriority w:val="29"/>
    <w:rsid w:val="000B6A26"/>
    <w:rPr>
      <w:i/>
      <w:iCs/>
      <w:color w:val="404040" w:themeColor="text1" w:themeTint="BF"/>
    </w:rPr>
  </w:style>
  <w:style w:type="paragraph" w:styleId="ListParagraph">
    <w:name w:val="List Paragraph"/>
    <w:basedOn w:val="Normal"/>
    <w:uiPriority w:val="34"/>
    <w:qFormat/>
    <w:rsid w:val="000B6A26"/>
    <w:pPr>
      <w:ind w:left="720"/>
      <w:contextualSpacing/>
    </w:pPr>
  </w:style>
  <w:style w:type="character" w:styleId="IntenseEmphasis">
    <w:name w:val="Intense Emphasis"/>
    <w:basedOn w:val="DefaultParagraphFont"/>
    <w:uiPriority w:val="21"/>
    <w:qFormat/>
    <w:rsid w:val="000B6A26"/>
    <w:rPr>
      <w:i/>
      <w:iCs/>
      <w:color w:val="2F5496" w:themeColor="accent1" w:themeShade="BF"/>
    </w:rPr>
  </w:style>
  <w:style w:type="paragraph" w:styleId="IntenseQuote">
    <w:name w:val="Intense Quote"/>
    <w:basedOn w:val="Normal"/>
    <w:next w:val="Normal"/>
    <w:link w:val="IntenseQuoteChar"/>
    <w:uiPriority w:val="30"/>
    <w:qFormat/>
    <w:rsid w:val="000B6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A26"/>
    <w:rPr>
      <w:i/>
      <w:iCs/>
      <w:color w:val="2F5496" w:themeColor="accent1" w:themeShade="BF"/>
    </w:rPr>
  </w:style>
  <w:style w:type="character" w:styleId="IntenseReference">
    <w:name w:val="Intense Reference"/>
    <w:basedOn w:val="DefaultParagraphFont"/>
    <w:uiPriority w:val="32"/>
    <w:qFormat/>
    <w:rsid w:val="000B6A26"/>
    <w:rPr>
      <w:b/>
      <w:bCs/>
      <w:smallCaps/>
      <w:color w:val="2F5496" w:themeColor="accent1" w:themeShade="BF"/>
      <w:spacing w:val="5"/>
    </w:rPr>
  </w:style>
  <w:style w:type="table" w:styleId="GridTable1Light-Accent1">
    <w:name w:val="Grid Table 1 Light Accent 1"/>
    <w:basedOn w:val="TableNormal"/>
    <w:uiPriority w:val="46"/>
    <w:rsid w:val="007F2F89"/>
    <w:pPr>
      <w:spacing w:after="0" w:line="240" w:lineRule="auto"/>
    </w:pPr>
    <w:rPr>
      <w:sz w:val="24"/>
      <w:szCs w:val="24"/>
    </w:rPr>
    <w:tblPr>
      <w:tblStyleRowBandSize w:val="1"/>
      <w:tblStyleColBandSize w:val="1"/>
      <w:tblInd w:w="0" w:type="nil"/>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c792f8-6d75-423a-9981-629281829092}" enabled="1" method="Privileged" siteId="{3ded2960-214a-46ff-8cf4-611f125e2398}" removed="0"/>
</clbl:labelList>
</file>

<file path=docProps/app.xml><?xml version="1.0" encoding="utf-8"?>
<Properties xmlns="http://schemas.openxmlformats.org/officeDocument/2006/extended-properties" xmlns:vt="http://schemas.openxmlformats.org/officeDocument/2006/docPropsVTypes">
  <Template>Normal</Template>
  <TotalTime>358</TotalTime>
  <Pages>2</Pages>
  <Words>649</Words>
  <Characters>3702</Characters>
  <Application>Microsoft Office Word</Application>
  <DocSecurity>0</DocSecurity>
  <Lines>30</Lines>
  <Paragraphs>8</Paragraphs>
  <ScaleCrop>false</ScaleCrop>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Makkar, Harpreet (Chief Data &amp; AI Office)</dc:creator>
  <cp:keywords/>
  <dc:description/>
  <cp:lastModifiedBy>G Singh</cp:lastModifiedBy>
  <cp:revision>12</cp:revision>
  <dcterms:created xsi:type="dcterms:W3CDTF">2026-09-21T16:43:00Z</dcterms:created>
  <dcterms:modified xsi:type="dcterms:W3CDTF">2026-09-25T12:39:00Z</dcterms:modified>
</cp:coreProperties>
</file>