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jc w:val="center"/>
      </w:pPr>
      <w:r>
        <w:rPr>
          <w:b/>
          <w:bCs/>
        </w:rPr>
        <w:t xml:space="preserve">МИНИСТЕРСТВО НАУКИ И ВЫСШЕГО ОБРАЗОВАНИЯ РОССИЙСКОЙ ФЕДЕРАЦИИ</w:t>
      </w:r>
    </w:p>
    <w:p>
      <w:pPr>
        <w:jc w:val="center"/>
      </w:pPr>
      <w:r>
        <w:t xml:space="preserve">Федеральное государственное бюджетное образовательное учреждение высшего образования</w:t>
      </w:r>
    </w:p>
    <w:p>
      <w:pPr>
        <w:jc w:val="center"/>
      </w:pPr>
      <w:r>
        <w:rPr>
          <w:b/>
          <w:bCs/>
        </w:rPr>
        <w:t xml:space="preserve">[НАЗВАНИЕ ВУЗА]</w:t>
      </w:r>
    </w:p>
    <w:p>
      <w:r>
        <w:t xml:space="preserve"/>
      </w:r>
    </w:p>
    <w:p>
      <w:pPr>
        <w:jc w:val="center"/>
      </w:pPr>
      <w:r>
        <w:t xml:space="preserve">Институт / Факультет: [указать]</w:t>
      </w:r>
    </w:p>
    <w:p>
      <w:pPr>
        <w:jc w:val="center"/>
      </w:pPr>
      <w:r>
        <w:t xml:space="preserve">Кафедра: [указать]</w:t>
      </w:r>
    </w:p>
    <w:p>
      <w:pPr>
        <w:jc w:val="center"/>
      </w:pPr>
      <w:r>
        <w:t xml:space="preserve">Направление подготовки: [код и название]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</w:rPr>
        <w:t xml:space="preserve">ВЫПУСКНАЯ КВАЛИФИКАЦИОННАЯ РАБОТА</w:t>
      </w:r>
    </w:p>
    <w:p>
      <w:r>
        <w:t xml:space="preserve"/>
      </w:r>
    </w:p>
    <w:p>
      <w:pPr>
        <w:jc w:val="center"/>
      </w:pPr>
      <w:r>
        <w:t xml:space="preserve">на тему:</w:t>
      </w:r>
    </w:p>
    <w:p>
      <w:pPr>
        <w:jc w:val="center"/>
      </w:pPr>
      <w:r>
        <w:rPr>
          <w:b/>
          <w:bCs/>
        </w:rPr>
        <w:t xml:space="preserve">«Разработка информационной системы учёта заявок на обслуживание клиентов»</w:t>
      </w:r>
    </w:p>
    <w:p>
      <w:r>
        <w:t xml:space="preserve"/>
      </w:r>
    </w:p>
    <w:p>
      <w:r>
        <w:t xml:space="preserve"/>
      </w:r>
    </w:p>
    <w:p>
      <w:pPr>
        <w:jc w:val="left"/>
      </w:pPr>
      <w:r>
        <w:t xml:space="preserve">Студент: ______________________ / [ФИО] /</w:t>
      </w:r>
    </w:p>
    <w:p>
      <w:pPr>
        <w:jc w:val="left"/>
      </w:pPr>
      <w:r>
        <w:t xml:space="preserve">Группа: [номер]</w:t>
      </w:r>
    </w:p>
    <w:p>
      <w:r>
        <w:t xml:space="preserve"/>
      </w:r>
    </w:p>
    <w:p>
      <w:pPr>
        <w:jc w:val="left"/>
      </w:pPr>
      <w:r>
        <w:t xml:space="preserve">Научный руководитель: ______________________ / [ФИО, уч. степень, звание] /</w:t>
      </w:r>
    </w:p>
    <w:p>
      <w:pPr>
        <w:jc w:val="left"/>
      </w:pPr>
      <w:r>
        <w:t xml:space="preserve">Нормоконтролёр: ______________________ / [ФИО] /</w:t>
      </w:r>
    </w:p>
    <w:p>
      <w:r>
        <w:t xml:space="preserve"/>
      </w:r>
    </w:p>
    <w:p>
      <w:r>
        <w:t xml:space="preserve"/>
      </w:r>
    </w:p>
    <w:p>
      <w:pPr>
        <w:jc w:val="left"/>
      </w:pPr>
      <w:r>
        <w:t xml:space="preserve">Допущен(а) к защите: «___» __________ 202__ г.</w:t>
      </w:r>
    </w:p>
    <w:p>
      <w:pPr>
        <w:jc w:val="left"/>
      </w:pPr>
      <w:r>
        <w:t xml:space="preserve">Заведующий кафедрой: ______________________ / [ФИО] /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t xml:space="preserve">[Город], 202__ г.</w:t>
      </w:r>
    </w:p>
    <w:p>
      <w:r>
        <w:br w:type="page"/>
      </w:r>
    </w:p>
    <w:p>
      <w:pPr>
        <w:pStyle w:val="1"/>
      </w:pPr>
      <w:r>
        <w:t xml:space="preserve">ОГЛАВЛЕНИЕ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 xml:space="preserve">[Оглавление будет сформировано автоматически. В MS Word откройте файл, кликните по этому полю и нажмите F9 — либо «Ссылки» → «Обновить таблицу».]</w:t>
      </w:r>
      <w:r>
        <w:fldChar w:fldCharType="end"/>
      </w:r>
    </w:p>
    <w:p>
      <w:r>
        <w:br w:type="page"/>
      </w:r>
    </w:p>
    <w:p>
      <w:pPr>
        <w:pStyle w:val="1"/>
      </w:pPr>
      <w:r>
        <w:t xml:space="preserve">ВВЕДЕНИЕ</w:t>
      </w:r>
    </w:p>
    <w:p>
      <w:pPr>
        <w:ind w:firstLine="709"/>
        <w:jc w:val="both"/>
      </w:pPr>
      <w:r>
        <w:t xml:space="preserve">Цифровая трансформация экономики и активное проникновение информационных технологий в работу сервисных организаций существенно меняют требования к процессам взаимодействия с клиентами. Эффективность обработки обращений напрямую влияет на качество сервиса, лояльность клиентов и конкурентоспособность компании, что особенно критично для предприятий малого и среднего бизнеса (далее — МСБ), у которых нет ресурсов на внедрение тяжёлых корпоративных платформ.</w:t>
      </w:r>
    </w:p>
    <w:p>
      <w:pPr>
        <w:ind w:firstLine="709"/>
        <w:jc w:val="both"/>
      </w:pPr>
      <w:r>
        <w:t xml:space="preserve">Анализ практики показывает, что в небольших сервисных компаниях учёт заявок ведётся фрагментированно: электронная почта, телефон, мессенджеры, электронные таблицы. Это приводит к потере обращений, отсутствию контроля сроков, неравномерной нагрузке на исполнителей и невозможности построения управленческой отчётности. Существующие на рынке решения — универсальные CRM-платформы (Bitrix24) и специализированные ServiceDesk-системы (Okdesk, Usedesk, Jira Service Management) — либо избыточны по функционалу и стоимости, либо требуют привлечения внедренца для адаптации под процессы конкретной компании.</w:t>
      </w:r>
    </w:p>
    <w:p>
      <w:pPr>
        <w:ind w:firstLine="709"/>
        <w:jc w:val="both"/>
      </w:pPr>
      <w:r>
        <w:t xml:space="preserve">В связи с этим разработка собственной информационной системы учёта заявок, ориентированной на сегмент МСБ и обладающей возможностью гибкой настройки без программирования (low-code-конструктор полей и статусов), является актуальной задачей.</w:t>
      </w:r>
    </w:p>
    <w:p>
      <w:pPr>
        <w:ind w:firstLine="709"/>
        <w:jc w:val="both"/>
      </w:pPr>
      <w:r>
        <w:rPr>
          <w:b/>
          <w:bCs/>
        </w:rPr>
        <w:t xml:space="preserve">Объект исследования</w:t>
      </w:r>
    </w:p>
    <w:p>
      <w:pPr>
        <w:ind w:firstLine="709"/>
        <w:jc w:val="both"/>
      </w:pPr>
      <w:r>
        <w:t xml:space="preserve">Процесс учёта и обработки клиентских заявок в сегменте малого и среднего сервисного бизнеса.</w:t>
      </w:r>
    </w:p>
    <w:p>
      <w:pPr>
        <w:ind w:firstLine="709"/>
        <w:jc w:val="both"/>
      </w:pPr>
      <w:r>
        <w:rPr>
          <w:b/>
          <w:bCs/>
        </w:rPr>
        <w:t xml:space="preserve">Предмет исследования</w:t>
      </w:r>
    </w:p>
    <w:p>
      <w:pPr>
        <w:ind w:firstLine="709"/>
        <w:jc w:val="both"/>
      </w:pPr>
      <w:r>
        <w:t xml:space="preserve">Методы и средства проектирования гибких, тиражируемых информационных систем учёта заявок на обслуживание клиентов.</w:t>
      </w:r>
    </w:p>
    <w:p>
      <w:pPr>
        <w:ind w:firstLine="709"/>
        <w:jc w:val="both"/>
      </w:pPr>
      <w:r>
        <w:rPr>
          <w:b/>
          <w:bCs/>
        </w:rPr>
        <w:t xml:space="preserve">Цель работы</w:t>
      </w:r>
    </w:p>
    <w:p>
      <w:pPr>
        <w:ind w:firstLine="709"/>
        <w:jc w:val="both"/>
      </w:pPr>
      <w:r>
        <w:t xml:space="preserve">Разработка информационной системы учёта заявок на обслуживание клиентов, предназначенной для сервисных компаний малого и среднего бизнеса и поддерживающей low-code-настройку под процессы заказчика.</w:t>
      </w:r>
    </w:p>
    <w:p>
      <w:pPr>
        <w:ind w:firstLine="709"/>
        <w:jc w:val="both"/>
      </w:pPr>
      <w:r>
        <w:rPr>
          <w:b/>
          <w:bCs/>
        </w:rPr>
        <w:t xml:space="preserve">Задачи работы</w:t>
      </w:r>
    </w:p>
    <w:p>
      <w:pPr>
        <w:ind w:firstLine="709"/>
        <w:jc w:val="both"/>
      </w:pPr>
      <w:r>
        <w:t xml:space="preserve">1. Проанализировать предметную область и типовые бизнес-процессы учёта заявок в сервисных компаниях.</w:t>
      </w:r>
    </w:p>
    <w:p>
      <w:pPr>
        <w:ind w:firstLine="709"/>
        <w:jc w:val="both"/>
      </w:pPr>
      <w:r>
        <w:t xml:space="preserve">2. Провести анализ существующих программных решений и выявить их ограничения применительно к сегменту МСБ.</w:t>
      </w:r>
    </w:p>
    <w:p>
      <w:pPr>
        <w:ind w:firstLine="709"/>
        <w:jc w:val="both"/>
      </w:pPr>
      <w:r>
        <w:t xml:space="preserve">3. Сформировать функциональные и нефункциональные требования к разрабатываемой системе.</w:t>
      </w:r>
    </w:p>
    <w:p>
      <w:pPr>
        <w:ind w:firstLine="709"/>
        <w:jc w:val="both"/>
      </w:pPr>
      <w:r>
        <w:t xml:space="preserve">4. Спроектировать архитектуру системы, базу данных и пользовательский интерфейс.</w:t>
      </w:r>
    </w:p>
    <w:p>
      <w:pPr>
        <w:ind w:firstLine="709"/>
        <w:jc w:val="both"/>
      </w:pPr>
      <w:r>
        <w:t xml:space="preserve">5. Разработать прототип информационной системы.</w:t>
      </w:r>
    </w:p>
    <w:p>
      <w:pPr>
        <w:ind w:firstLine="709"/>
        <w:jc w:val="both"/>
      </w:pPr>
      <w:r>
        <w:t xml:space="preserve">6. Провести функциональное тестирование прототипа.</w:t>
      </w:r>
    </w:p>
    <w:p>
      <w:pPr>
        <w:ind w:firstLine="709"/>
        <w:jc w:val="both"/>
      </w:pPr>
      <w:r>
        <w:t xml:space="preserve">7. Оценить экономическую эффективность предложенного решения.</w:t>
      </w:r>
    </w:p>
    <w:p>
      <w:pPr>
        <w:ind w:firstLine="709"/>
        <w:jc w:val="both"/>
      </w:pPr>
      <w:r>
        <w:rPr>
          <w:b/>
          <w:bCs/>
        </w:rPr>
        <w:t xml:space="preserve">Методы исследования</w:t>
      </w:r>
    </w:p>
    <w:p>
      <w:pPr>
        <w:ind w:firstLine="709"/>
        <w:jc w:val="both"/>
      </w:pPr>
      <w:r>
        <w:t xml:space="preserve">Системный анализ, сравнительный анализ программных продуктов, моделирование бизнес-процессов в нотации BPMN, моделирование данных (ER-диаграммы), объектно-ориентированное проектирование с использованием UML, прототипирование, функциональное тестирование.</w:t>
      </w:r>
    </w:p>
    <w:p>
      <w:pPr>
        <w:ind w:firstLine="709"/>
        <w:jc w:val="both"/>
      </w:pPr>
      <w:r>
        <w:rPr>
          <w:b/>
          <w:bCs/>
        </w:rPr>
        <w:t xml:space="preserve">Теоретическая и практическая значимость</w:t>
      </w:r>
    </w:p>
    <w:p>
      <w:pPr>
        <w:ind w:firstLine="709"/>
        <w:jc w:val="both"/>
      </w:pPr>
      <w:r>
        <w:t xml:space="preserve">Теоретическая значимость состоит в систематизации требований к информационным системам учёта заявок для сегмента МСБ и в обосновании архитектурного подхода с поддержкой low-code-конструктора. Практическая значимость заключается в готовом прототипе системы, который может быть доведён до коммерческого продукта или использован как референс при выборе тиражного решения.</w:t>
      </w:r>
    </w:p>
    <w:p>
      <w:pPr>
        <w:ind w:firstLine="709"/>
        <w:jc w:val="both"/>
      </w:pPr>
      <w:r>
        <w:rPr>
          <w:b/>
          <w:bCs/>
        </w:rPr>
        <w:t xml:space="preserve">Структура работы</w:t>
      </w:r>
    </w:p>
    <w:p>
      <w:pPr>
        <w:ind w:firstLine="709"/>
        <w:jc w:val="both"/>
      </w:pPr>
      <w:r>
        <w:t xml:space="preserve">Работа состоит из введения, четырёх глав, заключения, списка использованных источников и приложений. В первой главе проводится аналитическое исследование предметной области и существующих решений. Во второй главе формируются требования и проектируется архитектура системы. В третьей главе описывается программная реализация прототипа. В четвёртой главе приводятся результаты тестирования и расчёт экономической эффективности.</w:t>
      </w:r>
    </w:p>
    <w:p>
      <w:r>
        <w:br w:type="page"/>
      </w:r>
    </w:p>
    <w:p>
      <w:pPr>
        <w:pStyle w:val="1"/>
      </w:pPr>
      <w:r>
        <w:t xml:space="preserve">1 АНАЛИТИЧЕСКАЯ ЧАСТЬ</w:t>
      </w:r>
    </w:p>
    <w:p>
      <w:pPr>
        <w:pStyle w:val="2"/>
      </w:pPr>
      <w:r>
        <w:t xml:space="preserve">1.1 Описание предметной области</w:t>
      </w:r>
    </w:p>
    <w:p>
      <w:pPr>
        <w:pStyle w:val="3"/>
      </w:pPr>
      <w:r>
        <w:t xml:space="preserve">1.1.1 Понятие заявки на обслуживание и её жизненный цикл</w:t>
      </w:r>
    </w:p>
    <w:p>
      <w:pPr>
        <w:ind w:firstLine="709"/>
        <w:jc w:val="both"/>
      </w:pPr>
      <w:r>
        <w:t xml:space="preserve">[Раскрыть понятие заявки, типы заявок (инцидент, запрос на обслуживание, обращение), стандартный жизненный цикл по ITIL 4: регистрация → классификация → назначение → исполнение → проверка → закрытие.]</w:t>
      </w:r>
    </w:p>
    <w:p>
      <w:pPr>
        <w:pStyle w:val="3"/>
      </w:pPr>
      <w:r>
        <w:t xml:space="preserve">1.1.2 Бизнес-процесс работы с клиентами в сервисной компании</w:t>
      </w:r>
    </w:p>
    <w:p>
      <w:pPr>
        <w:ind w:firstLine="709"/>
        <w:jc w:val="both"/>
      </w:pPr>
      <w:r>
        <w:t xml:space="preserve">[Описать типовой процесс приёма и обработки заявок. Привести BPMN-диаграмму AS-IS — см. Приложение Б.]</w:t>
      </w:r>
    </w:p>
    <w:p>
      <w:pPr>
        <w:pStyle w:val="3"/>
      </w:pPr>
      <w:r>
        <w:t xml:space="preserve">1.1.3 Роли участников процесса</w:t>
      </w:r>
    </w:p>
    <w:p>
      <w:pPr>
        <w:ind w:firstLine="709"/>
        <w:jc w:val="both"/>
      </w:pPr>
      <w:r>
        <w:t xml:space="preserve">[Перечислить роли: клиент, оператор/диспетчер, исполнитель, руководитель, администратор. Указать функции и зоны ответственности каждой роли.]</w:t>
      </w:r>
    </w:p>
    <w:p>
      <w:pPr>
        <w:pStyle w:val="2"/>
      </w:pPr>
      <w:r>
        <w:t xml:space="preserve">1.2 Анализ существующих решений</w:t>
      </w:r>
    </w:p>
    <w:p>
      <w:pPr>
        <w:pStyle w:val="3"/>
      </w:pPr>
      <w:r>
        <w:t xml:space="preserve">1.2.1 Обзор рынка систем учёта заявок</w:t>
      </w:r>
    </w:p>
    <w:p>
      <w:pPr>
        <w:ind w:firstLine="709"/>
        <w:jc w:val="both"/>
      </w:pPr>
      <w:r>
        <w:t xml:space="preserve">[Сегментировать рынок: универсальные CRM (Bitrix24, amoCRM), Help Desk / ServiceDesk (Okdesk, Usedesk, HappyDesk), enterprise ITSM (Jira Service Management, ServiceNow, ITSM 365). Указать целевые аудитории и стоимость владения.]</w:t>
      </w:r>
    </w:p>
    <w:p>
      <w:pPr>
        <w:pStyle w:val="3"/>
      </w:pPr>
      <w:r>
        <w:t xml:space="preserve">1.2.2 Сравнительный анализ</w:t>
      </w:r>
    </w:p>
    <w:p>
      <w:pPr>
        <w:ind w:firstLine="709"/>
        <w:jc w:val="both"/>
      </w:pPr>
      <w:r>
        <w:t xml:space="preserve">[Привести сравнительную таблицу по критериям: целевая аудитория, стоимость, сложность настройки, наличие low-code-конструктора, мобильное приложение, открытое API, on-premise. Образец таблицы — в материалах презентации для конференции.]</w:t>
      </w:r>
    </w:p>
    <w:p>
      <w:pPr>
        <w:pStyle w:val="3"/>
      </w:pPr>
      <w:r>
        <w:t xml:space="preserve">1.2.3 Выводы по анализу аналогов</w:t>
      </w:r>
    </w:p>
    <w:p>
      <w:pPr>
        <w:ind w:firstLine="709"/>
        <w:jc w:val="both"/>
      </w:pPr>
      <w:r>
        <w:t xml:space="preserve">[Резюмировать: универсальные платформы избыточны и дороги для МСБ, специализированные ITSM требуют внедренца, низкобюджетные решения слабо настраиваются. Сформулировать рыночную нишу для разрабатываемой системы.]</w:t>
      </w:r>
    </w:p>
    <w:p>
      <w:pPr>
        <w:pStyle w:val="2"/>
      </w:pPr>
      <w:r>
        <w:t xml:space="preserve">1.3 Анализ бизнес-процесса AS-IS</w:t>
      </w:r>
    </w:p>
    <w:p>
      <w:pPr>
        <w:pStyle w:val="3"/>
      </w:pPr>
      <w:r>
        <w:t xml:space="preserve">1.3.1 Описание процесса в условной сервисной компании</w:t>
      </w:r>
    </w:p>
    <w:p>
      <w:pPr>
        <w:ind w:firstLine="709"/>
        <w:jc w:val="both"/>
      </w:pPr>
      <w:r>
        <w:t xml:space="preserve">[Выбрать референсную организацию (например, ИТ-аутсорсер или автосервис, 5–50 сотрудников). Описать каналы поступления заявок и текущую процедуру их обработки.]</w:t>
      </w:r>
    </w:p>
    <w:p>
      <w:pPr>
        <w:pStyle w:val="3"/>
      </w:pPr>
      <w:r>
        <w:t xml:space="preserve">1.3.2 BPMN-диаграмма текущего состояния</w:t>
      </w:r>
    </w:p>
    <w:p>
      <w:pPr>
        <w:ind w:firstLine="709"/>
        <w:jc w:val="both"/>
      </w:pPr>
      <w:r>
        <w:t xml:space="preserve">[Вставить BPMN-диаграмму AS-IS. Источник — artifacts/03_diagrams/bpmn_as_is.puml.]</w:t>
      </w:r>
    </w:p>
    <w:p>
      <w:pPr>
        <w:pStyle w:val="3"/>
      </w:pPr>
      <w:r>
        <w:t xml:space="preserve">1.3.3 Выявленные проблемы и их влияние на бизнес</w:t>
      </w:r>
    </w:p>
    <w:p>
      <w:pPr>
        <w:ind w:firstLine="709"/>
        <w:jc w:val="both"/>
      </w:pPr>
      <w:r>
        <w:t xml:space="preserve">[Перечислить проблемы с количественными оценками: фрагментация данных, риск потери заявок, отсутствие контроля сроков, невозможность аналитики. Связать каждую проблему с бизнес-метрикой (CSAT, FRT, MTTR).]</w:t>
      </w:r>
    </w:p>
    <w:p>
      <w:pPr>
        <w:pStyle w:val="2"/>
      </w:pPr>
      <w:r>
        <w:t xml:space="preserve">1.4 Постановка задачи на разработку</w:t>
      </w:r>
    </w:p>
    <w:p>
      <w:pPr>
        <w:pStyle w:val="3"/>
      </w:pPr>
      <w:r>
        <w:t xml:space="preserve">1.4.1 Целевое состояние процесса (TO-BE)</w:t>
      </w:r>
    </w:p>
    <w:p>
      <w:pPr>
        <w:ind w:firstLine="709"/>
        <w:jc w:val="both"/>
      </w:pPr>
      <w:r>
        <w:t xml:space="preserve">[Описать процесс обработки заявок после внедрения системы. Привести BPMN-диаграмму TO-BE.]</w:t>
      </w:r>
    </w:p>
    <w:p>
      <w:pPr>
        <w:pStyle w:val="3"/>
      </w:pPr>
      <w:r>
        <w:t xml:space="preserve">1.4.2 Функциональные требования</w:t>
      </w:r>
    </w:p>
    <w:p>
      <w:pPr>
        <w:ind w:firstLine="709"/>
        <w:jc w:val="both"/>
      </w:pPr>
      <w:r>
        <w:t xml:space="preserve">[Сгруппированный перечень ФТ-1…ФТ-5: управление клиентами, жизненный цикл заявки, справочники, отчётность, интерфейсы. Использовать спецификацию из НИР.]</w:t>
      </w:r>
    </w:p>
    <w:p>
      <w:pPr>
        <w:pStyle w:val="3"/>
      </w:pPr>
      <w:r>
        <w:t xml:space="preserve">1.4.3 Нефункциональные требования</w:t>
      </w:r>
    </w:p>
    <w:p>
      <w:pPr>
        <w:ind w:firstLine="709"/>
        <w:jc w:val="both"/>
      </w:pPr>
      <w:r>
        <w:t xml:space="preserve">[Производительность (например, отклик ≤ 1 с при 100 одновременных пользователях), доступность (99,5%), безопасность (хеширование паролей, защита от XSS/SQLi, аудит-журнал), масштабируемость, кросс-браузерность, локализация (ru), резервное копирование.]</w:t>
      </w:r>
    </w:p>
    <w:p>
      <w:pPr>
        <w:pStyle w:val="3"/>
      </w:pPr>
      <w:r>
        <w:t xml:space="preserve">1.4.4 Ограничения и допущения</w:t>
      </w:r>
    </w:p>
    <w:p>
      <w:pPr>
        <w:ind w:firstLine="709"/>
        <w:jc w:val="both"/>
      </w:pPr>
      <w:r>
        <w:t xml:space="preserve">[Зафиксировать рамки прототипа: каналы поступления заявок (только веб + email), интеграции (только email-уведомления), языковая локализация и т.д.]</w:t>
      </w:r>
    </w:p>
    <w:p>
      <w:pPr>
        <w:ind w:firstLine="709"/>
        <w:jc w:val="both"/>
      </w:pPr>
      <w:r>
        <w:t xml:space="preserve">Выводы по главе 1. [Краткое резюме: актуальность подтверждена, ниша обоснована, требования сформированы.]</w:t>
      </w:r>
    </w:p>
    <w:p>
      <w:r>
        <w:br w:type="page"/>
      </w:r>
    </w:p>
    <w:p>
      <w:pPr>
        <w:pStyle w:val="1"/>
      </w:pPr>
      <w:r>
        <w:t xml:space="preserve">2 ПРОЕКТНАЯ ЧАСТЬ</w:t>
      </w:r>
    </w:p>
    <w:p>
      <w:pPr>
        <w:pStyle w:val="2"/>
      </w:pPr>
      <w:r>
        <w:t xml:space="preserve">2.1 Выбор архитектуры и технологического стека</w:t>
      </w:r>
    </w:p>
    <w:p>
      <w:pPr>
        <w:pStyle w:val="3"/>
      </w:pPr>
      <w:r>
        <w:t xml:space="preserve">2.1.1 Обоснование архитектурного стиля</w:t>
      </w:r>
    </w:p>
    <w:p>
      <w:pPr>
        <w:ind w:firstLine="709"/>
        <w:jc w:val="both"/>
      </w:pPr>
      <w:r>
        <w:t xml:space="preserve">[Сравнить варианты: монолит / модульный монолит / микросервисы. Обосновать выбор модульного монолита для прототипа МСБ — баланс простоты разработки и расширяемости.]</w:t>
      </w:r>
    </w:p>
    <w:p>
      <w:pPr>
        <w:pStyle w:val="3"/>
      </w:pPr>
      <w:r>
        <w:t xml:space="preserve">2.1.2 Выбор языка программирования и фреймворка</w:t>
      </w:r>
    </w:p>
    <w:p>
      <w:pPr>
        <w:ind w:firstLine="709"/>
        <w:jc w:val="both"/>
      </w:pPr>
      <w:r>
        <w:t xml:space="preserve">[Сравнение: Python+Django, Node.js+NestJS, C#+ASP.NET. Обосновать выбор Python+Django+DRF: скорость разработки, готовая админ-панель (важна для low-code-сценариев), большое сообщество, мощная ORM.]</w:t>
      </w:r>
    </w:p>
    <w:p>
      <w:pPr>
        <w:pStyle w:val="3"/>
      </w:pPr>
      <w:r>
        <w:t xml:space="preserve">2.1.3 Выбор СУБД</w:t>
      </w:r>
    </w:p>
    <w:p>
      <w:pPr>
        <w:ind w:firstLine="709"/>
        <w:jc w:val="both"/>
      </w:pPr>
      <w:r>
        <w:t xml:space="preserve">[Обосновать выбор PostgreSQL: поддержка JSONB критична для конструктора кастомных полей; полнотекстовый поиск; устойчивость; бесплатная лицензия.]</w:t>
      </w:r>
    </w:p>
    <w:p>
      <w:pPr>
        <w:pStyle w:val="3"/>
      </w:pPr>
      <w:r>
        <w:t xml:space="preserve">2.1.4 Выбор технологий фронтенда</w:t>
      </w:r>
    </w:p>
    <w:p>
      <w:pPr>
        <w:ind w:firstLine="709"/>
        <w:jc w:val="both"/>
      </w:pPr>
      <w:r>
        <w:t xml:space="preserve">[Обосновать выбор React + Ant Design: типовые компоненты для админок, поддержка таблиц/фильтров «из коробки».]</w:t>
      </w:r>
    </w:p>
    <w:p>
      <w:pPr>
        <w:pStyle w:val="3"/>
      </w:pPr>
      <w:r>
        <w:t xml:space="preserve">2.1.5 Вспомогательные сервисы</w:t>
      </w:r>
    </w:p>
    <w:p>
      <w:pPr>
        <w:ind w:firstLine="709"/>
        <w:jc w:val="both"/>
      </w:pPr>
      <w:r>
        <w:t xml:space="preserve">[Celery + Redis для фоновых задач (отправка email), Nginx как обратный прокси, Docker для упаковки.]</w:t>
      </w:r>
    </w:p>
    <w:p>
      <w:pPr>
        <w:pStyle w:val="2"/>
      </w:pPr>
      <w:r>
        <w:t xml:space="preserve">2.2 Функциональное моделирование</w:t>
      </w:r>
    </w:p>
    <w:p>
      <w:pPr>
        <w:pStyle w:val="3"/>
      </w:pPr>
      <w:r>
        <w:t xml:space="preserve">2.2.1 Диаграмма вариантов использования</w:t>
      </w:r>
    </w:p>
    <w:p>
      <w:pPr>
        <w:ind w:firstLine="709"/>
        <w:jc w:val="both"/>
      </w:pPr>
      <w:r>
        <w:t xml:space="preserve">[Вставить Use Case диаграмму. Источник — artifacts/03_diagrams/use_case.puml.]</w:t>
      </w:r>
    </w:p>
    <w:p>
      <w:pPr>
        <w:pStyle w:val="3"/>
      </w:pPr>
      <w:r>
        <w:t xml:space="preserve">2.2.2 Описание акторов и сценариев</w:t>
      </w:r>
    </w:p>
    <w:p>
      <w:pPr>
        <w:ind w:firstLine="709"/>
        <w:jc w:val="both"/>
      </w:pPr>
      <w:r>
        <w:t xml:space="preserve">[Описать каждого актора (Клиент, Оператор, Исполнитель, Менеджер, Администратор) и его сценарии использования (UC-01 «Создать заявку», UC-02 «Назначить исполнителя» и т.д.).]</w:t>
      </w:r>
    </w:p>
    <w:p>
      <w:pPr>
        <w:pStyle w:val="3"/>
      </w:pPr>
      <w:r>
        <w:t xml:space="preserve">2.2.3 Диаграмма деятельности процесса обработки заявки</w:t>
      </w:r>
    </w:p>
    <w:p>
      <w:pPr>
        <w:ind w:firstLine="709"/>
        <w:jc w:val="both"/>
      </w:pPr>
      <w:r>
        <w:t xml:space="preserve">[BPMN/Activity TO-BE — artifacts/03_diagrams/bpmn_to_be.puml.]</w:t>
      </w:r>
    </w:p>
    <w:p>
      <w:pPr>
        <w:pStyle w:val="2"/>
      </w:pPr>
      <w:r>
        <w:t xml:space="preserve">2.3 Проектирование базы данных</w:t>
      </w:r>
    </w:p>
    <w:p>
      <w:pPr>
        <w:pStyle w:val="3"/>
      </w:pPr>
      <w:r>
        <w:t xml:space="preserve">2.3.1 Концептуальная модель (ER-диаграмма)</w:t>
      </w:r>
    </w:p>
    <w:p>
      <w:pPr>
        <w:ind w:firstLine="709"/>
        <w:jc w:val="both"/>
      </w:pPr>
      <w:r>
        <w:t xml:space="preserve">[Вставить ER-диаграмму. Источник — artifacts/02_database/er_diagram.puml.]</w:t>
      </w:r>
    </w:p>
    <w:p>
      <w:pPr>
        <w:pStyle w:val="3"/>
      </w:pPr>
      <w:r>
        <w:t xml:space="preserve">2.3.2 Даталогическая модель</w:t>
      </w:r>
    </w:p>
    <w:p>
      <w:pPr>
        <w:ind w:firstLine="709"/>
        <w:jc w:val="both"/>
      </w:pPr>
      <w:r>
        <w:t xml:space="preserve">[Описание таблиц, типов данных, первичных и внешних ключей, индексов. Источник — artifacts/02_database/datalogical_schema.md.]</w:t>
      </w:r>
    </w:p>
    <w:p>
      <w:pPr>
        <w:pStyle w:val="3"/>
      </w:pPr>
      <w:r>
        <w:t xml:space="preserve">2.3.3 Нормализация</w:t>
      </w:r>
    </w:p>
    <w:p>
      <w:pPr>
        <w:ind w:firstLine="709"/>
        <w:jc w:val="both"/>
      </w:pPr>
      <w:r>
        <w:t xml:space="preserve">[Показать, что схема приведена к 3НФ, обосновать денормализованные поля (если есть).]</w:t>
      </w:r>
    </w:p>
    <w:p>
      <w:pPr>
        <w:pStyle w:val="3"/>
      </w:pPr>
      <w:r>
        <w:t xml:space="preserve">2.3.4 Реализация хранения кастомных полей через JSONB</w:t>
      </w:r>
    </w:p>
    <w:p>
      <w:pPr>
        <w:ind w:firstLine="709"/>
        <w:jc w:val="both"/>
      </w:pPr>
      <w:r>
        <w:t xml:space="preserve">[Описать ключевую особенность low-code: схема пользовательских полей хранится в таблице field_definitions, а значения — в JSONB-колонке custom_fields у заявки. Привести пример.]</w:t>
      </w:r>
    </w:p>
    <w:p>
      <w:pPr>
        <w:pStyle w:val="2"/>
      </w:pPr>
      <w:r>
        <w:t xml:space="preserve">2.4 Проектирование пользовательского интерфейса</w:t>
      </w:r>
    </w:p>
    <w:p>
      <w:pPr>
        <w:pStyle w:val="3"/>
      </w:pPr>
      <w:r>
        <w:t xml:space="preserve">2.4.1 Карта экранов и навигации</w:t>
      </w:r>
    </w:p>
    <w:p>
      <w:pPr>
        <w:ind w:firstLine="709"/>
        <w:jc w:val="both"/>
      </w:pPr>
      <w:r>
        <w:t xml:space="preserve">[Sitemap приложения: вход, список заявок, карточка заявки, конструктор полей, справочники, отчёты, настройки.]</w:t>
      </w:r>
    </w:p>
    <w:p>
      <w:pPr>
        <w:pStyle w:val="3"/>
      </w:pPr>
      <w:r>
        <w:t xml:space="preserve">2.4.2 Макеты ключевых экранов</w:t>
      </w:r>
    </w:p>
    <w:p>
      <w:pPr>
        <w:ind w:firstLine="709"/>
        <w:jc w:val="both"/>
      </w:pPr>
      <w:r>
        <w:t xml:space="preserve">[Wireframes (Figma/Balsamiq) для 5–7 ключевых экранов. Привести скриншоты в Приложении В.]</w:t>
      </w:r>
    </w:p>
    <w:p>
      <w:pPr>
        <w:pStyle w:val="3"/>
      </w:pPr>
      <w:r>
        <w:t xml:space="preserve">2.4.3 Ролевая модель доступа</w:t>
      </w:r>
    </w:p>
    <w:p>
      <w:pPr>
        <w:ind w:firstLine="709"/>
        <w:jc w:val="both"/>
      </w:pPr>
      <w:r>
        <w:t xml:space="preserve">[Матрица RBAC: роль × право. Например, Клиент видит только свои заявки, Исполнитель — назначенные ему, Менеджер — все.]</w:t>
      </w:r>
    </w:p>
    <w:p>
      <w:pPr>
        <w:pStyle w:val="2"/>
      </w:pPr>
      <w:r>
        <w:t xml:space="preserve">2.5 Проектирование архитектуры приложения</w:t>
      </w:r>
    </w:p>
    <w:p>
      <w:pPr>
        <w:pStyle w:val="3"/>
      </w:pPr>
      <w:r>
        <w:t xml:space="preserve">2.5.1 Компонентная диаграмма</w:t>
      </w:r>
    </w:p>
    <w:p>
      <w:pPr>
        <w:ind w:firstLine="709"/>
        <w:jc w:val="both"/>
      </w:pPr>
      <w:r>
        <w:t xml:space="preserve">[Логическая декомпозиция системы на модули: Auth, Tickets, Customers, Reference Data (Custom Fields), Reports, Notifications.]</w:t>
      </w:r>
    </w:p>
    <w:p>
      <w:pPr>
        <w:pStyle w:val="3"/>
      </w:pPr>
      <w:r>
        <w:t xml:space="preserve">2.5.2 Диаграмма развёртывания</w:t>
      </w:r>
    </w:p>
    <w:p>
      <w:pPr>
        <w:ind w:firstLine="709"/>
        <w:jc w:val="both"/>
      </w:pPr>
      <w:r>
        <w:t xml:space="preserve">[Физическая топология: контейнеры web (Nginx + Django), worker (Celery), db (PostgreSQL), cache (Redis).]</w:t>
      </w:r>
    </w:p>
    <w:p>
      <w:pPr>
        <w:pStyle w:val="3"/>
      </w:pPr>
      <w:r>
        <w:t xml:space="preserve">2.5.3 Описание REST API</w:t>
      </w:r>
    </w:p>
    <w:p>
      <w:pPr>
        <w:ind w:firstLine="709"/>
        <w:jc w:val="both"/>
      </w:pPr>
      <w:r>
        <w:t xml:space="preserve">[Таблица эндпоинтов: метод, путь, назначение, требуемые роли. Спецификация в формате OpenAPI 3.0 — Приложение Г.]</w:t>
      </w:r>
    </w:p>
    <w:p>
      <w:pPr>
        <w:ind w:firstLine="709"/>
        <w:jc w:val="both"/>
      </w:pPr>
      <w:r>
        <w:t xml:space="preserve">Выводы по главе 2. [Резюмировать: спроектирована трёхзвенная архитектура, обоснован стек, разработаны UML- и ER-модели.]</w:t>
      </w:r>
    </w:p>
    <w:p>
      <w:r>
        <w:br w:type="page"/>
      </w:r>
    </w:p>
    <w:p>
      <w:pPr>
        <w:pStyle w:val="1"/>
      </w:pPr>
      <w:r>
        <w:t xml:space="preserve">3 РЕАЛИЗАЦИЯ ИНФОРМАЦИОННОЙ СИСТЕМЫ</w:t>
      </w:r>
    </w:p>
    <w:p>
      <w:pPr>
        <w:pStyle w:val="2"/>
      </w:pPr>
      <w:r>
        <w:t xml:space="preserve">3.1 Описание программной реализации</w:t>
      </w:r>
    </w:p>
    <w:p>
      <w:pPr>
        <w:pStyle w:val="3"/>
      </w:pPr>
      <w:r>
        <w:t xml:space="preserve">3.1.1 Структура проекта</w:t>
      </w:r>
    </w:p>
    <w:p>
      <w:pPr>
        <w:ind w:firstLine="709"/>
        <w:jc w:val="both"/>
      </w:pPr>
      <w:r>
        <w:t xml:space="preserve">[Дерево каталогов с пояснениями: backend/, frontend/, deploy/, tests/.]</w:t>
      </w:r>
    </w:p>
    <w:p>
      <w:pPr>
        <w:pStyle w:val="3"/>
      </w:pPr>
      <w:r>
        <w:t xml:space="preserve">3.1.2 Описание ключевых модулей backend</w:t>
      </w:r>
    </w:p>
    <w:p>
      <w:pPr>
        <w:ind w:firstLine="709"/>
        <w:jc w:val="both"/>
      </w:pPr>
      <w:r>
        <w:t xml:space="preserve">[Перечислить Django-приложения: accounts, tickets, customers, custom_fields, reports, notifications. Описать назначение и взаимосвязи.]</w:t>
      </w:r>
    </w:p>
    <w:p>
      <w:pPr>
        <w:pStyle w:val="2"/>
      </w:pPr>
      <w:r>
        <w:t xml:space="preserve">3.2 Реализация модели данных</w:t>
      </w:r>
    </w:p>
    <w:p>
      <w:pPr>
        <w:ind w:firstLine="709"/>
        <w:jc w:val="both"/>
      </w:pPr>
      <w:r>
        <w:t xml:space="preserve">[SQL-скрипт создания БД и/или Django-модели. Привести фрагменты кода с пояснениями.]</w:t>
      </w:r>
    </w:p>
    <w:p>
      <w:pPr>
        <w:pStyle w:val="2"/>
      </w:pPr>
      <w:r>
        <w:t xml:space="preserve">3.3 Реализация ключевых функций</w:t>
      </w:r>
    </w:p>
    <w:p>
      <w:pPr>
        <w:pStyle w:val="3"/>
      </w:pPr>
      <w:r>
        <w:t xml:space="preserve">3.3.1 Аутентификация и управление доступом</w:t>
      </w:r>
    </w:p>
    <w:p>
      <w:pPr>
        <w:ind w:firstLine="709"/>
        <w:jc w:val="both"/>
      </w:pPr>
      <w:r>
        <w:t xml:space="preserve">[JWT-токены или сессии, ролевая модель.]</w:t>
      </w:r>
    </w:p>
    <w:p>
      <w:pPr>
        <w:pStyle w:val="3"/>
      </w:pPr>
      <w:r>
        <w:t xml:space="preserve">3.3.2 CRUD заявок</w:t>
      </w:r>
    </w:p>
    <w:p>
      <w:pPr>
        <w:ind w:firstLine="709"/>
        <w:jc w:val="both"/>
      </w:pPr>
      <w:r>
        <w:t xml:space="preserve">[Создание, редактирование, удаление, фильтрация, поиск.]</w:t>
      </w:r>
    </w:p>
    <w:p>
      <w:pPr>
        <w:pStyle w:val="3"/>
      </w:pPr>
      <w:r>
        <w:t xml:space="preserve">3.3.3 Конструктор кастомных полей (low-code)</w:t>
      </w:r>
    </w:p>
    <w:p>
      <w:pPr>
        <w:ind w:firstLine="709"/>
        <w:jc w:val="both"/>
      </w:pPr>
      <w:r>
        <w:t xml:space="preserve">[Алгоритм добавления нового поля без перезапуска: создание записи в field_definitions → автоматический рендеринг на форме → сохранение значения в custom_fields JSONB. Привести скриншоты и фрагменты кода.]</w:t>
      </w:r>
    </w:p>
    <w:p>
      <w:pPr>
        <w:pStyle w:val="3"/>
      </w:pPr>
      <w:r>
        <w:t xml:space="preserve">3.3.4 Машина состояний заявки</w:t>
      </w:r>
    </w:p>
    <w:p>
      <w:pPr>
        <w:ind w:firstLine="709"/>
        <w:jc w:val="both"/>
      </w:pPr>
      <w:r>
        <w:t xml:space="preserve">[Реализация переходов между статусами с проверкой прав и фиксацией истории.]</w:t>
      </w:r>
    </w:p>
    <w:p>
      <w:pPr>
        <w:pStyle w:val="3"/>
      </w:pPr>
      <w:r>
        <w:t xml:space="preserve">3.3.5 Email-уведомления</w:t>
      </w:r>
    </w:p>
    <w:p>
      <w:pPr>
        <w:ind w:firstLine="709"/>
        <w:jc w:val="both"/>
      </w:pPr>
      <w:r>
        <w:t xml:space="preserve">[Celery-задачи отправки писем при ключевых событиях. Шаблоны писем.]</w:t>
      </w:r>
    </w:p>
    <w:p>
      <w:pPr>
        <w:pStyle w:val="3"/>
      </w:pPr>
      <w:r>
        <w:t xml:space="preserve">3.3.6 Отчёты и дашборд</w:t>
      </w:r>
    </w:p>
    <w:p>
      <w:pPr>
        <w:ind w:firstLine="709"/>
        <w:jc w:val="both"/>
      </w:pPr>
      <w:r>
        <w:t xml:space="preserve">[Стандартные отчёты: количество заявок, среднее время решения, загрузка исполнителей. Дашборд с метриками реального времени.]</w:t>
      </w:r>
    </w:p>
    <w:p>
      <w:pPr>
        <w:pStyle w:val="2"/>
      </w:pPr>
      <w:r>
        <w:t xml:space="preserve">3.4 Описание пользовательского интерфейса</w:t>
      </w:r>
    </w:p>
    <w:p>
      <w:pPr>
        <w:ind w:firstLine="709"/>
        <w:jc w:val="both"/>
      </w:pPr>
      <w:r>
        <w:t xml:space="preserve">[Скриншоты готовой системы с пояснениями. Краткое руководство пользователя.]</w:t>
      </w:r>
    </w:p>
    <w:p>
      <w:pPr>
        <w:pStyle w:val="2"/>
      </w:pPr>
      <w:r>
        <w:t xml:space="preserve">3.5 Безопасность системы</w:t>
      </w:r>
    </w:p>
    <w:p>
      <w:pPr>
        <w:ind w:firstLine="709"/>
        <w:jc w:val="both"/>
      </w:pPr>
      <w:r>
        <w:t xml:space="preserve">[Хеширование паролей (Argon2/bcrypt), CSRF-токены, валидация входных данных, параметризованные запросы (защита от SQLi), Content Security Policy (защита от XSS), HTTPS, аудит-журнал.]</w:t>
      </w:r>
    </w:p>
    <w:p>
      <w:pPr>
        <w:ind w:firstLine="709"/>
        <w:jc w:val="both"/>
      </w:pPr>
      <w:r>
        <w:t xml:space="preserve">Выводы по главе 3. [Прототип реализован в полном объёме функциональных требований MVP.]</w:t>
      </w:r>
    </w:p>
    <w:p>
      <w:r>
        <w:br w:type="page"/>
      </w:r>
    </w:p>
    <w:p>
      <w:pPr>
        <w:pStyle w:val="1"/>
      </w:pPr>
      <w:r>
        <w:t xml:space="preserve">4 ТЕСТИРОВАНИЕ И ОЦЕНКА ЭФФЕКТИВНОСТИ</w:t>
      </w:r>
    </w:p>
    <w:p>
      <w:pPr>
        <w:pStyle w:val="2"/>
      </w:pPr>
      <w:r>
        <w:t xml:space="preserve">4.1 Методика тестирования</w:t>
      </w:r>
    </w:p>
    <w:p>
      <w:pPr>
        <w:ind w:firstLine="709"/>
        <w:jc w:val="both"/>
      </w:pPr>
      <w:r>
        <w:t xml:space="preserve">[Виды тестирования: модульное (unit), функциональное, интеграционное, нагрузочное, юзабилити. Используемые инструменты: pytest, Django Test Client, Locust.]</w:t>
      </w:r>
    </w:p>
    <w:p>
      <w:pPr>
        <w:pStyle w:val="2"/>
      </w:pPr>
      <w:r>
        <w:t xml:space="preserve">4.2 Результаты функционального тестирования</w:t>
      </w:r>
    </w:p>
    <w:p>
      <w:pPr>
        <w:ind w:firstLine="709"/>
        <w:jc w:val="both"/>
      </w:pPr>
      <w:r>
        <w:t xml:space="preserve">[Таблица тест-кейсов (10–15 шт.): ID, описание, шаги, ожидаемый результат, фактический, статус. Привести в Приложении Д.]</w:t>
      </w:r>
    </w:p>
    <w:p>
      <w:pPr>
        <w:pStyle w:val="2"/>
      </w:pPr>
      <w:r>
        <w:t xml:space="preserve">4.3 Результаты нагрузочного тестирования</w:t>
      </w:r>
    </w:p>
    <w:p>
      <w:pPr>
        <w:ind w:firstLine="709"/>
        <w:jc w:val="both"/>
      </w:pPr>
      <w:r>
        <w:t xml:space="preserve">[Сценарий: 50/100/200 одновременных пользователей. Метрики: время отклика, RPS, ошибки. Графики и анализ узких мест.]</w:t>
      </w:r>
    </w:p>
    <w:p>
      <w:pPr>
        <w:pStyle w:val="2"/>
      </w:pPr>
      <w:r>
        <w:t xml:space="preserve">4.4 Оценка экономической эффективности</w:t>
      </w:r>
    </w:p>
    <w:p>
      <w:pPr>
        <w:pStyle w:val="3"/>
      </w:pPr>
      <w:r>
        <w:t xml:space="preserve">4.4.1 Расчёт затрат на разработку</w:t>
      </w:r>
    </w:p>
    <w:p>
      <w:pPr>
        <w:ind w:firstLine="709"/>
        <w:jc w:val="both"/>
      </w:pPr>
      <w:r>
        <w:t xml:space="preserve">[Трудозатраты в человеко-часах × ставка. Стоимость инфраструктуры (хостинг, домен, SSL).]</w:t>
      </w:r>
    </w:p>
    <w:p>
      <w:pPr>
        <w:pStyle w:val="3"/>
      </w:pPr>
      <w:r>
        <w:t xml:space="preserve">4.4.2 Расчёт экономии при внедрении</w:t>
      </w:r>
    </w:p>
    <w:p>
      <w:pPr>
        <w:ind w:firstLine="709"/>
        <w:jc w:val="both"/>
      </w:pPr>
      <w:r>
        <w:t xml:space="preserve">[На основе референсной компании: снижение трудозатрат диспетчера, снижение потерь заявок, ускорение решения.]</w:t>
      </w:r>
    </w:p>
    <w:p>
      <w:pPr>
        <w:pStyle w:val="3"/>
      </w:pPr>
      <w:r>
        <w:t xml:space="preserve">4.4.3 Срок окупаемости</w:t>
      </w:r>
    </w:p>
    <w:p>
      <w:pPr>
        <w:ind w:firstLine="709"/>
        <w:jc w:val="both"/>
      </w:pPr>
      <w:r>
        <w:t xml:space="preserve">[ROI, точка безубыточности. Сравнение со стоимостью владения Bitrix24/Okdesk на горизонте 1–3 лет.]</w:t>
      </w:r>
    </w:p>
    <w:p>
      <w:pPr>
        <w:ind w:firstLine="709"/>
        <w:jc w:val="both"/>
      </w:pPr>
      <w:r>
        <w:t xml:space="preserve">Выводы по главе 4. [Прототип успешно прошёл тестирование, экономическая эффективность подтверждена.]</w:t>
      </w:r>
    </w:p>
    <w:p>
      <w:r>
        <w:br w:type="page"/>
      </w:r>
    </w:p>
    <w:p>
      <w:pPr>
        <w:pStyle w:val="1"/>
      </w:pPr>
      <w:r>
        <w:t xml:space="preserve">ЗАКЛЮЧЕНИЕ</w:t>
      </w:r>
    </w:p>
    <w:p>
      <w:pPr>
        <w:ind w:firstLine="709"/>
        <w:jc w:val="both"/>
      </w:pPr>
      <w:r>
        <w:t xml:space="preserve">[Краткое резюме результатов: какие задачи решены, какие артефакты созданы, какова практическая ценность.]</w:t>
      </w:r>
    </w:p>
    <w:p>
      <w:pPr>
        <w:ind w:firstLine="709"/>
        <w:jc w:val="both"/>
      </w:pPr>
      <w:r>
        <w:t xml:space="preserve">[Перспективы развития: мобильное приложение, чат-бот в Telegram, интеграция с телефонией, ИИ-классификация заявок, биллинг для SaaS-распространения.]</w:t>
      </w:r>
    </w:p>
    <w:p>
      <w:r>
        <w:br w:type="page"/>
      </w:r>
    </w:p>
    <w:p>
      <w:pPr>
        <w:pStyle w:val="1"/>
      </w:pPr>
      <w:r>
        <w:t xml:space="preserve">СПИСОК ИСПОЛЬЗОВАННЫХ ИСТОЧНИКОВ</w:t>
      </w:r>
    </w:p>
    <w:p>
      <w:pPr>
        <w:ind w:firstLine="709"/>
        <w:jc w:val="both"/>
      </w:pPr>
      <w:r>
        <w:t xml:space="preserve">[Источники по ГОСТ Р 7.0.100-2018. Базовый перечень переиспользовать из НИР, дополнить:</w:t>
      </w:r>
    </w:p>
    <w:p>
      <w:pPr>
        <w:ind w:firstLine="709"/>
        <w:jc w:val="both"/>
      </w:pPr>
      <w:r>
        <w:t xml:space="preserve">— ГОСТ 34.602-2020. Информационная технология. Комплекс стандартов на автоматизированные системы. Техническое задание на создание автоматизированной системы;</w:t>
      </w:r>
    </w:p>
    <w:p>
      <w:pPr>
        <w:ind w:firstLine="709"/>
        <w:jc w:val="both"/>
      </w:pPr>
      <w:r>
        <w:t xml:space="preserve">— Документация Django, Django REST Framework, PostgreSQL, React;</w:t>
      </w:r>
    </w:p>
    <w:p>
      <w:pPr>
        <w:ind w:firstLine="709"/>
        <w:jc w:val="both"/>
      </w:pPr>
      <w:r>
        <w:t xml:space="preserve">— Литература по проектированию баз данных, ITIL 4, BPMN 2.0.]</w:t>
      </w:r>
    </w:p>
    <w:p>
      <w:r>
        <w:br w:type="page"/>
      </w:r>
    </w:p>
    <w:p>
      <w:pPr>
        <w:pStyle w:val="1"/>
      </w:pPr>
      <w:r>
        <w:t xml:space="preserve">ПРИЛОЖЕНИЕ А. Техническое задание</w:t>
      </w:r>
    </w:p>
    <w:p>
      <w:pPr>
        <w:ind w:firstLine="709"/>
        <w:jc w:val="both"/>
      </w:pPr>
      <w:r>
        <w:t xml:space="preserve">[Содержание ТЗ по ГОСТ 34.602 — см. отдельный файл artifacts/04_tz/ТЗ_ГОСТ_34.602.docx.]</w:t>
      </w:r>
    </w:p>
    <w:p>
      <w:r>
        <w:br w:type="page"/>
      </w:r>
    </w:p>
    <w:p>
      <w:pPr>
        <w:pStyle w:val="1"/>
      </w:pPr>
      <w:r>
        <w:t xml:space="preserve">ПРИЛОЖЕНИЕ Б. Диаграммы бизнес-процессов и UML</w:t>
      </w:r>
    </w:p>
    <w:p>
      <w:pPr>
        <w:ind w:firstLine="709"/>
        <w:jc w:val="both"/>
      </w:pPr>
      <w:r>
        <w:t xml:space="preserve">[BPMN AS-IS, BPMN TO-BE, Use Case, Activity, Component, Deployment диаграммы.]</w:t>
      </w:r>
    </w:p>
    <w:p>
      <w:r>
        <w:br w:type="page"/>
      </w:r>
    </w:p>
    <w:p>
      <w:pPr>
        <w:pStyle w:val="1"/>
      </w:pPr>
      <w:r>
        <w:t xml:space="preserve">ПРИЛОЖЕНИЕ В. Макеты интерфейса</w:t>
      </w:r>
    </w:p>
    <w:p>
      <w:pPr>
        <w:ind w:firstLine="709"/>
        <w:jc w:val="both"/>
      </w:pPr>
      <w:r>
        <w:t xml:space="preserve">[Wireframes ключевых экранов и скриншоты готовой системы.]</w:t>
      </w:r>
    </w:p>
    <w:p>
      <w:r>
        <w:br w:type="page"/>
      </w:r>
    </w:p>
    <w:p>
      <w:pPr>
        <w:pStyle w:val="1"/>
      </w:pPr>
      <w:r>
        <w:t xml:space="preserve">ПРИЛОЖЕНИЕ Г. Спецификация REST API</w:t>
      </w:r>
    </w:p>
    <w:p>
      <w:pPr>
        <w:ind w:firstLine="709"/>
        <w:jc w:val="both"/>
      </w:pPr>
      <w:r>
        <w:t xml:space="preserve">[OpenAPI 3.0 спецификация эндпоинтов.]</w:t>
      </w:r>
    </w:p>
    <w:p>
      <w:r>
        <w:br w:type="page"/>
      </w:r>
    </w:p>
    <w:p>
      <w:pPr>
        <w:pStyle w:val="1"/>
      </w:pPr>
      <w:r>
        <w:t xml:space="preserve">ПРИЛОЖЕНИЕ Д. Тест-кейсы и результаты тестирования</w:t>
      </w:r>
    </w:p>
    <w:p>
      <w:pPr>
        <w:ind w:firstLine="709"/>
        <w:jc w:val="both"/>
      </w:pPr>
      <w:r>
        <w:t xml:space="preserve">[Таблицы тест-кейсов, отчёты pytest, отчёты Locust.]</w:t>
      </w:r>
    </w:p>
    <w:p>
      <w:r>
        <w:br w:type="page"/>
      </w:r>
    </w:p>
    <w:p>
      <w:pPr>
        <w:pStyle w:val="1"/>
      </w:pPr>
      <w:r>
        <w:t xml:space="preserve">ПРИЛОЖЕНИЕ Е. Листинг основных модулей программы</w:t>
      </w:r>
    </w:p>
    <w:p>
      <w:pPr>
        <w:ind w:firstLine="709"/>
        <w:jc w:val="both"/>
      </w:pPr>
      <w:r>
        <w:t xml:space="preserve">[Фрагменты кода ключевых модулей: модели, сериализаторы, представления, frontend-компоненты конструктора полей.]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00F2" w:rsidRDefault="005200F2" w:rsidP="00933A76">
      <w:pPr>
        <w:spacing w:line="240" w:lineRule="auto"/>
      </w:pPr>
      <w:r>
        <w:separator/>
      </w:r>
    </w:p>
  </w:endnote>
  <w:endnote w:type="continuationSeparator" w:id="0">
    <w:p w:rsidR="005200F2" w:rsidRDefault="005200F2" w:rsidP="00933A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00F2" w:rsidRDefault="005200F2" w:rsidP="00933A76">
      <w:pPr>
        <w:spacing w:line="240" w:lineRule="auto"/>
      </w:pPr>
      <w:r>
        <w:separator/>
      </w:r>
    </w:p>
  </w:footnote>
  <w:footnote w:type="continuationSeparator" w:id="0">
    <w:p w:rsidR="005200F2" w:rsidRDefault="005200F2" w:rsidP="00933A7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A4C92"/>
    <w:multiLevelType w:val="hybridMultilevel"/>
    <w:tmpl w:val="9AB6CE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D6751EC"/>
    <w:multiLevelType w:val="hybridMultilevel"/>
    <w:tmpl w:val="AF5015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0EA458E6"/>
    <w:multiLevelType w:val="hybridMultilevel"/>
    <w:tmpl w:val="51048F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2503CA0"/>
    <w:multiLevelType w:val="hybridMultilevel"/>
    <w:tmpl w:val="259C31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1261512B"/>
    <w:multiLevelType w:val="hybridMultilevel"/>
    <w:tmpl w:val="50A671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5EE0E58"/>
    <w:multiLevelType w:val="hybridMultilevel"/>
    <w:tmpl w:val="003E89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79A292B"/>
    <w:multiLevelType w:val="hybridMultilevel"/>
    <w:tmpl w:val="3CD4EFF0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7">
    <w:nsid w:val="1A41776C"/>
    <w:multiLevelType w:val="hybridMultilevel"/>
    <w:tmpl w:val="829E53D0"/>
    <w:lvl w:ilvl="0" w:tplc="04190003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8">
    <w:nsid w:val="1E6C4B16"/>
    <w:multiLevelType w:val="hybridMultilevel"/>
    <w:tmpl w:val="8D0A39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21777E8B"/>
    <w:multiLevelType w:val="hybridMultilevel"/>
    <w:tmpl w:val="4FD892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2E07700C"/>
    <w:multiLevelType w:val="hybridMultilevel"/>
    <w:tmpl w:val="B14C5F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31F116A9"/>
    <w:multiLevelType w:val="hybridMultilevel"/>
    <w:tmpl w:val="EECEEE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36B85DC9"/>
    <w:multiLevelType w:val="multilevel"/>
    <w:tmpl w:val="5C48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7660AD"/>
    <w:multiLevelType w:val="hybridMultilevel"/>
    <w:tmpl w:val="36E2E1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3AC421CB"/>
    <w:multiLevelType w:val="hybridMultilevel"/>
    <w:tmpl w:val="4E50C3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3DA35E81"/>
    <w:multiLevelType w:val="hybridMultilevel"/>
    <w:tmpl w:val="AF5015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3F1A1BE7"/>
    <w:multiLevelType w:val="hybridMultilevel"/>
    <w:tmpl w:val="F2CE64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46462054"/>
    <w:multiLevelType w:val="hybridMultilevel"/>
    <w:tmpl w:val="CC00A14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8">
    <w:nsid w:val="46B96DAD"/>
    <w:multiLevelType w:val="hybridMultilevel"/>
    <w:tmpl w:val="ABAA4ED8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9">
    <w:nsid w:val="4ECC1C47"/>
    <w:multiLevelType w:val="hybridMultilevel"/>
    <w:tmpl w:val="05AA8B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4F303494"/>
    <w:multiLevelType w:val="hybridMultilevel"/>
    <w:tmpl w:val="AA1218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50574DFF"/>
    <w:multiLevelType w:val="hybridMultilevel"/>
    <w:tmpl w:val="CD56D16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2">
    <w:nsid w:val="537A47CF"/>
    <w:multiLevelType w:val="hybridMultilevel"/>
    <w:tmpl w:val="BB3C9B4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3">
    <w:nsid w:val="64D8045F"/>
    <w:multiLevelType w:val="hybridMultilevel"/>
    <w:tmpl w:val="A1269B74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4">
    <w:nsid w:val="67C549EF"/>
    <w:multiLevelType w:val="hybridMultilevel"/>
    <w:tmpl w:val="3FB0C2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>
    <w:nsid w:val="6B9E583E"/>
    <w:multiLevelType w:val="hybridMultilevel"/>
    <w:tmpl w:val="D5B41896"/>
    <w:lvl w:ilvl="0" w:tplc="813678BA">
      <w:start w:val="1"/>
      <w:numFmt w:val="decimal"/>
      <w:lvlText w:val="%1."/>
      <w:lvlJc w:val="left"/>
      <w:pPr>
        <w:ind w:left="357" w:hanging="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>
    <w:nsid w:val="6D02314B"/>
    <w:multiLevelType w:val="hybridMultilevel"/>
    <w:tmpl w:val="A61028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73723F50"/>
    <w:multiLevelType w:val="hybridMultilevel"/>
    <w:tmpl w:val="4FD892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>
    <w:nsid w:val="737512EC"/>
    <w:multiLevelType w:val="hybridMultilevel"/>
    <w:tmpl w:val="1F00BAB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9">
    <w:nsid w:val="7A0E3DBA"/>
    <w:multiLevelType w:val="hybridMultilevel"/>
    <w:tmpl w:val="810419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7AFC6F61"/>
    <w:multiLevelType w:val="hybridMultilevel"/>
    <w:tmpl w:val="371C791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1">
    <w:nsid w:val="7BFA6EB4"/>
    <w:multiLevelType w:val="hybridMultilevel"/>
    <w:tmpl w:val="7A8847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3"/>
  </w:num>
  <w:num w:numId="2">
    <w:abstractNumId w:val="10"/>
  </w:num>
  <w:num w:numId="3">
    <w:abstractNumId w:val="3"/>
  </w:num>
  <w:num w:numId="4">
    <w:abstractNumId w:val="0"/>
  </w:num>
  <w:num w:numId="5">
    <w:abstractNumId w:val="24"/>
  </w:num>
  <w:num w:numId="6">
    <w:abstractNumId w:val="6"/>
  </w:num>
  <w:num w:numId="7">
    <w:abstractNumId w:val="18"/>
  </w:num>
  <w:num w:numId="8">
    <w:abstractNumId w:val="29"/>
  </w:num>
  <w:num w:numId="9">
    <w:abstractNumId w:val="19"/>
  </w:num>
  <w:num w:numId="10">
    <w:abstractNumId w:val="20"/>
  </w:num>
  <w:num w:numId="11">
    <w:abstractNumId w:val="26"/>
  </w:num>
  <w:num w:numId="12">
    <w:abstractNumId w:val="12"/>
  </w:num>
  <w:num w:numId="13">
    <w:abstractNumId w:val="5"/>
  </w:num>
  <w:num w:numId="14">
    <w:abstractNumId w:val="16"/>
  </w:num>
  <w:num w:numId="15">
    <w:abstractNumId w:val="15"/>
  </w:num>
  <w:num w:numId="16">
    <w:abstractNumId w:val="28"/>
  </w:num>
  <w:num w:numId="17">
    <w:abstractNumId w:val="30"/>
  </w:num>
  <w:num w:numId="18">
    <w:abstractNumId w:val="23"/>
  </w:num>
  <w:num w:numId="19">
    <w:abstractNumId w:val="17"/>
  </w:num>
  <w:num w:numId="20">
    <w:abstractNumId w:val="7"/>
  </w:num>
  <w:num w:numId="21">
    <w:abstractNumId w:val="22"/>
  </w:num>
  <w:num w:numId="22">
    <w:abstractNumId w:val="1"/>
  </w:num>
  <w:num w:numId="23">
    <w:abstractNumId w:val="4"/>
  </w:num>
  <w:num w:numId="24">
    <w:abstractNumId w:val="8"/>
  </w:num>
  <w:num w:numId="25">
    <w:abstractNumId w:val="2"/>
  </w:num>
  <w:num w:numId="26">
    <w:abstractNumId w:val="14"/>
  </w:num>
  <w:num w:numId="27">
    <w:abstractNumId w:val="21"/>
  </w:num>
  <w:num w:numId="28">
    <w:abstractNumId w:val="9"/>
  </w:num>
  <w:num w:numId="29">
    <w:abstractNumId w:val="11"/>
  </w:num>
  <w:num w:numId="30">
    <w:abstractNumId w:val="27"/>
  </w:num>
  <w:num w:numId="31">
    <w:abstractNumId w:val="31"/>
  </w:num>
  <w:num w:numId="3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45D7"/>
    <w:rsid w:val="001B4BB6"/>
    <w:rsid w:val="001E3126"/>
    <w:rsid w:val="002A744F"/>
    <w:rsid w:val="00357D0C"/>
    <w:rsid w:val="00361FE0"/>
    <w:rsid w:val="00421BDA"/>
    <w:rsid w:val="004363E1"/>
    <w:rsid w:val="005200F2"/>
    <w:rsid w:val="006945D7"/>
    <w:rsid w:val="007925BE"/>
    <w:rsid w:val="00832637"/>
    <w:rsid w:val="008468AE"/>
    <w:rsid w:val="00933A76"/>
    <w:rsid w:val="00A3230B"/>
    <w:rsid w:val="00B22F9A"/>
    <w:rsid w:val="00C24C4F"/>
    <w:rsid w:val="00C54341"/>
    <w:rsid w:val="00E3437A"/>
    <w:rsid w:val="00E55AD5"/>
    <w:rsid w:val="00E7117C"/>
    <w:rsid w:val="00EE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312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33A76"/>
    <w:pPr>
      <w:keepNext/>
      <w:keepLines/>
      <w:spacing w:before="480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5434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1FE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7D0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2637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3A76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a3">
    <w:name w:val="TOC Heading"/>
    <w:basedOn w:val="1"/>
    <w:next w:val="a"/>
    <w:uiPriority w:val="39"/>
    <w:semiHidden/>
    <w:unhideWhenUsed/>
    <w:qFormat/>
    <w:rsid w:val="00933A76"/>
    <w:pPr>
      <w:spacing w:line="276" w:lineRule="auto"/>
      <w:ind w:firstLine="0"/>
      <w:jc w:val="left"/>
      <w:outlineLvl w:val="9"/>
    </w:pPr>
    <w:rPr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933A7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33A76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933A76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33A76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933A76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33A76"/>
    <w:rPr>
      <w:rFonts w:ascii="Times New Roman" w:hAnsi="Times New Roman"/>
      <w:sz w:val="28"/>
    </w:rPr>
  </w:style>
  <w:style w:type="paragraph" w:styleId="aa">
    <w:name w:val="Normal (Web)"/>
    <w:basedOn w:val="a"/>
    <w:uiPriority w:val="99"/>
    <w:unhideWhenUsed/>
    <w:rsid w:val="00933A7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b">
    <w:name w:val="No Spacing"/>
    <w:uiPriority w:val="1"/>
    <w:qFormat/>
    <w:rsid w:val="00933A76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C5434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c">
    <w:name w:val="List Paragraph"/>
    <w:basedOn w:val="a"/>
    <w:uiPriority w:val="34"/>
    <w:qFormat/>
    <w:rsid w:val="00C54341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C54341"/>
    <w:pPr>
      <w:spacing w:after="100"/>
    </w:pPr>
  </w:style>
  <w:style w:type="character" w:styleId="ad">
    <w:name w:val="Hyperlink"/>
    <w:basedOn w:val="a0"/>
    <w:uiPriority w:val="99"/>
    <w:unhideWhenUsed/>
    <w:rsid w:val="00C54341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361FE0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7D0C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32637"/>
    <w:rPr>
      <w:rFonts w:asciiTheme="majorHAnsi" w:eastAsiaTheme="majorEastAsia" w:hAnsiTheme="majorHAnsi" w:cstheme="majorBidi"/>
      <w:color w:val="243F60" w:themeColor="accent1" w:themeShade="7F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312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33A76"/>
    <w:pPr>
      <w:keepNext/>
      <w:keepLines/>
      <w:spacing w:before="480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5434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1FE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7D0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2637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3A76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a3">
    <w:name w:val="TOC Heading"/>
    <w:basedOn w:val="1"/>
    <w:next w:val="a"/>
    <w:uiPriority w:val="39"/>
    <w:semiHidden/>
    <w:unhideWhenUsed/>
    <w:qFormat/>
    <w:rsid w:val="00933A76"/>
    <w:pPr>
      <w:spacing w:line="276" w:lineRule="auto"/>
      <w:ind w:firstLine="0"/>
      <w:jc w:val="left"/>
      <w:outlineLvl w:val="9"/>
    </w:pPr>
    <w:rPr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933A7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33A76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933A76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33A76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933A76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33A76"/>
    <w:rPr>
      <w:rFonts w:ascii="Times New Roman" w:hAnsi="Times New Roman"/>
      <w:sz w:val="28"/>
    </w:rPr>
  </w:style>
  <w:style w:type="paragraph" w:styleId="aa">
    <w:name w:val="Normal (Web)"/>
    <w:basedOn w:val="a"/>
    <w:uiPriority w:val="99"/>
    <w:unhideWhenUsed/>
    <w:rsid w:val="00933A7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b">
    <w:name w:val="No Spacing"/>
    <w:uiPriority w:val="1"/>
    <w:qFormat/>
    <w:rsid w:val="00933A76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C5434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c">
    <w:name w:val="List Paragraph"/>
    <w:basedOn w:val="a"/>
    <w:uiPriority w:val="34"/>
    <w:qFormat/>
    <w:rsid w:val="00C54341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C54341"/>
    <w:pPr>
      <w:spacing w:after="100"/>
    </w:pPr>
  </w:style>
  <w:style w:type="character" w:styleId="ad">
    <w:name w:val="Hyperlink"/>
    <w:basedOn w:val="a0"/>
    <w:uiPriority w:val="99"/>
    <w:unhideWhenUsed/>
    <w:rsid w:val="00C54341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361FE0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7D0C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32637"/>
    <w:rPr>
      <w:rFonts w:asciiTheme="majorHAnsi" w:eastAsiaTheme="majorEastAsia" w:hAnsiTheme="majorHAnsi" w:cstheme="majorBidi"/>
      <w:color w:val="243F60" w:themeColor="accent1" w:themeShade="7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2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A21D36-1A83-41DC-AF32-1EDB81718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26</Pages>
  <Words>4862</Words>
  <Characters>27714</Characters>
  <Application>Microsoft Office Word</Application>
  <DocSecurity>0</DocSecurity>
  <Lines>230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32511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UserNC</dc:creator>
  <cp:keywords/>
  <dc:description/>
  <cp:lastModifiedBy>UserNC</cp:lastModifiedBy>
  <cp:revision>3</cp:revision>
  <dcterms:created xsi:type="dcterms:W3CDTF">2025-12-23T02:48:00Z</dcterms:created>
  <dcterms:modified xsi:type="dcterms:W3CDTF">2025-12-23T06:38:00Z</dcterms:modified>
</cp:coreProperties>
</file>