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3A" w:rsidRDefault="003E3B4F" w:rsidP="00313CEB">
      <w:pPr>
        <w:rPr>
          <w:lang w:val="en-US"/>
        </w:rPr>
      </w:pPr>
      <w:r>
        <w:rPr>
          <w:noProof/>
          <w:lang w:eastAsia="nl-NL"/>
        </w:rPr>
        <w:pict>
          <v:rect id="_x0000_s1026" style="position:absolute;margin-left:-98.6pt;margin-top:-115.85pt;width:656.25pt;height:134.25pt;rotation:-274331fd;z-index:251660288" fillcolor="#e3d689" strokecolor="white [3212]"/>
        </w:pict>
      </w:r>
      <w:r w:rsidR="00022C07">
        <w:rPr>
          <w:lang w:val="en-US"/>
        </w:rPr>
        <w:t>`</w:t>
      </w:r>
    </w:p>
    <w:p w:rsidR="0013403A" w:rsidRPr="009C22E4" w:rsidRDefault="0013403A" w:rsidP="00313CEB">
      <w:pPr>
        <w:rPr>
          <w:sz w:val="56"/>
          <w:szCs w:val="56"/>
          <w:lang w:val="en-US"/>
        </w:rPr>
      </w:pPr>
    </w:p>
    <w:p w:rsidR="0013403A" w:rsidRPr="00883345" w:rsidRDefault="007F1A43" w:rsidP="00F638B5">
      <w:pPr>
        <w:pStyle w:val="Titel"/>
        <w:rPr>
          <w:lang w:val="en-US"/>
        </w:rPr>
      </w:pPr>
      <w:r w:rsidRPr="00F638B5">
        <w:rPr>
          <w:noProof/>
          <w:lang w:eastAsia="nl-NL"/>
        </w:rPr>
        <w:drawing>
          <wp:anchor distT="0" distB="0" distL="114300" distR="114300" simplePos="0" relativeHeight="251659264" behindDoc="1" locked="0" layoutInCell="1" allowOverlap="1">
            <wp:simplePos x="0" y="0"/>
            <wp:positionH relativeFrom="column">
              <wp:posOffset>-375920</wp:posOffset>
            </wp:positionH>
            <wp:positionV relativeFrom="paragraph">
              <wp:posOffset>140970</wp:posOffset>
            </wp:positionV>
            <wp:extent cx="6486525" cy="3790950"/>
            <wp:effectExtent l="19050" t="0" r="9525" b="0"/>
            <wp:wrapTight wrapText="bothSides">
              <wp:wrapPolygon edited="0">
                <wp:start x="-63" y="0"/>
                <wp:lineTo x="-63" y="21491"/>
                <wp:lineTo x="21632" y="21491"/>
                <wp:lineTo x="21632" y="0"/>
                <wp:lineTo x="-63" y="0"/>
              </wp:wrapPolygon>
            </wp:wrapTight>
            <wp:docPr id="4" name="Afbeelding 1" descr="H:\Logo's\logo IT Pr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logo IT Prof.jpg"/>
                    <pic:cNvPicPr>
                      <a:picLocks noChangeAspect="1" noChangeArrowheads="1"/>
                    </pic:cNvPicPr>
                  </pic:nvPicPr>
                  <pic:blipFill>
                    <a:blip r:embed="rId9" cstate="print"/>
                    <a:srcRect/>
                    <a:stretch>
                      <a:fillRect/>
                    </a:stretch>
                  </pic:blipFill>
                  <pic:spPr bwMode="auto">
                    <a:xfrm>
                      <a:off x="0" y="0"/>
                      <a:ext cx="6486525" cy="3790950"/>
                    </a:xfrm>
                    <a:prstGeom prst="rect">
                      <a:avLst/>
                    </a:prstGeom>
                    <a:noFill/>
                    <a:ln w="9525">
                      <a:noFill/>
                      <a:miter lim="800000"/>
                      <a:headEnd/>
                      <a:tailEnd/>
                    </a:ln>
                  </pic:spPr>
                </pic:pic>
              </a:graphicData>
            </a:graphic>
          </wp:anchor>
        </w:drawing>
      </w:r>
      <w:r w:rsidR="007341AD">
        <w:rPr>
          <w:noProof/>
          <w:lang w:eastAsia="nl-NL"/>
        </w:rPr>
        <w:t>Darwin Sab</w:t>
      </w:r>
      <w:r w:rsidR="00A00BA4">
        <w:rPr>
          <w:noProof/>
          <w:lang w:eastAsia="nl-NL"/>
        </w:rPr>
        <w:t>b</w:t>
      </w:r>
      <w:r w:rsidR="007341AD">
        <w:rPr>
          <w:noProof/>
          <w:lang w:eastAsia="nl-NL"/>
        </w:rPr>
        <w:t>atical</w:t>
      </w:r>
      <w:r w:rsidR="007341AD">
        <w:rPr>
          <w:noProof/>
          <w:lang w:eastAsia="nl-NL"/>
        </w:rPr>
        <w:br/>
        <w:t>User Guide</w:t>
      </w:r>
    </w:p>
    <w:p w:rsidR="0013403A" w:rsidRPr="00883345" w:rsidRDefault="0013403A" w:rsidP="00313CEB">
      <w:pPr>
        <w:rPr>
          <w:lang w:val="en-US"/>
        </w:rPr>
      </w:pPr>
    </w:p>
    <w:p w:rsidR="0013403A" w:rsidRPr="00883345" w:rsidRDefault="0013403A" w:rsidP="00313CEB">
      <w:pPr>
        <w:rPr>
          <w:lang w:val="en-US"/>
        </w:rPr>
      </w:pPr>
    </w:p>
    <w:p w:rsidR="005D150C" w:rsidRDefault="005D150C" w:rsidP="00687252">
      <w:pPr>
        <w:pStyle w:val="Kop1"/>
      </w:pPr>
      <w:r>
        <w:lastRenderedPageBreak/>
        <w:t>Introduction</w:t>
      </w:r>
    </w:p>
    <w:p w:rsidR="00A00BA4" w:rsidRDefault="008268A9" w:rsidP="008268A9">
      <w:pPr>
        <w:rPr>
          <w:lang w:val="en-US"/>
        </w:rPr>
      </w:pPr>
      <w:r>
        <w:rPr>
          <w:lang w:val="en-US"/>
        </w:rPr>
        <w:t xml:space="preserve">Darwin </w:t>
      </w:r>
      <w:r w:rsidR="00A00BA4">
        <w:rPr>
          <w:lang w:val="en-US"/>
        </w:rPr>
        <w:t>Sabbatical</w:t>
      </w:r>
      <w:r>
        <w:rPr>
          <w:lang w:val="en-US"/>
        </w:rPr>
        <w:t xml:space="preserve"> is a toolset that generates object types based on table definitions in the datadictionary of the Oracle Database.</w:t>
      </w:r>
    </w:p>
    <w:p w:rsidR="00A00BA4" w:rsidRDefault="00A00BA4" w:rsidP="00A00BA4">
      <w:pPr>
        <w:rPr>
          <w:lang w:val="en-US"/>
        </w:rPr>
      </w:pPr>
    </w:p>
    <w:p w:rsidR="00A00BA4" w:rsidRDefault="00A00BA4" w:rsidP="00A00BA4">
      <w:pPr>
        <w:rPr>
          <w:lang w:val="en-US"/>
        </w:rPr>
      </w:pPr>
      <w:r>
        <w:rPr>
          <w:lang w:val="en-US"/>
        </w:rPr>
        <w:t xml:space="preserve">Darwin Sabbatical as a toolset can be compared with Java persistence frameworks as Hibernate or Oracle TopLink. Not in the feature richness of those frameworks but in the Object-Relational mapping it provides. </w:t>
      </w:r>
    </w:p>
    <w:p w:rsidR="00A00BA4" w:rsidRDefault="00A00BA4" w:rsidP="00A00BA4">
      <w:pPr>
        <w:pStyle w:val="Kop2"/>
      </w:pPr>
      <w:r>
        <w:t>What are possible usages of Darwin Sabbatical?</w:t>
      </w:r>
    </w:p>
    <w:p w:rsidR="00A00BA4" w:rsidRDefault="00A00BA4" w:rsidP="00A00BA4">
      <w:pPr>
        <w:rPr>
          <w:lang w:val="en-US"/>
        </w:rPr>
      </w:pPr>
      <w:r>
        <w:rPr>
          <w:lang w:val="en-US"/>
        </w:rPr>
        <w:t>Darwin Sabbatical is originated in two Oracle SOASuite projects. One was a project about</w:t>
      </w:r>
      <w:r w:rsidR="00DF18E6">
        <w:rPr>
          <w:lang w:val="en-US"/>
        </w:rPr>
        <w:t xml:space="preserve"> schedules of tasks for the generation of different files that needed to be transferred to different destinations. With BPEL these tasks needed to be handled and then it is very convenient to query a complete object structure from all the inter-related tables the database using the primary key value of the base entity. Doing so just one database adapter configuration is needed, instead of one per detail table. In that project only the base objects were generated, no support for foreignkey based objects was added. Those were created by hand.</w:t>
      </w:r>
    </w:p>
    <w:p w:rsidR="00DF18E6" w:rsidRDefault="00DF18E6" w:rsidP="00A00BA4">
      <w:pPr>
        <w:rPr>
          <w:lang w:val="en-US"/>
        </w:rPr>
      </w:pPr>
    </w:p>
    <w:p w:rsidR="00DF18E6" w:rsidRDefault="00DF18E6" w:rsidP="00A00BA4">
      <w:pPr>
        <w:rPr>
          <w:lang w:val="en-US"/>
        </w:rPr>
      </w:pPr>
      <w:r>
        <w:rPr>
          <w:lang w:val="en-US"/>
        </w:rPr>
        <w:t xml:space="preserve">In another project, a few years later, cases that are transferred from another application system using Oracle Service Bus needed to be inserted in a target application system. The desire was that this was done in one transaction. In </w:t>
      </w:r>
    </w:p>
    <w:p w:rsidR="00DF18E6" w:rsidRPr="00A00BA4" w:rsidRDefault="00DF18E6" w:rsidP="00A00BA4">
      <w:pPr>
        <w:rPr>
          <w:lang w:val="en-US"/>
        </w:rPr>
      </w:pPr>
    </w:p>
    <w:p w:rsidR="00A00BA4" w:rsidRDefault="00A00BA4" w:rsidP="00A00BA4">
      <w:pPr>
        <w:pStyle w:val="Kop2"/>
      </w:pPr>
      <w:r>
        <w:t>What does it provide?</w:t>
      </w:r>
    </w:p>
    <w:p w:rsidR="008268A9" w:rsidRDefault="008268A9" w:rsidP="008268A9">
      <w:pPr>
        <w:rPr>
          <w:lang w:val="en-US"/>
        </w:rPr>
      </w:pPr>
      <w:r>
        <w:rPr>
          <w:lang w:val="en-US"/>
        </w:rPr>
        <w:t xml:space="preserve"> The following kinds of object types are generated:</w:t>
      </w:r>
    </w:p>
    <w:p w:rsidR="005437EC" w:rsidRDefault="008268A9" w:rsidP="00FF5BB2">
      <w:pPr>
        <w:pStyle w:val="Lijstalinea"/>
        <w:numPr>
          <w:ilvl w:val="0"/>
          <w:numId w:val="2"/>
        </w:numPr>
        <w:rPr>
          <w:lang w:val="en-US"/>
        </w:rPr>
      </w:pPr>
      <w:r>
        <w:rPr>
          <w:lang w:val="en-US"/>
        </w:rPr>
        <w:t xml:space="preserve">Entity or base objecttypes: types that reflect the table definitons: for each column in the database an attribute is generated based on the column definition (datatype) of the column. </w:t>
      </w:r>
      <w:r w:rsidR="005437EC">
        <w:rPr>
          <w:lang w:val="en-US"/>
        </w:rPr>
        <w:t>Additional generated parts are:</w:t>
      </w:r>
    </w:p>
    <w:p w:rsidR="005437EC" w:rsidRDefault="008268A9" w:rsidP="00FF5BB2">
      <w:pPr>
        <w:pStyle w:val="Lijstalinea"/>
        <w:numPr>
          <w:ilvl w:val="1"/>
          <w:numId w:val="2"/>
        </w:numPr>
        <w:rPr>
          <w:lang w:val="en-US"/>
        </w:rPr>
      </w:pPr>
      <w:r>
        <w:rPr>
          <w:lang w:val="en-US"/>
        </w:rPr>
        <w:t xml:space="preserve">Additional attributes </w:t>
      </w:r>
      <w:r w:rsidR="005437EC">
        <w:rPr>
          <w:lang w:val="en-US"/>
        </w:rPr>
        <w:t xml:space="preserve">(collections or base types) </w:t>
      </w:r>
      <w:r>
        <w:rPr>
          <w:lang w:val="en-US"/>
        </w:rPr>
        <w:t>based on the configuration of the ForeignKey rel</w:t>
      </w:r>
      <w:r w:rsidR="005437EC">
        <w:rPr>
          <w:lang w:val="en-US"/>
        </w:rPr>
        <w:t>ations</w:t>
      </w:r>
    </w:p>
    <w:p w:rsidR="005437EC" w:rsidRDefault="005437EC" w:rsidP="00FF5BB2">
      <w:pPr>
        <w:pStyle w:val="Lijstalinea"/>
        <w:numPr>
          <w:ilvl w:val="1"/>
          <w:numId w:val="2"/>
        </w:numPr>
        <w:rPr>
          <w:lang w:val="en-US"/>
        </w:rPr>
      </w:pPr>
      <w:r>
        <w:rPr>
          <w:lang w:val="en-US"/>
        </w:rPr>
        <w:t>Optional d</w:t>
      </w:r>
      <w:r w:rsidR="008268A9">
        <w:rPr>
          <w:lang w:val="en-US"/>
        </w:rPr>
        <w:t>eriv</w:t>
      </w:r>
      <w:r>
        <w:rPr>
          <w:lang w:val="en-US"/>
        </w:rPr>
        <w:t>ation columns allow you to have lookup attributes filled based on a selection method in the derivation attribute. Before an insert the select-method in the derivation attribute is called, after which the result attribute is copied to the corresponding column in the base type.</w:t>
      </w:r>
    </w:p>
    <w:p w:rsidR="005437EC" w:rsidRDefault="005437EC" w:rsidP="00FF5BB2">
      <w:pPr>
        <w:pStyle w:val="Lijstalinea"/>
        <w:numPr>
          <w:ilvl w:val="1"/>
          <w:numId w:val="2"/>
        </w:numPr>
        <w:rPr>
          <w:lang w:val="en-US"/>
        </w:rPr>
      </w:pPr>
      <w:r>
        <w:rPr>
          <w:lang w:val="en-US"/>
        </w:rPr>
        <w:t>A parameterless constructor to allow instantiation of an empty object, to set attribute values in a later stage.</w:t>
      </w:r>
    </w:p>
    <w:p w:rsidR="008268A9" w:rsidRDefault="005437EC" w:rsidP="00FF5BB2">
      <w:pPr>
        <w:pStyle w:val="Lijstalinea"/>
        <w:numPr>
          <w:ilvl w:val="1"/>
          <w:numId w:val="2"/>
        </w:numPr>
        <w:rPr>
          <w:lang w:val="en-US"/>
        </w:rPr>
      </w:pPr>
      <w:r>
        <w:rPr>
          <w:lang w:val="en-US"/>
        </w:rPr>
        <w:t xml:space="preserve">A Primary Key based constructor to allow instantiation based on a query on the table with the primary key columns as a where clause. </w:t>
      </w:r>
      <w:r>
        <w:rPr>
          <w:lang w:val="en-US"/>
        </w:rPr>
        <w:lastRenderedPageBreak/>
        <w:t xml:space="preserve">Based on foreign key definitions the constructors of child/detail or lookup types are called as well. </w:t>
      </w:r>
    </w:p>
    <w:p w:rsidR="005437EC" w:rsidRDefault="005437EC" w:rsidP="00FF5BB2">
      <w:pPr>
        <w:pStyle w:val="Lijstalinea"/>
        <w:numPr>
          <w:ilvl w:val="1"/>
          <w:numId w:val="2"/>
        </w:numPr>
        <w:rPr>
          <w:lang w:val="en-US"/>
        </w:rPr>
      </w:pPr>
      <w:r>
        <w:rPr>
          <w:lang w:val="en-US"/>
        </w:rPr>
        <w:t>An Insert method to do an insert including a call to the insert method of Lookup- and ChildDetail attributes.</w:t>
      </w:r>
    </w:p>
    <w:p w:rsidR="005437EC" w:rsidRDefault="005437EC" w:rsidP="00FF5BB2">
      <w:pPr>
        <w:pStyle w:val="Lijstalinea"/>
        <w:numPr>
          <w:ilvl w:val="1"/>
          <w:numId w:val="2"/>
        </w:numPr>
        <w:rPr>
          <w:lang w:val="en-US"/>
        </w:rPr>
      </w:pPr>
      <w:r>
        <w:rPr>
          <w:lang w:val="en-US"/>
        </w:rPr>
        <w:t>An Update method for only the base type (no relational updates are done).</w:t>
      </w:r>
    </w:p>
    <w:p w:rsidR="003521B0" w:rsidRDefault="003521B0" w:rsidP="00FF5BB2">
      <w:pPr>
        <w:pStyle w:val="Lijstalinea"/>
        <w:numPr>
          <w:ilvl w:val="1"/>
          <w:numId w:val="2"/>
        </w:numPr>
        <w:rPr>
          <w:lang w:val="en-US"/>
        </w:rPr>
      </w:pPr>
      <w:r>
        <w:rPr>
          <w:lang w:val="en-US"/>
        </w:rPr>
        <w:t>Delete method for only the base type</w:t>
      </w:r>
    </w:p>
    <w:p w:rsidR="003521B0" w:rsidRDefault="003521B0" w:rsidP="00FF5BB2">
      <w:pPr>
        <w:pStyle w:val="Lijstalinea"/>
        <w:numPr>
          <w:ilvl w:val="1"/>
          <w:numId w:val="2"/>
        </w:numPr>
        <w:rPr>
          <w:lang w:val="en-US"/>
        </w:rPr>
      </w:pPr>
      <w:r>
        <w:rPr>
          <w:lang w:val="en-US"/>
        </w:rPr>
        <w:t>Delete Cascade method doing also delete-cascade for the lookup and collection attribute (complementary to the insert)</w:t>
      </w:r>
    </w:p>
    <w:p w:rsidR="005437EC" w:rsidRDefault="005437EC" w:rsidP="00FF5BB2">
      <w:pPr>
        <w:pStyle w:val="Lijstalinea"/>
        <w:numPr>
          <w:ilvl w:val="1"/>
          <w:numId w:val="2"/>
        </w:numPr>
        <w:rPr>
          <w:lang w:val="en-US"/>
        </w:rPr>
      </w:pPr>
      <w:r>
        <w:rPr>
          <w:lang w:val="en-US"/>
        </w:rPr>
        <w:t>A To_XML() method to create an xmltype with the attributes of the base type, including a call to the To_XML methods of child/detail and Lookup Attributes. This allows the simple generation of an XML of the whole object tree, to be printed</w:t>
      </w:r>
      <w:r w:rsidR="00AB3885">
        <w:rPr>
          <w:lang w:val="en-US"/>
        </w:rPr>
        <w:t xml:space="preserve">, interfaced with another application, </w:t>
      </w:r>
      <w:r>
        <w:rPr>
          <w:lang w:val="en-US"/>
        </w:rPr>
        <w:t xml:space="preserve"> or </w:t>
      </w:r>
      <w:r w:rsidR="00AB3885">
        <w:rPr>
          <w:lang w:val="en-US"/>
        </w:rPr>
        <w:t xml:space="preserve">for example </w:t>
      </w:r>
      <w:r>
        <w:rPr>
          <w:lang w:val="en-US"/>
        </w:rPr>
        <w:t>stored</w:t>
      </w:r>
      <w:r w:rsidR="00AB3885">
        <w:rPr>
          <w:lang w:val="en-US"/>
        </w:rPr>
        <w:t xml:space="preserve"> and/or</w:t>
      </w:r>
      <w:r>
        <w:rPr>
          <w:lang w:val="en-US"/>
        </w:rPr>
        <w:t xml:space="preserve"> investigated </w:t>
      </w:r>
      <w:r w:rsidR="00AB3885">
        <w:rPr>
          <w:lang w:val="en-US"/>
        </w:rPr>
        <w:t>using an XMLEditor.</w:t>
      </w:r>
    </w:p>
    <w:p w:rsidR="00AB3885" w:rsidRDefault="00AB3885" w:rsidP="00FF5BB2">
      <w:pPr>
        <w:pStyle w:val="Lijstalinea"/>
        <w:numPr>
          <w:ilvl w:val="0"/>
          <w:numId w:val="2"/>
        </w:numPr>
        <w:rPr>
          <w:lang w:val="en-US"/>
        </w:rPr>
      </w:pPr>
      <w:r>
        <w:rPr>
          <w:lang w:val="en-US"/>
        </w:rPr>
        <w:t>Table of Object types that are a simple collection of the base/entity types.</w:t>
      </w:r>
    </w:p>
    <w:p w:rsidR="008268A9" w:rsidRDefault="00AB3885" w:rsidP="00FF5BB2">
      <w:pPr>
        <w:pStyle w:val="Lijstalinea"/>
        <w:numPr>
          <w:ilvl w:val="0"/>
          <w:numId w:val="2"/>
        </w:numPr>
        <w:rPr>
          <w:lang w:val="en-US"/>
        </w:rPr>
      </w:pPr>
      <w:r w:rsidRPr="00AB3885">
        <w:rPr>
          <w:lang w:val="en-US"/>
        </w:rPr>
        <w:t xml:space="preserve">Collection Object Types. These objects are in fact a wrapper around the Table Of Object Types. </w:t>
      </w:r>
      <w:r w:rsidR="006B19A6">
        <w:rPr>
          <w:lang w:val="en-US"/>
        </w:rPr>
        <w:t>They supply foreign key based constructors, insert</w:t>
      </w:r>
      <w:r w:rsidR="003521B0">
        <w:rPr>
          <w:lang w:val="en-US"/>
        </w:rPr>
        <w:t>, delete</w:t>
      </w:r>
      <w:r w:rsidR="006B19A6">
        <w:rPr>
          <w:lang w:val="en-US"/>
        </w:rPr>
        <w:t xml:space="preserve"> and to_xml methods, to travers the table-of attribute to call the corresponding method of each table-member.</w:t>
      </w:r>
    </w:p>
    <w:p w:rsidR="00A00BA4" w:rsidRDefault="00A00BA4" w:rsidP="006B19A6">
      <w:pPr>
        <w:rPr>
          <w:lang w:val="en-US"/>
        </w:rPr>
      </w:pPr>
    </w:p>
    <w:p w:rsidR="00A00BA4" w:rsidRPr="006B19A6" w:rsidRDefault="00A00BA4" w:rsidP="006B19A6">
      <w:pPr>
        <w:rPr>
          <w:lang w:val="en-US"/>
        </w:rPr>
      </w:pPr>
    </w:p>
    <w:p w:rsidR="005D150C" w:rsidRDefault="005D150C" w:rsidP="005D150C">
      <w:pPr>
        <w:rPr>
          <w:lang w:val="en-US"/>
        </w:rPr>
      </w:pPr>
    </w:p>
    <w:p w:rsidR="005D150C" w:rsidRPr="005D150C" w:rsidRDefault="005D150C" w:rsidP="005D150C">
      <w:pPr>
        <w:rPr>
          <w:lang w:val="en-US"/>
        </w:rPr>
      </w:pPr>
    </w:p>
    <w:p w:rsidR="0013403A" w:rsidRDefault="007341AD" w:rsidP="00687252">
      <w:pPr>
        <w:pStyle w:val="Kop1"/>
      </w:pPr>
      <w:r>
        <w:lastRenderedPageBreak/>
        <w:t xml:space="preserve">Install/Setup </w:t>
      </w:r>
    </w:p>
    <w:p w:rsidR="00D26E84" w:rsidRDefault="007341AD" w:rsidP="00D26E84">
      <w:pPr>
        <w:pStyle w:val="Kop2"/>
      </w:pPr>
      <w:r>
        <w:t>Install Database objects</w:t>
      </w:r>
    </w:p>
    <w:p w:rsidR="00702E12" w:rsidRDefault="00702E12" w:rsidP="00702E12">
      <w:pPr>
        <w:pStyle w:val="Kop3"/>
      </w:pPr>
      <w:r>
        <w:t>Install tables:</w:t>
      </w:r>
    </w:p>
    <w:p w:rsidR="00702E12" w:rsidRDefault="00702E12" w:rsidP="00702E12">
      <w:pPr>
        <w:rPr>
          <w:lang w:val="en-US"/>
        </w:rPr>
      </w:pPr>
      <w:r>
        <w:rPr>
          <w:lang w:val="en-US"/>
        </w:rPr>
        <w:t>Run the following scripts to create the necessary tables:</w:t>
      </w:r>
    </w:p>
    <w:p w:rsidR="00702E12" w:rsidRDefault="00702E12" w:rsidP="00702E12">
      <w:pPr>
        <w:rPr>
          <w:lang w:val="en-US"/>
        </w:rPr>
      </w:pPr>
    </w:p>
    <w:tbl>
      <w:tblPr>
        <w:tblStyle w:val="Lichtelijst-accent2"/>
        <w:tblW w:w="9842" w:type="dxa"/>
        <w:tblLook w:val="04A0" w:firstRow="1" w:lastRow="0" w:firstColumn="1" w:lastColumn="0" w:noHBand="0" w:noVBand="1"/>
      </w:tblPr>
      <w:tblGrid>
        <w:gridCol w:w="3051"/>
        <w:gridCol w:w="2769"/>
        <w:gridCol w:w="4022"/>
      </w:tblGrid>
      <w:tr w:rsidR="00702E12" w:rsidRPr="00702E12" w:rsidTr="0070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Pr>
                <w:lang w:val="en-US"/>
              </w:rPr>
              <w:t>Script</w:t>
            </w:r>
          </w:p>
        </w:tc>
        <w:tc>
          <w:tcPr>
            <w:tcW w:w="2769" w:type="dxa"/>
          </w:tcPr>
          <w:p w:rsidR="00702E12" w:rsidRPr="00702E12" w:rsidRDefault="00702E12" w:rsidP="003E3B4F">
            <w:pPr>
              <w:cnfStyle w:val="100000000000" w:firstRow="1" w:lastRow="0" w:firstColumn="0" w:lastColumn="0" w:oddVBand="0" w:evenVBand="0" w:oddHBand="0" w:evenHBand="0" w:firstRowFirstColumn="0" w:firstRowLastColumn="0" w:lastRowFirstColumn="0" w:lastRowLastColumn="0"/>
              <w:rPr>
                <w:lang w:val="en-US"/>
              </w:rPr>
            </w:pPr>
            <w:r>
              <w:rPr>
                <w:lang w:val="en-US"/>
              </w:rPr>
              <w:t>Object</w:t>
            </w:r>
          </w:p>
        </w:tc>
        <w:tc>
          <w:tcPr>
            <w:tcW w:w="4022" w:type="dxa"/>
          </w:tcPr>
          <w:p w:rsidR="00702E12" w:rsidRPr="00702E12" w:rsidRDefault="00702E12" w:rsidP="003E3B4F">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702E12" w:rsidRPr="00702E12" w:rsidTr="00702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sidRPr="00702E12">
              <w:rPr>
                <w:lang w:val="en-US"/>
              </w:rPr>
              <w:t>xxx_derived_columns.sql</w:t>
            </w:r>
          </w:p>
        </w:tc>
        <w:tc>
          <w:tcPr>
            <w:tcW w:w="2769" w:type="dxa"/>
          </w:tcPr>
          <w:p w:rsidR="00702E12" w:rsidRPr="00702E12" w:rsidRDefault="00702E12" w:rsidP="003E3B4F">
            <w:pPr>
              <w:cnfStyle w:val="000000100000" w:firstRow="0" w:lastRow="0" w:firstColumn="0" w:lastColumn="0" w:oddVBand="0" w:evenVBand="0" w:oddHBand="1" w:evenHBand="0" w:firstRowFirstColumn="0" w:firstRowLastColumn="0" w:lastRowFirstColumn="0" w:lastRowLastColumn="0"/>
              <w:rPr>
                <w:lang w:val="en-US"/>
              </w:rPr>
            </w:pPr>
            <w:r>
              <w:rPr>
                <w:lang w:val="en-US"/>
              </w:rPr>
              <w:t>Table xxx_derived_columns</w:t>
            </w:r>
          </w:p>
        </w:tc>
        <w:tc>
          <w:tcPr>
            <w:tcW w:w="4022" w:type="dxa"/>
          </w:tcPr>
          <w:p w:rsidR="00702E12" w:rsidRPr="00702E12" w:rsidRDefault="00702E12" w:rsidP="003E3B4F">
            <w:pPr>
              <w:cnfStyle w:val="000000100000" w:firstRow="0" w:lastRow="0" w:firstColumn="0" w:lastColumn="0" w:oddVBand="0" w:evenVBand="0" w:oddHBand="1" w:evenHBand="0" w:firstRowFirstColumn="0" w:firstRowLastColumn="0" w:lastRowFirstColumn="0" w:lastRowLastColumn="0"/>
              <w:rPr>
                <w:lang w:val="en-US"/>
              </w:rPr>
            </w:pPr>
            <w:r>
              <w:rPr>
                <w:lang w:val="en-US"/>
              </w:rPr>
              <w:t>To add custom code for column derivations like foreign keys based technical id’s of lookup tables.</w:t>
            </w:r>
          </w:p>
        </w:tc>
      </w:tr>
      <w:tr w:rsidR="00702E12" w:rsidRPr="00702E12" w:rsidTr="00702E12">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sidRPr="00702E12">
              <w:rPr>
                <w:lang w:val="en-US"/>
              </w:rPr>
              <w:t>xxx_fk_definitions.sql</w:t>
            </w:r>
          </w:p>
        </w:tc>
        <w:tc>
          <w:tcPr>
            <w:tcW w:w="2769" w:type="dxa"/>
          </w:tcPr>
          <w:p w:rsidR="00702E12" w:rsidRPr="00702E12" w:rsidRDefault="00702E12" w:rsidP="003E3B4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w:t>
            </w:r>
            <w:r w:rsidRPr="00702E12">
              <w:rPr>
                <w:lang w:val="en-US"/>
              </w:rPr>
              <w:t>xxx_fk_definitions</w:t>
            </w:r>
          </w:p>
        </w:tc>
        <w:tc>
          <w:tcPr>
            <w:tcW w:w="4022" w:type="dxa"/>
          </w:tcPr>
          <w:p w:rsidR="00702E12" w:rsidRPr="00702E12" w:rsidRDefault="00702E12" w:rsidP="003E3B4F">
            <w:pPr>
              <w:cnfStyle w:val="000000000000" w:firstRow="0" w:lastRow="0" w:firstColumn="0" w:lastColumn="0" w:oddVBand="0" w:evenVBand="0" w:oddHBand="0" w:evenHBand="0" w:firstRowFirstColumn="0" w:firstRowLastColumn="0" w:lastRowFirstColumn="0" w:lastRowLastColumn="0"/>
              <w:rPr>
                <w:lang w:val="en-US"/>
              </w:rPr>
            </w:pPr>
            <w:r>
              <w:rPr>
                <w:lang w:val="en-US"/>
              </w:rPr>
              <w:t>To drive the generation of code based on foreign keys.</w:t>
            </w:r>
          </w:p>
        </w:tc>
      </w:tr>
      <w:tr w:rsidR="00702E12" w:rsidRPr="00702E12" w:rsidTr="00702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r w:rsidRPr="00702E12">
              <w:t>xxx_log_id_seq1.sql</w:t>
            </w:r>
          </w:p>
        </w:tc>
        <w:tc>
          <w:tcPr>
            <w:tcW w:w="2769" w:type="dxa"/>
          </w:tcPr>
          <w:p w:rsidR="00702E12" w:rsidRPr="00702E12" w:rsidRDefault="00702E12" w:rsidP="003E3B4F">
            <w:pPr>
              <w:cnfStyle w:val="000000100000" w:firstRow="0" w:lastRow="0" w:firstColumn="0" w:lastColumn="0" w:oddVBand="0" w:evenVBand="0" w:oddHBand="1" w:evenHBand="0" w:firstRowFirstColumn="0" w:firstRowLastColumn="0" w:lastRowFirstColumn="0" w:lastRowLastColumn="0"/>
              <w:rPr>
                <w:lang w:val="en-US"/>
              </w:rPr>
            </w:pPr>
            <w:r w:rsidRPr="00702E12">
              <w:rPr>
                <w:lang w:val="en-US"/>
              </w:rPr>
              <w:t>Sequence xxx_log_id_seq1</w:t>
            </w:r>
          </w:p>
        </w:tc>
        <w:tc>
          <w:tcPr>
            <w:tcW w:w="4022" w:type="dxa"/>
          </w:tcPr>
          <w:p w:rsidR="00702E12" w:rsidRPr="00702E12" w:rsidRDefault="00702E12" w:rsidP="00702E12">
            <w:pPr>
              <w:cnfStyle w:val="000000100000" w:firstRow="0" w:lastRow="0" w:firstColumn="0" w:lastColumn="0" w:oddVBand="0" w:evenVBand="0" w:oddHBand="1" w:evenHBand="0" w:firstRowFirstColumn="0" w:firstRowLastColumn="0" w:lastRowFirstColumn="0" w:lastRowLastColumn="0"/>
              <w:rPr>
                <w:lang w:val="en-US"/>
              </w:rPr>
            </w:pPr>
            <w:r>
              <w:rPr>
                <w:lang w:val="en-US"/>
              </w:rPr>
              <w:t>Sequence to generate id’s for the logging table.</w:t>
            </w:r>
          </w:p>
        </w:tc>
      </w:tr>
      <w:tr w:rsidR="00702E12" w:rsidRPr="00702E12" w:rsidTr="00702E12">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sidRPr="00702E12">
              <w:rPr>
                <w:lang w:val="en-US"/>
              </w:rPr>
              <w:t>xxx_logs.sql</w:t>
            </w:r>
          </w:p>
        </w:tc>
        <w:tc>
          <w:tcPr>
            <w:tcW w:w="2769" w:type="dxa"/>
          </w:tcPr>
          <w:p w:rsidR="00702E12" w:rsidRPr="00702E12" w:rsidRDefault="00702E12" w:rsidP="00702E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w:t>
            </w:r>
            <w:r w:rsidRPr="00702E12">
              <w:rPr>
                <w:lang w:val="en-US"/>
              </w:rPr>
              <w:t>xxx_</w:t>
            </w:r>
            <w:r>
              <w:rPr>
                <w:lang w:val="en-US"/>
              </w:rPr>
              <w:t>logs</w:t>
            </w:r>
          </w:p>
        </w:tc>
        <w:tc>
          <w:tcPr>
            <w:tcW w:w="4022" w:type="dxa"/>
          </w:tcPr>
          <w:p w:rsidR="00702E12" w:rsidRPr="00702E12" w:rsidRDefault="00702E12" w:rsidP="003E3B4F">
            <w:pPr>
              <w:cnfStyle w:val="000000000000" w:firstRow="0" w:lastRow="0" w:firstColumn="0" w:lastColumn="0" w:oddVBand="0" w:evenVBand="0" w:oddHBand="0" w:evenHBand="0" w:firstRowFirstColumn="0" w:firstRowLastColumn="0" w:lastRowFirstColumn="0" w:lastRowLastColumn="0"/>
              <w:rPr>
                <w:lang w:val="en-US"/>
              </w:rPr>
            </w:pPr>
            <w:r>
              <w:rPr>
                <w:lang w:val="en-US"/>
              </w:rPr>
              <w:t>Helper package to do logging.</w:t>
            </w:r>
          </w:p>
        </w:tc>
      </w:tr>
      <w:tr w:rsidR="00702E12" w:rsidRPr="00702E12" w:rsidTr="00702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sidRPr="00702E12">
              <w:rPr>
                <w:lang w:val="en-US"/>
              </w:rPr>
              <w:t>xxx_objects.sql</w:t>
            </w:r>
          </w:p>
        </w:tc>
        <w:tc>
          <w:tcPr>
            <w:tcW w:w="2769" w:type="dxa"/>
          </w:tcPr>
          <w:p w:rsidR="00702E12" w:rsidRPr="00702E12" w:rsidRDefault="00702E12" w:rsidP="003E3B4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w:t>
            </w:r>
            <w:r w:rsidRPr="00702E12">
              <w:rPr>
                <w:lang w:val="en-US"/>
              </w:rPr>
              <w:t>xxx_ objects</w:t>
            </w:r>
          </w:p>
        </w:tc>
        <w:tc>
          <w:tcPr>
            <w:tcW w:w="4022" w:type="dxa"/>
          </w:tcPr>
          <w:p w:rsidR="00702E12" w:rsidRPr="00702E12" w:rsidRDefault="00702E12" w:rsidP="00702E12">
            <w:pPr>
              <w:cnfStyle w:val="000000100000" w:firstRow="0" w:lastRow="0" w:firstColumn="0" w:lastColumn="0" w:oddVBand="0" w:evenVBand="0" w:oddHBand="1" w:evenHBand="0" w:firstRowFirstColumn="0" w:firstRowLastColumn="0" w:lastRowFirstColumn="0" w:lastRowLastColumn="0"/>
              <w:rPr>
                <w:lang w:val="en-US"/>
              </w:rPr>
            </w:pPr>
            <w:r>
              <w:rPr>
                <w:lang w:val="en-US"/>
              </w:rPr>
              <w:t>Table to store generated code-artefacts and scripts.</w:t>
            </w:r>
          </w:p>
        </w:tc>
      </w:tr>
      <w:tr w:rsidR="00702E12" w:rsidRPr="00702E12" w:rsidTr="00702E12">
        <w:tc>
          <w:tcPr>
            <w:cnfStyle w:val="001000000000" w:firstRow="0" w:lastRow="0" w:firstColumn="1" w:lastColumn="0" w:oddVBand="0" w:evenVBand="0" w:oddHBand="0" w:evenHBand="0" w:firstRowFirstColumn="0" w:firstRowLastColumn="0" w:lastRowFirstColumn="0" w:lastRowLastColumn="0"/>
            <w:tcW w:w="3051" w:type="dxa"/>
          </w:tcPr>
          <w:p w:rsidR="00702E12" w:rsidRPr="00702E12" w:rsidRDefault="00702E12" w:rsidP="003E3B4F">
            <w:pPr>
              <w:rPr>
                <w:lang w:val="en-US"/>
              </w:rPr>
            </w:pPr>
            <w:r w:rsidRPr="00702E12">
              <w:rPr>
                <w:lang w:val="en-US"/>
              </w:rPr>
              <w:t>xxx_xmldocuments.sql</w:t>
            </w:r>
          </w:p>
        </w:tc>
        <w:tc>
          <w:tcPr>
            <w:tcW w:w="2769" w:type="dxa"/>
          </w:tcPr>
          <w:p w:rsidR="00702E12" w:rsidRPr="00702E12" w:rsidRDefault="00702E12" w:rsidP="003E3B4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w:t>
            </w:r>
            <w:r w:rsidRPr="00702E12">
              <w:rPr>
                <w:lang w:val="en-US"/>
              </w:rPr>
              <w:t>xxx_ xmldocuments</w:t>
            </w:r>
          </w:p>
        </w:tc>
        <w:tc>
          <w:tcPr>
            <w:tcW w:w="4022" w:type="dxa"/>
          </w:tcPr>
          <w:p w:rsidR="00702E12" w:rsidRPr="00702E12" w:rsidRDefault="00702E12" w:rsidP="003E3B4F">
            <w:pPr>
              <w:cnfStyle w:val="000000000000" w:firstRow="0" w:lastRow="0" w:firstColumn="0" w:lastColumn="0" w:oddVBand="0" w:evenVBand="0" w:oddHBand="0" w:evenHBand="0" w:firstRowFirstColumn="0" w:firstRowLastColumn="0" w:lastRowFirstColumn="0" w:lastRowLastColumn="0"/>
              <w:rPr>
                <w:lang w:val="en-US"/>
              </w:rPr>
            </w:pPr>
            <w:r>
              <w:rPr>
                <w:lang w:val="en-US"/>
              </w:rPr>
              <w:t>Table to store generated xml documents and XSL-templates</w:t>
            </w:r>
            <w:r w:rsidR="00A81666">
              <w:rPr>
                <w:lang w:val="en-US"/>
              </w:rPr>
              <w:t>.</w:t>
            </w:r>
          </w:p>
        </w:tc>
      </w:tr>
    </w:tbl>
    <w:p w:rsidR="00702E12" w:rsidRDefault="00702E12" w:rsidP="00702E12">
      <w:pPr>
        <w:pStyle w:val="Kop3"/>
      </w:pPr>
      <w:r>
        <w:t>Insert data</w:t>
      </w:r>
    </w:p>
    <w:p w:rsidR="003E3B4F" w:rsidRDefault="003E3B4F" w:rsidP="00FF5BB2">
      <w:pPr>
        <w:rPr>
          <w:lang w:val="en-US"/>
        </w:rPr>
      </w:pPr>
      <w:r>
        <w:rPr>
          <w:lang w:val="en-US"/>
        </w:rPr>
        <w:t xml:space="preserve">The tables </w:t>
      </w:r>
      <w:r w:rsidRPr="003E3B4F">
        <w:rPr>
          <w:i/>
          <w:iCs/>
          <w:lang w:val="en-US"/>
        </w:rPr>
        <w:t>xxx_derived_columns</w:t>
      </w:r>
      <w:r>
        <w:rPr>
          <w:lang w:val="en-US"/>
        </w:rPr>
        <w:t xml:space="preserve"> and </w:t>
      </w:r>
      <w:r w:rsidRPr="003E3B4F">
        <w:rPr>
          <w:i/>
          <w:iCs/>
          <w:lang w:val="en-US"/>
        </w:rPr>
        <w:t>xxx_fk_definitions</w:t>
      </w:r>
      <w:r>
        <w:rPr>
          <w:i/>
          <w:iCs/>
          <w:lang w:val="en-US"/>
        </w:rPr>
        <w:t xml:space="preserve"> </w:t>
      </w:r>
      <w:r>
        <w:rPr>
          <w:lang w:val="en-US"/>
        </w:rPr>
        <w:t xml:space="preserve">drive the code generation. The contents is used in the queries on the datadictionary </w:t>
      </w:r>
      <w:r w:rsidR="00FF5BB2">
        <w:rPr>
          <w:lang w:val="en-US"/>
        </w:rPr>
        <w:t xml:space="preserve">to complement the xml extracted from the queries. </w:t>
      </w:r>
    </w:p>
    <w:p w:rsidR="00FF5BB2" w:rsidRDefault="00FF5BB2" w:rsidP="00FF5BB2">
      <w:pPr>
        <w:rPr>
          <w:lang w:val="en-US"/>
        </w:rPr>
      </w:pPr>
    </w:p>
    <w:p w:rsidR="00FF5BB2" w:rsidRDefault="00FF5BB2" w:rsidP="00FF5BB2">
      <w:pPr>
        <w:rPr>
          <w:lang w:val="en-US"/>
        </w:rPr>
      </w:pPr>
      <w:r>
        <w:rPr>
          <w:lang w:val="en-US"/>
        </w:rPr>
        <w:t>It is recommended to edit the contents of those tables using the insert scripts. Run the corresponding scripts to fill/update the tables:</w:t>
      </w:r>
    </w:p>
    <w:p w:rsidR="00702E12" w:rsidRPr="00FF5BB2" w:rsidRDefault="00702E12" w:rsidP="00FF5BB2">
      <w:pPr>
        <w:pStyle w:val="Lijstalinea"/>
        <w:numPr>
          <w:ilvl w:val="0"/>
          <w:numId w:val="3"/>
        </w:numPr>
        <w:rPr>
          <w:lang w:val="en-US"/>
        </w:rPr>
      </w:pPr>
      <w:r w:rsidRPr="00FF5BB2">
        <w:rPr>
          <w:lang w:val="en-US"/>
        </w:rPr>
        <w:t>Insert_Derived_columns.sql</w:t>
      </w:r>
    </w:p>
    <w:p w:rsidR="00702E12" w:rsidRPr="00FF5BB2" w:rsidRDefault="00702E12" w:rsidP="00FF5BB2">
      <w:pPr>
        <w:pStyle w:val="Lijstalinea"/>
        <w:numPr>
          <w:ilvl w:val="0"/>
          <w:numId w:val="3"/>
        </w:numPr>
        <w:rPr>
          <w:lang w:val="en-US"/>
        </w:rPr>
      </w:pPr>
      <w:r w:rsidRPr="00FF5BB2">
        <w:rPr>
          <w:lang w:val="en-US"/>
        </w:rPr>
        <w:t>Insert_fk_definitions.sql</w:t>
      </w:r>
    </w:p>
    <w:p w:rsidR="00702E12" w:rsidRDefault="00702E12" w:rsidP="00702E12">
      <w:pPr>
        <w:rPr>
          <w:lang w:val="en-US"/>
        </w:rPr>
      </w:pPr>
    </w:p>
    <w:p w:rsidR="00702E12" w:rsidRDefault="007F298D" w:rsidP="00702E12">
      <w:pPr>
        <w:pStyle w:val="Kop3"/>
      </w:pPr>
      <w:r>
        <w:t>Install packages</w:t>
      </w:r>
    </w:p>
    <w:p w:rsidR="007F298D" w:rsidRPr="007F298D" w:rsidRDefault="007F298D" w:rsidP="007F298D">
      <w:pPr>
        <w:rPr>
          <w:lang w:val="en-US"/>
        </w:rPr>
      </w:pPr>
      <w:r>
        <w:rPr>
          <w:lang w:val="en-US"/>
        </w:rPr>
        <w:t>The following packages are needed for the toolset:</w:t>
      </w:r>
    </w:p>
    <w:tbl>
      <w:tblPr>
        <w:tblStyle w:val="Lichtelijst-accent2"/>
        <w:tblW w:w="9842" w:type="dxa"/>
        <w:tblLook w:val="04A0" w:firstRow="1" w:lastRow="0" w:firstColumn="1" w:lastColumn="0" w:noHBand="0" w:noVBand="1"/>
      </w:tblPr>
      <w:tblGrid>
        <w:gridCol w:w="3051"/>
        <w:gridCol w:w="2769"/>
        <w:gridCol w:w="4022"/>
      </w:tblGrid>
      <w:tr w:rsidR="007F298D" w:rsidRPr="00702E12" w:rsidTr="00A40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F298D" w:rsidRPr="00702E12" w:rsidRDefault="007F298D" w:rsidP="00A40F77">
            <w:pPr>
              <w:rPr>
                <w:lang w:val="en-US"/>
              </w:rPr>
            </w:pPr>
            <w:r>
              <w:rPr>
                <w:lang w:val="en-US"/>
              </w:rPr>
              <w:t>Script</w:t>
            </w:r>
          </w:p>
        </w:tc>
        <w:tc>
          <w:tcPr>
            <w:tcW w:w="2769" w:type="dxa"/>
          </w:tcPr>
          <w:p w:rsidR="007F298D" w:rsidRPr="00702E12" w:rsidRDefault="007F298D" w:rsidP="00A40F77">
            <w:pPr>
              <w:cnfStyle w:val="100000000000" w:firstRow="1" w:lastRow="0" w:firstColumn="0" w:lastColumn="0" w:oddVBand="0" w:evenVBand="0" w:oddHBand="0" w:evenHBand="0" w:firstRowFirstColumn="0" w:firstRowLastColumn="0" w:lastRowFirstColumn="0" w:lastRowLastColumn="0"/>
              <w:rPr>
                <w:lang w:val="en-US"/>
              </w:rPr>
            </w:pPr>
            <w:r>
              <w:rPr>
                <w:lang w:val="en-US"/>
              </w:rPr>
              <w:t>Object</w:t>
            </w:r>
          </w:p>
        </w:tc>
        <w:tc>
          <w:tcPr>
            <w:tcW w:w="4022" w:type="dxa"/>
          </w:tcPr>
          <w:p w:rsidR="007F298D" w:rsidRPr="00702E12" w:rsidRDefault="007F298D" w:rsidP="00A40F77">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7F298D" w:rsidRPr="00702E12" w:rsidTr="00A40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xxx_log.pls</w:t>
            </w:r>
          </w:p>
        </w:tc>
        <w:tc>
          <w:tcPr>
            <w:tcW w:w="2769" w:type="dxa"/>
          </w:tcPr>
          <w:p w:rsidR="007F298D" w:rsidRPr="007F298D"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sidRPr="007F298D">
              <w:rPr>
                <w:lang w:val="en-US"/>
              </w:rPr>
              <w:t>xxx_log</w:t>
            </w:r>
          </w:p>
        </w:tc>
        <w:tc>
          <w:tcPr>
            <w:tcW w:w="4022" w:type="dxa"/>
          </w:tcPr>
          <w:p w:rsidR="007F298D" w:rsidRPr="00702E12"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Pr>
                <w:lang w:val="en-US"/>
              </w:rPr>
              <w:t>Logging</w:t>
            </w:r>
          </w:p>
        </w:tc>
      </w:tr>
      <w:tr w:rsidR="007F298D" w:rsidRPr="00702E12" w:rsidTr="00A40F77">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xxx_table_definitions.pls</w:t>
            </w:r>
          </w:p>
        </w:tc>
        <w:tc>
          <w:tcPr>
            <w:tcW w:w="2769" w:type="dxa"/>
          </w:tcPr>
          <w:p w:rsidR="007F298D" w:rsidRPr="007F298D"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sidRPr="007F298D">
              <w:rPr>
                <w:lang w:val="en-US"/>
              </w:rPr>
              <w:t>xxx_table_definitions</w:t>
            </w:r>
          </w:p>
        </w:tc>
        <w:tc>
          <w:tcPr>
            <w:tcW w:w="4022" w:type="dxa"/>
          </w:tcPr>
          <w:p w:rsidR="007F298D" w:rsidRPr="00702E12" w:rsidRDefault="007F298D" w:rsidP="007F298D">
            <w:pPr>
              <w:cnfStyle w:val="000000000000" w:firstRow="0" w:lastRow="0" w:firstColumn="0" w:lastColumn="0" w:oddVBand="0" w:evenVBand="0" w:oddHBand="0" w:evenHBand="0" w:firstRowFirstColumn="0" w:firstRowLastColumn="0" w:lastRowFirstColumn="0" w:lastRowLastColumn="0"/>
              <w:rPr>
                <w:lang w:val="en-US"/>
              </w:rPr>
            </w:pPr>
            <w:r>
              <w:rPr>
                <w:lang w:val="en-US"/>
              </w:rPr>
              <w:t>Methods to query data from the datadictionary, ammended with extra info into XML.</w:t>
            </w:r>
          </w:p>
        </w:tc>
      </w:tr>
      <w:tr w:rsidR="007F298D" w:rsidRPr="00702E12" w:rsidTr="00A40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xxx_xml.pls</w:t>
            </w:r>
          </w:p>
        </w:tc>
        <w:tc>
          <w:tcPr>
            <w:tcW w:w="2769" w:type="dxa"/>
          </w:tcPr>
          <w:p w:rsidR="007F298D" w:rsidRPr="007F298D"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sidRPr="007F298D">
              <w:rPr>
                <w:lang w:val="en-US"/>
              </w:rPr>
              <w:t>xxx_xml</w:t>
            </w:r>
          </w:p>
        </w:tc>
        <w:tc>
          <w:tcPr>
            <w:tcW w:w="4022" w:type="dxa"/>
          </w:tcPr>
          <w:p w:rsidR="007F298D" w:rsidRPr="00702E12"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Pr>
                <w:lang w:val="en-US"/>
              </w:rPr>
              <w:t>Helper package to do xml processing.</w:t>
            </w:r>
          </w:p>
        </w:tc>
      </w:tr>
      <w:tr w:rsidR="007F298D" w:rsidRPr="00702E12" w:rsidTr="00A40F77">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xxx_xslt.pls</w:t>
            </w:r>
          </w:p>
        </w:tc>
        <w:tc>
          <w:tcPr>
            <w:tcW w:w="2769" w:type="dxa"/>
          </w:tcPr>
          <w:p w:rsidR="007F298D" w:rsidRPr="007F298D"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sidRPr="007F298D">
              <w:rPr>
                <w:lang w:val="en-US"/>
              </w:rPr>
              <w:t>xxx_xslt</w:t>
            </w:r>
          </w:p>
        </w:tc>
        <w:tc>
          <w:tcPr>
            <w:tcW w:w="4022" w:type="dxa"/>
          </w:tcPr>
          <w:p w:rsidR="007F298D" w:rsidRPr="00702E12"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Pr>
                <w:lang w:val="en-US"/>
              </w:rPr>
              <w:t>Helper package to do xsl processing.</w:t>
            </w:r>
          </w:p>
        </w:tc>
      </w:tr>
      <w:tr w:rsidR="007F298D" w:rsidRPr="007F298D" w:rsidTr="00A40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xxx_xmldoc.pls</w:t>
            </w:r>
          </w:p>
        </w:tc>
        <w:tc>
          <w:tcPr>
            <w:tcW w:w="2769" w:type="dxa"/>
          </w:tcPr>
          <w:p w:rsidR="007F298D" w:rsidRPr="007F298D"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sidRPr="007F298D">
              <w:rPr>
                <w:lang w:val="en-US"/>
              </w:rPr>
              <w:t>xxx_xmldoc</w:t>
            </w:r>
          </w:p>
        </w:tc>
        <w:tc>
          <w:tcPr>
            <w:tcW w:w="4022" w:type="dxa"/>
          </w:tcPr>
          <w:p w:rsidR="007F298D" w:rsidRPr="007F298D" w:rsidRDefault="007F298D" w:rsidP="00A40F77">
            <w:pPr>
              <w:cnfStyle w:val="000000100000" w:firstRow="0" w:lastRow="0" w:firstColumn="0" w:lastColumn="0" w:oddVBand="0" w:evenVBand="0" w:oddHBand="1" w:evenHBand="0" w:firstRowFirstColumn="0" w:firstRowLastColumn="0" w:lastRowFirstColumn="0" w:lastRowLastColumn="0"/>
              <w:rPr>
                <w:lang w:val="fr-FR"/>
              </w:rPr>
            </w:pPr>
            <w:r w:rsidRPr="007F298D">
              <w:rPr>
                <w:lang w:val="fr-FR"/>
              </w:rPr>
              <w:t xml:space="preserve">Save xml documents in </w:t>
            </w:r>
            <w:r w:rsidRPr="007F298D">
              <w:rPr>
                <w:i/>
                <w:iCs/>
                <w:lang w:val="fr-FR"/>
              </w:rPr>
              <w:t>xxx_xml_documents</w:t>
            </w:r>
            <w:r w:rsidRPr="007F298D">
              <w:rPr>
                <w:lang w:val="fr-FR"/>
              </w:rPr>
              <w:t>.</w:t>
            </w:r>
          </w:p>
        </w:tc>
      </w:tr>
      <w:tr w:rsidR="007F298D" w:rsidRPr="00702E12" w:rsidTr="00A40F77">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xxx_xml_gen.pls</w:t>
            </w:r>
          </w:p>
        </w:tc>
        <w:tc>
          <w:tcPr>
            <w:tcW w:w="2769" w:type="dxa"/>
          </w:tcPr>
          <w:p w:rsidR="007F298D" w:rsidRPr="007F298D"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sidRPr="007F298D">
              <w:rPr>
                <w:lang w:val="en-US"/>
              </w:rPr>
              <w:t>xxx_xml_gen</w:t>
            </w:r>
          </w:p>
        </w:tc>
        <w:tc>
          <w:tcPr>
            <w:tcW w:w="4022" w:type="dxa"/>
          </w:tcPr>
          <w:p w:rsidR="007F298D" w:rsidRPr="00702E12" w:rsidRDefault="007F298D" w:rsidP="007F298D">
            <w:pPr>
              <w:cnfStyle w:val="000000000000" w:firstRow="0" w:lastRow="0" w:firstColumn="0" w:lastColumn="0" w:oddVBand="0" w:evenVBand="0" w:oddHBand="0" w:evenHBand="0" w:firstRowFirstColumn="0" w:firstRowLastColumn="0" w:lastRowFirstColumn="0" w:lastRowLastColumn="0"/>
              <w:rPr>
                <w:lang w:val="en-US"/>
              </w:rPr>
            </w:pPr>
            <w:r>
              <w:rPr>
                <w:lang w:val="en-US"/>
              </w:rPr>
              <w:t>Helper package to parse xml documents and generate code using xsl-templates.</w:t>
            </w:r>
          </w:p>
        </w:tc>
      </w:tr>
      <w:tr w:rsidR="007F298D" w:rsidRPr="00702E12" w:rsidTr="00A40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xxx_obj.pls</w:t>
            </w:r>
          </w:p>
        </w:tc>
        <w:tc>
          <w:tcPr>
            <w:tcW w:w="2769" w:type="dxa"/>
          </w:tcPr>
          <w:p w:rsidR="007F298D" w:rsidRPr="007F298D"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sidRPr="007F298D">
              <w:rPr>
                <w:lang w:val="en-US"/>
              </w:rPr>
              <w:t>xxx_obj</w:t>
            </w:r>
          </w:p>
        </w:tc>
        <w:tc>
          <w:tcPr>
            <w:tcW w:w="4022" w:type="dxa"/>
          </w:tcPr>
          <w:p w:rsidR="007F298D" w:rsidRPr="00702E12" w:rsidRDefault="007F298D" w:rsidP="00A40F7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Helper package to store generated objects into </w:t>
            </w:r>
            <w:r w:rsidRPr="007F298D">
              <w:rPr>
                <w:i/>
                <w:iCs/>
                <w:lang w:val="en-US"/>
              </w:rPr>
              <w:t>xxx_objects</w:t>
            </w:r>
            <w:r>
              <w:rPr>
                <w:lang w:val="en-US"/>
              </w:rPr>
              <w:t xml:space="preserve"> table.</w:t>
            </w:r>
          </w:p>
        </w:tc>
      </w:tr>
      <w:tr w:rsidR="007F298D" w:rsidRPr="00702E12" w:rsidTr="00A40F77">
        <w:tc>
          <w:tcPr>
            <w:cnfStyle w:val="001000000000" w:firstRow="0" w:lastRow="0" w:firstColumn="1" w:lastColumn="0" w:oddVBand="0" w:evenVBand="0" w:oddHBand="0" w:evenHBand="0" w:firstRowFirstColumn="0" w:firstRowLastColumn="0" w:lastRowFirstColumn="0" w:lastRowLastColumn="0"/>
            <w:tcW w:w="3051" w:type="dxa"/>
          </w:tcPr>
          <w:p w:rsidR="007F298D" w:rsidRPr="007F298D" w:rsidRDefault="007F298D" w:rsidP="00A40F77">
            <w:pPr>
              <w:rPr>
                <w:lang w:val="en-US"/>
              </w:rPr>
            </w:pPr>
            <w:r w:rsidRPr="007F298D">
              <w:rPr>
                <w:lang w:val="en-US"/>
              </w:rPr>
              <w:t>xxx_gen_objects.pls</w:t>
            </w:r>
          </w:p>
        </w:tc>
        <w:tc>
          <w:tcPr>
            <w:tcW w:w="2769" w:type="dxa"/>
          </w:tcPr>
          <w:p w:rsidR="007F298D" w:rsidRPr="007F298D"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sidRPr="007F298D">
              <w:rPr>
                <w:lang w:val="en-US"/>
              </w:rPr>
              <w:t>xxx_gen_objects</w:t>
            </w:r>
          </w:p>
        </w:tc>
        <w:tc>
          <w:tcPr>
            <w:tcW w:w="4022" w:type="dxa"/>
          </w:tcPr>
          <w:p w:rsidR="007F298D" w:rsidRPr="00702E12" w:rsidRDefault="007F298D" w:rsidP="00A40F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Generate the objects for the </w:t>
            </w:r>
            <w:bookmarkStart w:id="0" w:name="_GoBack"/>
            <w:bookmarkEnd w:id="0"/>
            <w:r>
              <w:rPr>
                <w:lang w:val="en-US"/>
              </w:rPr>
              <w:t>datamodel of a project.</w:t>
            </w:r>
          </w:p>
        </w:tc>
      </w:tr>
    </w:tbl>
    <w:p w:rsidR="007F298D" w:rsidRPr="007F298D" w:rsidRDefault="007F298D" w:rsidP="007F298D">
      <w:pPr>
        <w:rPr>
          <w:lang w:val="en-US"/>
        </w:rPr>
      </w:pPr>
    </w:p>
    <w:p w:rsidR="007341AD" w:rsidRDefault="007341AD" w:rsidP="007341AD">
      <w:pPr>
        <w:pStyle w:val="Kop2"/>
      </w:pPr>
      <w:r>
        <w:t>Add XSL-Object Templates Templates</w:t>
      </w:r>
    </w:p>
    <w:p w:rsidR="00D26E84" w:rsidRPr="00D26E84" w:rsidRDefault="007341AD" w:rsidP="007341AD">
      <w:pPr>
        <w:pStyle w:val="Kop1"/>
      </w:pPr>
      <w:r>
        <w:t>Configuration and Object Generation</w:t>
      </w:r>
    </w:p>
    <w:p w:rsidR="007341AD" w:rsidRDefault="007341AD" w:rsidP="007341AD">
      <w:pPr>
        <w:pStyle w:val="Kop2"/>
      </w:pPr>
      <w:r>
        <w:t>Edit XXX_GEN_OBJ Package</w:t>
      </w:r>
    </w:p>
    <w:p w:rsidR="00713688" w:rsidRDefault="007341AD" w:rsidP="00713688">
      <w:pPr>
        <w:pStyle w:val="Kop2"/>
      </w:pPr>
      <w:r>
        <w:t>Configure ForeignKey Relations</w:t>
      </w:r>
    </w:p>
    <w:p w:rsidR="00AF656F" w:rsidRDefault="007341AD" w:rsidP="00AF656F">
      <w:pPr>
        <w:pStyle w:val="Kop2"/>
      </w:pPr>
      <w:r>
        <w:t>Derived Columns</w:t>
      </w:r>
    </w:p>
    <w:p w:rsidR="007341AD" w:rsidRDefault="007341AD" w:rsidP="007341AD">
      <w:pPr>
        <w:pStyle w:val="Kop2"/>
      </w:pPr>
      <w:r>
        <w:t>Generate Objects</w:t>
      </w:r>
    </w:p>
    <w:p w:rsidR="007341AD" w:rsidRDefault="007341AD" w:rsidP="001C0562">
      <w:pPr>
        <w:pStyle w:val="Kop1"/>
      </w:pPr>
      <w:r>
        <w:t>Wishlist</w:t>
      </w:r>
    </w:p>
    <w:p w:rsidR="007341AD" w:rsidRDefault="001C0562" w:rsidP="001C0562">
      <w:pPr>
        <w:pStyle w:val="Lijstalinea"/>
        <w:numPr>
          <w:ilvl w:val="0"/>
          <w:numId w:val="4"/>
        </w:numPr>
        <w:rPr>
          <w:lang w:val="en-US"/>
        </w:rPr>
      </w:pPr>
      <w:r>
        <w:rPr>
          <w:lang w:val="en-US"/>
        </w:rPr>
        <w:t>Create an extra table to add custom members to be generated along with the entity types and/or the collection types.</w:t>
      </w:r>
      <w:r w:rsidR="006A2088">
        <w:rPr>
          <w:lang w:val="en-US"/>
        </w:rPr>
        <w:t xml:space="preserve"> More or less comparable to the derived-columns functionality.</w:t>
      </w:r>
    </w:p>
    <w:p w:rsidR="00EE206B" w:rsidRDefault="006A2088" w:rsidP="006A2088">
      <w:pPr>
        <w:pStyle w:val="Lijstalinea"/>
        <w:numPr>
          <w:ilvl w:val="0"/>
          <w:numId w:val="4"/>
        </w:numPr>
        <w:rPr>
          <w:lang w:val="en-US"/>
        </w:rPr>
      </w:pPr>
      <w:r>
        <w:rPr>
          <w:lang w:val="en-US"/>
        </w:rPr>
        <w:t>Create a table to drive the generation of objects for the tables. Now in the XXX_GEN_OBJECTS package specification 2 lists of tables are kept. One to drive the generation of creation of objects in the correct order of dependency and one reversed list for the generation of drop-type statements. A drive-table would make the generation of types more generic and helps to make the toolset customer/project independent.</w:t>
      </w:r>
    </w:p>
    <w:p w:rsidR="006A2088" w:rsidRDefault="00EE206B" w:rsidP="009430B8">
      <w:pPr>
        <w:pStyle w:val="Lijstalinea"/>
        <w:numPr>
          <w:ilvl w:val="0"/>
          <w:numId w:val="4"/>
        </w:numPr>
        <w:rPr>
          <w:lang w:val="en-US"/>
        </w:rPr>
      </w:pPr>
      <w:r>
        <w:rPr>
          <w:lang w:val="en-US"/>
        </w:rPr>
        <w:t xml:space="preserve">Having a table to drive the generation could also help in registering alternative names for the object names. Currently the names of the types are derived from the tablenames, that are </w:t>
      </w:r>
      <w:r w:rsidR="009430B8">
        <w:rPr>
          <w:lang w:val="en-US"/>
        </w:rPr>
        <w:t>normally plural. But object-names in Oracle can at most be 30 characters long. But to differentiate between entity, table and collection types a suffix is used. So table names currently must be shorter to cater for the extra suffix in the type-names.</w:t>
      </w:r>
    </w:p>
    <w:p w:rsidR="001C0562" w:rsidRPr="009430B8" w:rsidRDefault="001C0562" w:rsidP="009430B8">
      <w:pPr>
        <w:ind w:left="360"/>
        <w:rPr>
          <w:lang w:val="en-US"/>
        </w:rPr>
      </w:pPr>
    </w:p>
    <w:sectPr w:rsidR="001C0562" w:rsidRPr="009430B8" w:rsidSect="00313CEB">
      <w:headerReference w:type="default" r:id="rId10"/>
      <w:footerReference w:type="default" r:id="rId11"/>
      <w:footerReference w:type="first" r:id="rId12"/>
      <w:pgSz w:w="11906" w:h="16838"/>
      <w:pgMar w:top="1417" w:right="1417" w:bottom="1417" w:left="1417" w:header="708"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6B" w:rsidRDefault="00EE206B" w:rsidP="00313CEB">
      <w:r>
        <w:separator/>
      </w:r>
    </w:p>
  </w:endnote>
  <w:endnote w:type="continuationSeparator" w:id="0">
    <w:p w:rsidR="00EE206B" w:rsidRDefault="00EE206B" w:rsidP="0031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utura Md">
    <w:altName w:val="Lucida Sans Unicode"/>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34512"/>
      <w:docPartObj>
        <w:docPartGallery w:val="Page Numbers (Bottom of Page)"/>
        <w:docPartUnique/>
      </w:docPartObj>
    </w:sdtPr>
    <w:sdtContent>
      <w:p w:rsidR="00EE206B" w:rsidRDefault="00EE206B">
        <w:pPr>
          <w:pStyle w:val="Voettekst"/>
        </w:pPr>
        <w:r>
          <w:pict>
            <v:shapetype id="_x0000_t110" coordsize="21600,21600" o:spt="110" path="m10800,l,10800,10800,21600,21600,10800xe">
              <v:stroke joinstyle="miter"/>
              <v:path gradientshapeok="t" o:connecttype="rect" textboxrect="5400,5400,16200,16200"/>
            </v:shapetype>
            <v:shape id="_x0000_s2051"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9e0000" stroked="f" strokecolor="black [3213]">
              <v:fill r:id="rId1" o:title="Light horizontal" type="pattern"/>
              <w10:wrap type="none" anchorx="margin" anchory="page"/>
              <w10:anchorlock/>
            </v:shape>
          </w:pict>
        </w:r>
      </w:p>
      <w:p w:rsidR="00EE206B" w:rsidRPr="0013403A" w:rsidRDefault="00EE206B" w:rsidP="00F638B5">
        <w:pPr>
          <w:pStyle w:val="Voettekst"/>
          <w:jc w:val="center"/>
        </w:pPr>
        <w:r w:rsidRPr="007F1A43">
          <w:rPr>
            <w:sz w:val="28"/>
            <w:szCs w:val="28"/>
          </w:rPr>
          <w:fldChar w:fldCharType="begin"/>
        </w:r>
        <w:r w:rsidRPr="007F1A43">
          <w:rPr>
            <w:sz w:val="28"/>
            <w:szCs w:val="28"/>
          </w:rPr>
          <w:instrText xml:space="preserve"> PAGE    \* MERGEFORMAT </w:instrText>
        </w:r>
        <w:r w:rsidRPr="007F1A43">
          <w:rPr>
            <w:sz w:val="28"/>
            <w:szCs w:val="28"/>
          </w:rPr>
          <w:fldChar w:fldCharType="separate"/>
        </w:r>
        <w:r w:rsidR="007F298D">
          <w:rPr>
            <w:noProof/>
            <w:sz w:val="28"/>
            <w:szCs w:val="28"/>
          </w:rPr>
          <w:t>5</w:t>
        </w:r>
        <w:r w:rsidRPr="007F1A43">
          <w:rPr>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6B" w:rsidRDefault="00EE206B" w:rsidP="00C85388">
    <w:pPr>
      <w:pStyle w:val="Voettekst"/>
      <w:jc w:val="both"/>
      <w:rPr>
        <w:color w:val="B80000"/>
        <w:sz w:val="18"/>
        <w:szCs w:val="18"/>
        <w:lang w:val="en-US"/>
      </w:rPr>
    </w:pPr>
    <w:r>
      <w:rPr>
        <w:noProof/>
        <w:color w:val="B80000"/>
        <w:sz w:val="18"/>
        <w:szCs w:val="18"/>
        <w:lang w:eastAsia="nl-NL"/>
      </w:rPr>
      <w:pict>
        <v:rect id="_x0000_s2050" style="position:absolute;left:0;text-align:left;margin-left:-74.7pt;margin-top:-2.8pt;width:628.5pt;height:5.55pt;rotation:-265090fd;z-index:251660288" fillcolor="#c11111" strokecolor="white [3212]"/>
      </w:pict>
    </w:r>
  </w:p>
  <w:p w:rsidR="00EE206B" w:rsidRDefault="00EE206B" w:rsidP="00C85388">
    <w:pPr>
      <w:pStyle w:val="Voettekst"/>
      <w:jc w:val="both"/>
      <w:rPr>
        <w:color w:val="B80000"/>
        <w:sz w:val="18"/>
        <w:szCs w:val="18"/>
        <w:lang w:val="en-US"/>
      </w:rPr>
    </w:pPr>
  </w:p>
  <w:tbl>
    <w:tblPr>
      <w:tblW w:w="9453" w:type="dxa"/>
      <w:tblLook w:val="00A0" w:firstRow="1" w:lastRow="0" w:firstColumn="1" w:lastColumn="0" w:noHBand="0" w:noVBand="0"/>
    </w:tblPr>
    <w:tblGrid>
      <w:gridCol w:w="2191"/>
      <w:gridCol w:w="2255"/>
      <w:gridCol w:w="897"/>
      <w:gridCol w:w="1496"/>
      <w:gridCol w:w="745"/>
      <w:gridCol w:w="1869"/>
    </w:tblGrid>
    <w:tr w:rsidR="00EE206B" w:rsidRPr="00C91E05" w:rsidTr="00F638B5">
      <w:tc>
        <w:tcPr>
          <w:tcW w:w="2199" w:type="dxa"/>
        </w:tcPr>
        <w:p w:rsidR="00EE206B" w:rsidRPr="00C91E05" w:rsidRDefault="00EE206B" w:rsidP="0076535F">
          <w:pPr>
            <w:pStyle w:val="Voettekst"/>
            <w:jc w:val="both"/>
            <w:rPr>
              <w:lang w:val="en-US"/>
            </w:rPr>
          </w:pPr>
          <w:r w:rsidRPr="00C91E05">
            <w:rPr>
              <w:color w:val="B80000"/>
              <w:sz w:val="18"/>
              <w:szCs w:val="18"/>
              <w:lang w:val="de-DE"/>
            </w:rPr>
            <w:t>Postadres</w:t>
          </w:r>
        </w:p>
      </w:tc>
      <w:tc>
        <w:tcPr>
          <w:tcW w:w="2261" w:type="dxa"/>
        </w:tcPr>
        <w:p w:rsidR="00EE206B" w:rsidRPr="00C91E05" w:rsidRDefault="00EE206B" w:rsidP="0076535F">
          <w:pPr>
            <w:pStyle w:val="Voettekst"/>
            <w:jc w:val="both"/>
            <w:rPr>
              <w:lang w:val="en-US"/>
            </w:rPr>
          </w:pPr>
          <w:r w:rsidRPr="00C91E05">
            <w:rPr>
              <w:color w:val="B80000"/>
              <w:sz w:val="18"/>
              <w:szCs w:val="18"/>
              <w:lang w:val="de-DE"/>
            </w:rPr>
            <w:t>Bezoekadres</w:t>
          </w:r>
        </w:p>
      </w:tc>
      <w:tc>
        <w:tcPr>
          <w:tcW w:w="874" w:type="dxa"/>
        </w:tcPr>
        <w:p w:rsidR="00EE206B" w:rsidRPr="00C91E05" w:rsidRDefault="00EE206B" w:rsidP="0076535F">
          <w:pPr>
            <w:pStyle w:val="Voettekst"/>
            <w:jc w:val="both"/>
            <w:rPr>
              <w:lang w:val="en-US"/>
            </w:rPr>
          </w:pPr>
        </w:p>
      </w:tc>
      <w:tc>
        <w:tcPr>
          <w:tcW w:w="1499" w:type="dxa"/>
        </w:tcPr>
        <w:p w:rsidR="00EE206B" w:rsidRPr="00C91E05" w:rsidRDefault="00EE206B" w:rsidP="0076535F">
          <w:pPr>
            <w:pStyle w:val="Voettekst"/>
            <w:jc w:val="both"/>
            <w:rPr>
              <w:lang w:val="en-US"/>
            </w:rPr>
          </w:pPr>
        </w:p>
      </w:tc>
      <w:tc>
        <w:tcPr>
          <w:tcW w:w="747" w:type="dxa"/>
        </w:tcPr>
        <w:p w:rsidR="00EE206B" w:rsidRPr="00C91E05" w:rsidRDefault="00EE206B" w:rsidP="0076535F">
          <w:pPr>
            <w:pStyle w:val="Voettekst"/>
            <w:jc w:val="both"/>
            <w:rPr>
              <w:lang w:val="en-US"/>
            </w:rPr>
          </w:pPr>
        </w:p>
      </w:tc>
      <w:tc>
        <w:tcPr>
          <w:tcW w:w="1873" w:type="dxa"/>
        </w:tcPr>
        <w:p w:rsidR="00EE206B" w:rsidRPr="00C91E05" w:rsidRDefault="00EE206B" w:rsidP="0076535F">
          <w:pPr>
            <w:pStyle w:val="Voettekst"/>
            <w:jc w:val="both"/>
            <w:rPr>
              <w:lang w:val="en-US"/>
            </w:rPr>
          </w:pPr>
        </w:p>
      </w:tc>
    </w:tr>
    <w:tr w:rsidR="00EE206B" w:rsidRPr="003521B0" w:rsidTr="00F638B5">
      <w:tc>
        <w:tcPr>
          <w:tcW w:w="2199" w:type="dxa"/>
        </w:tcPr>
        <w:p w:rsidR="00EE206B" w:rsidRPr="00C91E05" w:rsidRDefault="00EE206B" w:rsidP="0076535F">
          <w:pPr>
            <w:pStyle w:val="Voettekst"/>
            <w:jc w:val="both"/>
            <w:rPr>
              <w:sz w:val="16"/>
              <w:szCs w:val="16"/>
              <w:lang w:val="de-DE"/>
            </w:rPr>
          </w:pPr>
          <w:r w:rsidRPr="00C91E05">
            <w:rPr>
              <w:sz w:val="16"/>
              <w:szCs w:val="16"/>
              <w:lang w:val="de-DE"/>
            </w:rPr>
            <w:t>Darwin IT-Professionals B.V.</w:t>
          </w:r>
        </w:p>
        <w:p w:rsidR="00EE206B" w:rsidRPr="00C91E05" w:rsidRDefault="00EE206B" w:rsidP="0076535F">
          <w:pPr>
            <w:pStyle w:val="Voettekst"/>
            <w:jc w:val="both"/>
            <w:rPr>
              <w:sz w:val="16"/>
              <w:szCs w:val="16"/>
              <w:lang w:val="de-DE"/>
            </w:rPr>
          </w:pPr>
          <w:r w:rsidRPr="00C91E05">
            <w:rPr>
              <w:sz w:val="16"/>
              <w:szCs w:val="16"/>
              <w:lang w:val="de-DE"/>
            </w:rPr>
            <w:t>Beeklaan 444</w:t>
          </w:r>
        </w:p>
        <w:p w:rsidR="00EE206B" w:rsidRPr="00501587" w:rsidRDefault="00EE206B" w:rsidP="0076535F">
          <w:pPr>
            <w:pStyle w:val="Voettekst"/>
            <w:jc w:val="both"/>
            <w:rPr>
              <w:lang w:val="de-DE"/>
            </w:rPr>
          </w:pPr>
          <w:r w:rsidRPr="00501587">
            <w:rPr>
              <w:sz w:val="16"/>
              <w:szCs w:val="16"/>
              <w:lang w:val="de-DE"/>
            </w:rPr>
            <w:t>2562 BK Den Haag</w:t>
          </w:r>
        </w:p>
      </w:tc>
      <w:tc>
        <w:tcPr>
          <w:tcW w:w="2261" w:type="dxa"/>
        </w:tcPr>
        <w:p w:rsidR="00EE206B" w:rsidRPr="00C91E05" w:rsidRDefault="00EE206B" w:rsidP="0076535F">
          <w:pPr>
            <w:pStyle w:val="Voettekst"/>
            <w:jc w:val="both"/>
            <w:rPr>
              <w:sz w:val="16"/>
              <w:szCs w:val="16"/>
              <w:lang w:val="de-DE"/>
            </w:rPr>
          </w:pPr>
          <w:r w:rsidRPr="00C91E05">
            <w:rPr>
              <w:sz w:val="16"/>
              <w:szCs w:val="16"/>
              <w:lang w:val="de-DE"/>
            </w:rPr>
            <w:t>Darwin IT-Professionals B.V.</w:t>
          </w:r>
        </w:p>
        <w:p w:rsidR="00EE206B" w:rsidRPr="00C91E05" w:rsidRDefault="00EE206B" w:rsidP="0076535F">
          <w:pPr>
            <w:pStyle w:val="Voettekst"/>
            <w:jc w:val="both"/>
            <w:rPr>
              <w:sz w:val="16"/>
              <w:szCs w:val="16"/>
              <w:lang w:val="de-DE"/>
            </w:rPr>
          </w:pPr>
          <w:r w:rsidRPr="00C91E05">
            <w:rPr>
              <w:sz w:val="16"/>
              <w:szCs w:val="16"/>
              <w:lang w:val="de-DE"/>
            </w:rPr>
            <w:t>Koningin Wilhelminalaan 15</w:t>
          </w:r>
        </w:p>
        <w:p w:rsidR="00EE206B" w:rsidRPr="00501587" w:rsidRDefault="00EE206B" w:rsidP="0076535F">
          <w:pPr>
            <w:pStyle w:val="Voettekst"/>
            <w:jc w:val="both"/>
            <w:rPr>
              <w:lang w:val="de-DE"/>
            </w:rPr>
          </w:pPr>
          <w:r w:rsidRPr="00501587">
            <w:rPr>
              <w:sz w:val="16"/>
              <w:szCs w:val="16"/>
              <w:lang w:val="de-DE"/>
            </w:rPr>
            <w:t>3818 HN Amersfoort</w:t>
          </w:r>
        </w:p>
      </w:tc>
      <w:tc>
        <w:tcPr>
          <w:tcW w:w="874" w:type="dxa"/>
        </w:tcPr>
        <w:p w:rsidR="00EE206B" w:rsidRPr="00C91E05" w:rsidRDefault="00EE206B" w:rsidP="0076535F">
          <w:pPr>
            <w:pStyle w:val="Voettekst"/>
            <w:jc w:val="both"/>
            <w:rPr>
              <w:color w:val="B80000"/>
              <w:sz w:val="16"/>
              <w:szCs w:val="16"/>
              <w:lang w:val="de-DE"/>
            </w:rPr>
          </w:pPr>
          <w:r w:rsidRPr="00C91E05">
            <w:rPr>
              <w:color w:val="B80000"/>
              <w:sz w:val="16"/>
              <w:szCs w:val="16"/>
              <w:lang w:val="de-DE"/>
            </w:rPr>
            <w:t>Telefoon</w:t>
          </w:r>
        </w:p>
        <w:p w:rsidR="00EE206B" w:rsidRPr="00C91E05" w:rsidRDefault="00EE206B" w:rsidP="0076535F">
          <w:pPr>
            <w:pStyle w:val="Voettekst"/>
            <w:jc w:val="both"/>
            <w:rPr>
              <w:color w:val="B80000"/>
              <w:sz w:val="16"/>
              <w:szCs w:val="16"/>
              <w:lang w:val="de-DE"/>
            </w:rPr>
          </w:pPr>
          <w:r w:rsidRPr="00C91E05">
            <w:rPr>
              <w:color w:val="B80000"/>
              <w:sz w:val="16"/>
              <w:szCs w:val="16"/>
              <w:lang w:val="de-DE"/>
            </w:rPr>
            <w:t>Fax</w:t>
          </w:r>
        </w:p>
        <w:p w:rsidR="00EE206B" w:rsidRPr="00C91E05" w:rsidRDefault="00EE206B" w:rsidP="0076535F">
          <w:pPr>
            <w:pStyle w:val="Voettekst"/>
            <w:jc w:val="both"/>
            <w:rPr>
              <w:lang w:val="en-US"/>
            </w:rPr>
          </w:pPr>
          <w:r w:rsidRPr="00C91E05">
            <w:rPr>
              <w:color w:val="B80000"/>
              <w:sz w:val="16"/>
              <w:szCs w:val="16"/>
              <w:lang w:val="en-US"/>
            </w:rPr>
            <w:t>KVK</w:t>
          </w:r>
        </w:p>
      </w:tc>
      <w:tc>
        <w:tcPr>
          <w:tcW w:w="1499" w:type="dxa"/>
        </w:tcPr>
        <w:p w:rsidR="00EE206B" w:rsidRPr="00C91E05" w:rsidRDefault="00EE206B" w:rsidP="0076535F">
          <w:pPr>
            <w:pStyle w:val="Voettekst"/>
            <w:jc w:val="both"/>
            <w:rPr>
              <w:sz w:val="16"/>
              <w:szCs w:val="16"/>
              <w:lang w:val="de-DE"/>
            </w:rPr>
          </w:pPr>
          <w:r w:rsidRPr="00C91E05">
            <w:rPr>
              <w:sz w:val="16"/>
              <w:szCs w:val="16"/>
              <w:lang w:val="de-DE"/>
            </w:rPr>
            <w:t>033 – 462 79 98</w:t>
          </w:r>
        </w:p>
        <w:p w:rsidR="00EE206B" w:rsidRPr="00C91E05" w:rsidRDefault="00EE206B" w:rsidP="0076535F">
          <w:pPr>
            <w:pStyle w:val="Voettekst"/>
            <w:jc w:val="both"/>
            <w:rPr>
              <w:sz w:val="16"/>
              <w:szCs w:val="16"/>
              <w:lang w:val="de-DE"/>
            </w:rPr>
          </w:pPr>
          <w:r w:rsidRPr="00C91E05">
            <w:rPr>
              <w:sz w:val="16"/>
              <w:szCs w:val="16"/>
              <w:lang w:val="de-DE"/>
            </w:rPr>
            <w:t>033 – 462 76 26</w:t>
          </w:r>
        </w:p>
        <w:p w:rsidR="00EE206B" w:rsidRPr="00C91E05" w:rsidRDefault="00EE206B" w:rsidP="0076535F">
          <w:pPr>
            <w:pStyle w:val="Voettekst"/>
            <w:jc w:val="both"/>
            <w:rPr>
              <w:lang w:val="en-US"/>
            </w:rPr>
          </w:pPr>
          <w:r w:rsidRPr="00C91E05">
            <w:rPr>
              <w:sz w:val="16"/>
              <w:szCs w:val="16"/>
              <w:lang w:val="en-US"/>
            </w:rPr>
            <w:t>27283790</w:t>
          </w:r>
        </w:p>
      </w:tc>
      <w:tc>
        <w:tcPr>
          <w:tcW w:w="747" w:type="dxa"/>
        </w:tcPr>
        <w:p w:rsidR="00EE206B" w:rsidRPr="00C91E05" w:rsidRDefault="00EE206B" w:rsidP="0076535F">
          <w:pPr>
            <w:pStyle w:val="Voettekst"/>
            <w:jc w:val="both"/>
            <w:rPr>
              <w:color w:val="B80000"/>
              <w:sz w:val="16"/>
              <w:szCs w:val="16"/>
              <w:lang w:val="de-DE"/>
            </w:rPr>
          </w:pPr>
          <w:r w:rsidRPr="00C91E05">
            <w:rPr>
              <w:color w:val="B80000"/>
              <w:sz w:val="16"/>
              <w:szCs w:val="16"/>
              <w:lang w:val="de-DE"/>
            </w:rPr>
            <w:t>E-Mail</w:t>
          </w:r>
        </w:p>
        <w:p w:rsidR="00EE206B" w:rsidRPr="00C91E05" w:rsidRDefault="00EE206B" w:rsidP="0076535F">
          <w:pPr>
            <w:pStyle w:val="Voettekst"/>
            <w:jc w:val="both"/>
            <w:rPr>
              <w:lang w:val="en-US"/>
            </w:rPr>
          </w:pPr>
          <w:r w:rsidRPr="00C91E05">
            <w:rPr>
              <w:color w:val="B80000"/>
              <w:sz w:val="16"/>
              <w:szCs w:val="16"/>
              <w:lang w:val="de-DE"/>
            </w:rPr>
            <w:t>Web</w:t>
          </w:r>
        </w:p>
      </w:tc>
      <w:tc>
        <w:tcPr>
          <w:tcW w:w="1873" w:type="dxa"/>
        </w:tcPr>
        <w:p w:rsidR="00EE206B" w:rsidRPr="00C91E05" w:rsidRDefault="00EE206B" w:rsidP="0076535F">
          <w:pPr>
            <w:pStyle w:val="Voettekst"/>
            <w:jc w:val="both"/>
            <w:rPr>
              <w:sz w:val="16"/>
              <w:szCs w:val="16"/>
              <w:lang w:val="en-US"/>
            </w:rPr>
          </w:pPr>
          <w:hyperlink r:id="rId1" w:history="1">
            <w:r w:rsidRPr="00C91E05">
              <w:rPr>
                <w:rStyle w:val="Hyperlink"/>
                <w:sz w:val="16"/>
                <w:szCs w:val="16"/>
                <w:lang w:val="en-US"/>
              </w:rPr>
              <w:t>info@darwin-it.nl</w:t>
            </w:r>
          </w:hyperlink>
        </w:p>
        <w:p w:rsidR="00EE206B" w:rsidRPr="00C91E05" w:rsidRDefault="00EE206B" w:rsidP="0076535F">
          <w:pPr>
            <w:pStyle w:val="Voettekst"/>
            <w:jc w:val="both"/>
            <w:rPr>
              <w:color w:val="B80000"/>
              <w:sz w:val="16"/>
              <w:szCs w:val="16"/>
              <w:lang w:val="en-US"/>
            </w:rPr>
          </w:pPr>
          <w:r w:rsidRPr="00C91E05">
            <w:rPr>
              <w:sz w:val="16"/>
              <w:szCs w:val="16"/>
              <w:lang w:val="en-US"/>
            </w:rPr>
            <w:t>www.darwin-it.nl</w:t>
          </w:r>
        </w:p>
      </w:tc>
    </w:tr>
  </w:tbl>
  <w:p w:rsidR="00EE206B" w:rsidRPr="00313CEB" w:rsidRDefault="00EE206B" w:rsidP="00F638B5">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6B" w:rsidRDefault="00EE206B" w:rsidP="00313CEB">
      <w:r>
        <w:separator/>
      </w:r>
    </w:p>
  </w:footnote>
  <w:footnote w:type="continuationSeparator" w:id="0">
    <w:p w:rsidR="00EE206B" w:rsidRDefault="00EE206B" w:rsidP="00313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6B" w:rsidRDefault="00EE206B">
    <w:pPr>
      <w:pStyle w:val="Koptekst"/>
    </w:pPr>
    <w:r>
      <w:rPr>
        <w:noProof/>
        <w:lang w:eastAsia="nl-NL"/>
      </w:rPr>
      <w:drawing>
        <wp:anchor distT="0" distB="0" distL="114300" distR="114300" simplePos="0" relativeHeight="251659264" behindDoc="1" locked="0" layoutInCell="1" allowOverlap="1">
          <wp:simplePos x="0" y="0"/>
          <wp:positionH relativeFrom="column">
            <wp:posOffset>5148580</wp:posOffset>
          </wp:positionH>
          <wp:positionV relativeFrom="paragraph">
            <wp:posOffset>-373380</wp:posOffset>
          </wp:positionV>
          <wp:extent cx="1352550" cy="790575"/>
          <wp:effectExtent l="19050" t="0" r="0" b="0"/>
          <wp:wrapTight wrapText="bothSides">
            <wp:wrapPolygon edited="0">
              <wp:start x="-304" y="0"/>
              <wp:lineTo x="-304" y="21340"/>
              <wp:lineTo x="21600" y="21340"/>
              <wp:lineTo x="21600" y="0"/>
              <wp:lineTo x="-304" y="0"/>
            </wp:wrapPolygon>
          </wp:wrapTight>
          <wp:docPr id="7" name="Afbeelding 1" descr="H:\Logo's\logo IT Pr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logo IT Prof.jpg"/>
                  <pic:cNvPicPr>
                    <a:picLocks noChangeAspect="1" noChangeArrowheads="1"/>
                  </pic:cNvPicPr>
                </pic:nvPicPr>
                <pic:blipFill>
                  <a:blip r:embed="rId1"/>
                  <a:srcRect/>
                  <a:stretch>
                    <a:fillRect/>
                  </a:stretch>
                </pic:blipFill>
                <pic:spPr bwMode="auto">
                  <a:xfrm>
                    <a:off x="0" y="0"/>
                    <a:ext cx="1352550" cy="790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993"/>
    <w:multiLevelType w:val="multilevel"/>
    <w:tmpl w:val="934C5E4A"/>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377442"/>
    <w:multiLevelType w:val="hybridMultilevel"/>
    <w:tmpl w:val="D1D0A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6BB462E"/>
    <w:multiLevelType w:val="hybridMultilevel"/>
    <w:tmpl w:val="42D0A6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0E766B"/>
    <w:multiLevelType w:val="hybridMultilevel"/>
    <w:tmpl w:val="5C6CF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52">
      <o:colormru v:ext="edit" colors="#e3d689,#c30d0d,#c1111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3403A"/>
    <w:rsid w:val="000118AF"/>
    <w:rsid w:val="00020556"/>
    <w:rsid w:val="00022C07"/>
    <w:rsid w:val="00026E02"/>
    <w:rsid w:val="00054E5D"/>
    <w:rsid w:val="00063C77"/>
    <w:rsid w:val="00064970"/>
    <w:rsid w:val="0007274E"/>
    <w:rsid w:val="000728E5"/>
    <w:rsid w:val="0008634D"/>
    <w:rsid w:val="00090572"/>
    <w:rsid w:val="000A0D58"/>
    <w:rsid w:val="000A3480"/>
    <w:rsid w:val="000B25CC"/>
    <w:rsid w:val="000E2E51"/>
    <w:rsid w:val="000F1B05"/>
    <w:rsid w:val="0013403A"/>
    <w:rsid w:val="00146EBB"/>
    <w:rsid w:val="0014795C"/>
    <w:rsid w:val="001574B4"/>
    <w:rsid w:val="00167356"/>
    <w:rsid w:val="00167735"/>
    <w:rsid w:val="001701B8"/>
    <w:rsid w:val="00183BAE"/>
    <w:rsid w:val="00184792"/>
    <w:rsid w:val="00190463"/>
    <w:rsid w:val="001945AD"/>
    <w:rsid w:val="001957E5"/>
    <w:rsid w:val="00196637"/>
    <w:rsid w:val="001A051F"/>
    <w:rsid w:val="001A7585"/>
    <w:rsid w:val="001B09C5"/>
    <w:rsid w:val="001B66A7"/>
    <w:rsid w:val="001C0562"/>
    <w:rsid w:val="001C0EAA"/>
    <w:rsid w:val="001C27D0"/>
    <w:rsid w:val="001F1891"/>
    <w:rsid w:val="00212294"/>
    <w:rsid w:val="00212A4F"/>
    <w:rsid w:val="00214F79"/>
    <w:rsid w:val="0023367E"/>
    <w:rsid w:val="0024064C"/>
    <w:rsid w:val="0024799E"/>
    <w:rsid w:val="00256528"/>
    <w:rsid w:val="00260D7E"/>
    <w:rsid w:val="00264CE7"/>
    <w:rsid w:val="00276249"/>
    <w:rsid w:val="002852EE"/>
    <w:rsid w:val="00290621"/>
    <w:rsid w:val="00293599"/>
    <w:rsid w:val="002B573B"/>
    <w:rsid w:val="002D0D03"/>
    <w:rsid w:val="002E1CEB"/>
    <w:rsid w:val="002E2CF1"/>
    <w:rsid w:val="002E5477"/>
    <w:rsid w:val="002F4955"/>
    <w:rsid w:val="00313A7F"/>
    <w:rsid w:val="00313CEB"/>
    <w:rsid w:val="00322DA9"/>
    <w:rsid w:val="00323986"/>
    <w:rsid w:val="00333EE5"/>
    <w:rsid w:val="003364F3"/>
    <w:rsid w:val="003466F2"/>
    <w:rsid w:val="003521B0"/>
    <w:rsid w:val="00396549"/>
    <w:rsid w:val="003A1B57"/>
    <w:rsid w:val="003C299B"/>
    <w:rsid w:val="003D747D"/>
    <w:rsid w:val="003E2350"/>
    <w:rsid w:val="003E3B4F"/>
    <w:rsid w:val="003E6581"/>
    <w:rsid w:val="003F51DC"/>
    <w:rsid w:val="00403327"/>
    <w:rsid w:val="0040705D"/>
    <w:rsid w:val="004108A0"/>
    <w:rsid w:val="00411064"/>
    <w:rsid w:val="00412B8E"/>
    <w:rsid w:val="004314FB"/>
    <w:rsid w:val="004325F1"/>
    <w:rsid w:val="00434033"/>
    <w:rsid w:val="004530F6"/>
    <w:rsid w:val="0046356B"/>
    <w:rsid w:val="00466DB4"/>
    <w:rsid w:val="00474242"/>
    <w:rsid w:val="0047639F"/>
    <w:rsid w:val="00484D23"/>
    <w:rsid w:val="0049064F"/>
    <w:rsid w:val="00491C8B"/>
    <w:rsid w:val="004A28B8"/>
    <w:rsid w:val="004A79F8"/>
    <w:rsid w:val="004D252A"/>
    <w:rsid w:val="004E30B4"/>
    <w:rsid w:val="004E7CC7"/>
    <w:rsid w:val="00505818"/>
    <w:rsid w:val="00507E18"/>
    <w:rsid w:val="0051318D"/>
    <w:rsid w:val="00535700"/>
    <w:rsid w:val="005437EC"/>
    <w:rsid w:val="0055391C"/>
    <w:rsid w:val="00554293"/>
    <w:rsid w:val="00563BBE"/>
    <w:rsid w:val="00587F0F"/>
    <w:rsid w:val="00595477"/>
    <w:rsid w:val="00596E22"/>
    <w:rsid w:val="005A4652"/>
    <w:rsid w:val="005B0943"/>
    <w:rsid w:val="005B14D1"/>
    <w:rsid w:val="005C6734"/>
    <w:rsid w:val="005C724E"/>
    <w:rsid w:val="005D0DAD"/>
    <w:rsid w:val="005D150C"/>
    <w:rsid w:val="005D529D"/>
    <w:rsid w:val="005D53D7"/>
    <w:rsid w:val="005E348F"/>
    <w:rsid w:val="005E659F"/>
    <w:rsid w:val="005F6B0B"/>
    <w:rsid w:val="00600C78"/>
    <w:rsid w:val="00601786"/>
    <w:rsid w:val="006018C3"/>
    <w:rsid w:val="00601E9C"/>
    <w:rsid w:val="00605296"/>
    <w:rsid w:val="00631FB5"/>
    <w:rsid w:val="00653EA1"/>
    <w:rsid w:val="00656DF5"/>
    <w:rsid w:val="006624C0"/>
    <w:rsid w:val="00674C2A"/>
    <w:rsid w:val="0068497E"/>
    <w:rsid w:val="00687252"/>
    <w:rsid w:val="00687CDA"/>
    <w:rsid w:val="00691452"/>
    <w:rsid w:val="0069743D"/>
    <w:rsid w:val="006A0665"/>
    <w:rsid w:val="006A2088"/>
    <w:rsid w:val="006B05A0"/>
    <w:rsid w:val="006B19A6"/>
    <w:rsid w:val="006E1ED6"/>
    <w:rsid w:val="006E7803"/>
    <w:rsid w:val="00702E12"/>
    <w:rsid w:val="00706847"/>
    <w:rsid w:val="00713688"/>
    <w:rsid w:val="007142B5"/>
    <w:rsid w:val="00714391"/>
    <w:rsid w:val="00722F52"/>
    <w:rsid w:val="007273C5"/>
    <w:rsid w:val="007341AD"/>
    <w:rsid w:val="00737829"/>
    <w:rsid w:val="00747DDF"/>
    <w:rsid w:val="00751755"/>
    <w:rsid w:val="0075253F"/>
    <w:rsid w:val="0076535F"/>
    <w:rsid w:val="00776F8C"/>
    <w:rsid w:val="007A1FAF"/>
    <w:rsid w:val="007B66C6"/>
    <w:rsid w:val="007C1FA7"/>
    <w:rsid w:val="007C52EF"/>
    <w:rsid w:val="007C6388"/>
    <w:rsid w:val="007D6225"/>
    <w:rsid w:val="007E63AF"/>
    <w:rsid w:val="007F1A43"/>
    <w:rsid w:val="007F298D"/>
    <w:rsid w:val="0080592D"/>
    <w:rsid w:val="00806A2F"/>
    <w:rsid w:val="008155C1"/>
    <w:rsid w:val="008268A9"/>
    <w:rsid w:val="008322FE"/>
    <w:rsid w:val="0083244D"/>
    <w:rsid w:val="008371F2"/>
    <w:rsid w:val="00840D8A"/>
    <w:rsid w:val="0084457B"/>
    <w:rsid w:val="008508AE"/>
    <w:rsid w:val="00852AC8"/>
    <w:rsid w:val="008539D3"/>
    <w:rsid w:val="00853CBF"/>
    <w:rsid w:val="008827CD"/>
    <w:rsid w:val="00883345"/>
    <w:rsid w:val="008876F9"/>
    <w:rsid w:val="00894196"/>
    <w:rsid w:val="008A79D4"/>
    <w:rsid w:val="008B360E"/>
    <w:rsid w:val="008B69DA"/>
    <w:rsid w:val="008D138E"/>
    <w:rsid w:val="00900DA0"/>
    <w:rsid w:val="00900E73"/>
    <w:rsid w:val="00907C00"/>
    <w:rsid w:val="009101DC"/>
    <w:rsid w:val="009114E8"/>
    <w:rsid w:val="00924859"/>
    <w:rsid w:val="00926F65"/>
    <w:rsid w:val="00932FC9"/>
    <w:rsid w:val="009430B8"/>
    <w:rsid w:val="0094661C"/>
    <w:rsid w:val="0095057A"/>
    <w:rsid w:val="00952A0A"/>
    <w:rsid w:val="00954B68"/>
    <w:rsid w:val="00956489"/>
    <w:rsid w:val="0095767A"/>
    <w:rsid w:val="00957CA9"/>
    <w:rsid w:val="00961635"/>
    <w:rsid w:val="00964E22"/>
    <w:rsid w:val="0097769D"/>
    <w:rsid w:val="00981EAF"/>
    <w:rsid w:val="009906F8"/>
    <w:rsid w:val="0099132C"/>
    <w:rsid w:val="009A3CFB"/>
    <w:rsid w:val="009A535F"/>
    <w:rsid w:val="009B24E3"/>
    <w:rsid w:val="009C22E4"/>
    <w:rsid w:val="009D1797"/>
    <w:rsid w:val="009D3A48"/>
    <w:rsid w:val="009E7DC7"/>
    <w:rsid w:val="009E7EF0"/>
    <w:rsid w:val="009F7B85"/>
    <w:rsid w:val="00A00BA4"/>
    <w:rsid w:val="00A05346"/>
    <w:rsid w:val="00A20510"/>
    <w:rsid w:val="00A42B9D"/>
    <w:rsid w:val="00A440FD"/>
    <w:rsid w:val="00A5491C"/>
    <w:rsid w:val="00A72BEC"/>
    <w:rsid w:val="00A80809"/>
    <w:rsid w:val="00A81666"/>
    <w:rsid w:val="00A85EE9"/>
    <w:rsid w:val="00A87B0F"/>
    <w:rsid w:val="00AB3885"/>
    <w:rsid w:val="00AC09C4"/>
    <w:rsid w:val="00AC7690"/>
    <w:rsid w:val="00AD2655"/>
    <w:rsid w:val="00AD7A2E"/>
    <w:rsid w:val="00AF656F"/>
    <w:rsid w:val="00AF6B94"/>
    <w:rsid w:val="00AF7F4E"/>
    <w:rsid w:val="00B154DE"/>
    <w:rsid w:val="00B232A4"/>
    <w:rsid w:val="00B27B9C"/>
    <w:rsid w:val="00B443CD"/>
    <w:rsid w:val="00B734C7"/>
    <w:rsid w:val="00B739EA"/>
    <w:rsid w:val="00B774C7"/>
    <w:rsid w:val="00B860E9"/>
    <w:rsid w:val="00B949F4"/>
    <w:rsid w:val="00BA56A0"/>
    <w:rsid w:val="00BB17BE"/>
    <w:rsid w:val="00BB7677"/>
    <w:rsid w:val="00BC046C"/>
    <w:rsid w:val="00BD5399"/>
    <w:rsid w:val="00BF7268"/>
    <w:rsid w:val="00BF78D3"/>
    <w:rsid w:val="00C02419"/>
    <w:rsid w:val="00C13599"/>
    <w:rsid w:val="00C25890"/>
    <w:rsid w:val="00C26164"/>
    <w:rsid w:val="00C270C2"/>
    <w:rsid w:val="00C32F86"/>
    <w:rsid w:val="00C35B21"/>
    <w:rsid w:val="00C361DA"/>
    <w:rsid w:val="00C41321"/>
    <w:rsid w:val="00C52AA0"/>
    <w:rsid w:val="00C631C0"/>
    <w:rsid w:val="00C748FA"/>
    <w:rsid w:val="00C77EEC"/>
    <w:rsid w:val="00C85388"/>
    <w:rsid w:val="00C85991"/>
    <w:rsid w:val="00CC0300"/>
    <w:rsid w:val="00CC695C"/>
    <w:rsid w:val="00CD03DC"/>
    <w:rsid w:val="00CD1FE2"/>
    <w:rsid w:val="00CE2674"/>
    <w:rsid w:val="00CF0E8F"/>
    <w:rsid w:val="00CF4DFC"/>
    <w:rsid w:val="00CF5D12"/>
    <w:rsid w:val="00D15419"/>
    <w:rsid w:val="00D22871"/>
    <w:rsid w:val="00D26E84"/>
    <w:rsid w:val="00D40931"/>
    <w:rsid w:val="00D40BA7"/>
    <w:rsid w:val="00D46363"/>
    <w:rsid w:val="00D51840"/>
    <w:rsid w:val="00D6485D"/>
    <w:rsid w:val="00D706A6"/>
    <w:rsid w:val="00D728E6"/>
    <w:rsid w:val="00D74964"/>
    <w:rsid w:val="00D85FAE"/>
    <w:rsid w:val="00D9178B"/>
    <w:rsid w:val="00D94721"/>
    <w:rsid w:val="00DB2BE6"/>
    <w:rsid w:val="00DC4E6D"/>
    <w:rsid w:val="00DD09D6"/>
    <w:rsid w:val="00DD1EA9"/>
    <w:rsid w:val="00DE36B2"/>
    <w:rsid w:val="00DF18E6"/>
    <w:rsid w:val="00E10B43"/>
    <w:rsid w:val="00E1260A"/>
    <w:rsid w:val="00E129F4"/>
    <w:rsid w:val="00E13AE9"/>
    <w:rsid w:val="00E24157"/>
    <w:rsid w:val="00E25399"/>
    <w:rsid w:val="00E30467"/>
    <w:rsid w:val="00E36C91"/>
    <w:rsid w:val="00E371FF"/>
    <w:rsid w:val="00E4407D"/>
    <w:rsid w:val="00E50B70"/>
    <w:rsid w:val="00E55B3E"/>
    <w:rsid w:val="00E605FF"/>
    <w:rsid w:val="00E637E9"/>
    <w:rsid w:val="00E70C45"/>
    <w:rsid w:val="00E824EF"/>
    <w:rsid w:val="00E90856"/>
    <w:rsid w:val="00E914C5"/>
    <w:rsid w:val="00E95305"/>
    <w:rsid w:val="00EB1882"/>
    <w:rsid w:val="00EE206B"/>
    <w:rsid w:val="00EF1A9A"/>
    <w:rsid w:val="00EF7FBC"/>
    <w:rsid w:val="00F01741"/>
    <w:rsid w:val="00F05FA8"/>
    <w:rsid w:val="00F06DB7"/>
    <w:rsid w:val="00F11FD7"/>
    <w:rsid w:val="00F213A9"/>
    <w:rsid w:val="00F22BC5"/>
    <w:rsid w:val="00F32CA9"/>
    <w:rsid w:val="00F4743B"/>
    <w:rsid w:val="00F638B5"/>
    <w:rsid w:val="00F64989"/>
    <w:rsid w:val="00F66ED8"/>
    <w:rsid w:val="00F73ECF"/>
    <w:rsid w:val="00F758B3"/>
    <w:rsid w:val="00F77ADD"/>
    <w:rsid w:val="00F90717"/>
    <w:rsid w:val="00F92EDD"/>
    <w:rsid w:val="00FA7AAB"/>
    <w:rsid w:val="00FB5FA1"/>
    <w:rsid w:val="00FC11FF"/>
    <w:rsid w:val="00FE0D5D"/>
    <w:rsid w:val="00FF10B1"/>
    <w:rsid w:val="00FF1978"/>
    <w:rsid w:val="00FF42B4"/>
    <w:rsid w:val="00FF5BB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e3d689,#c30d0d,#c111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638B5"/>
    <w:rPr>
      <w:rFonts w:ascii="Futura Md" w:hAnsi="Futura Md"/>
    </w:rPr>
  </w:style>
  <w:style w:type="paragraph" w:styleId="Kop1">
    <w:name w:val="heading 1"/>
    <w:basedOn w:val="Lijstalinea"/>
    <w:next w:val="Standaard"/>
    <w:link w:val="Kop1Char"/>
    <w:uiPriority w:val="9"/>
    <w:qFormat/>
    <w:rsid w:val="00AD2655"/>
    <w:pPr>
      <w:pageBreakBefore/>
      <w:numPr>
        <w:numId w:val="1"/>
      </w:numPr>
      <w:spacing w:after="120"/>
      <w:outlineLvl w:val="0"/>
    </w:pPr>
    <w:rPr>
      <w:b/>
      <w:color w:val="B80000"/>
      <w:sz w:val="32"/>
      <w:szCs w:val="32"/>
      <w:lang w:val="en-US"/>
    </w:rPr>
  </w:style>
  <w:style w:type="paragraph" w:styleId="Kop2">
    <w:name w:val="heading 2"/>
    <w:basedOn w:val="Kop1"/>
    <w:next w:val="Standaard"/>
    <w:link w:val="Kop2Char"/>
    <w:uiPriority w:val="9"/>
    <w:unhideWhenUsed/>
    <w:qFormat/>
    <w:rsid w:val="00AD2655"/>
    <w:pPr>
      <w:keepNext/>
      <w:keepLines/>
      <w:pageBreakBefore w:val="0"/>
      <w:numPr>
        <w:ilvl w:val="1"/>
      </w:numPr>
      <w:spacing w:before="200"/>
      <w:outlineLvl w:val="1"/>
    </w:pPr>
    <w:rPr>
      <w:rFonts w:eastAsiaTheme="majorEastAsia" w:cstheme="majorBidi"/>
      <w:b w:val="0"/>
      <w:bCs/>
      <w:color w:val="C00000"/>
      <w:sz w:val="26"/>
      <w:szCs w:val="26"/>
    </w:rPr>
  </w:style>
  <w:style w:type="paragraph" w:styleId="Kop3">
    <w:name w:val="heading 3"/>
    <w:basedOn w:val="Kop2"/>
    <w:next w:val="Standaard"/>
    <w:link w:val="Kop3Char"/>
    <w:uiPriority w:val="9"/>
    <w:unhideWhenUsed/>
    <w:qFormat/>
    <w:rsid w:val="00687252"/>
    <w:pPr>
      <w:numPr>
        <w:ilvl w:val="2"/>
      </w:numPr>
      <w:outlineLvl w:val="2"/>
    </w:pPr>
    <w:rPr>
      <w:b/>
      <w:bCs w:val="0"/>
    </w:rPr>
  </w:style>
  <w:style w:type="paragraph" w:styleId="Kop4">
    <w:name w:val="heading 4"/>
    <w:basedOn w:val="Standaard"/>
    <w:next w:val="Standaard"/>
    <w:link w:val="Kop4Char"/>
    <w:uiPriority w:val="9"/>
    <w:unhideWhenUsed/>
    <w:qFormat/>
    <w:rsid w:val="00687252"/>
    <w:pPr>
      <w:keepNext/>
      <w:keepLines/>
      <w:spacing w:before="200"/>
      <w:outlineLvl w:val="3"/>
    </w:pPr>
    <w:rPr>
      <w:rFonts w:eastAsiaTheme="majorEastAsia" w:cstheme="majorBidi"/>
      <w:b/>
      <w:bCs/>
      <w:i/>
      <w:iCs/>
      <w:color w:val="C00000"/>
    </w:rPr>
  </w:style>
  <w:style w:type="paragraph" w:styleId="Kop5">
    <w:name w:val="heading 5"/>
    <w:basedOn w:val="Standaard"/>
    <w:next w:val="Standaard"/>
    <w:link w:val="Kop5Char"/>
    <w:uiPriority w:val="9"/>
    <w:semiHidden/>
    <w:unhideWhenUsed/>
    <w:qFormat/>
    <w:rsid w:val="00687252"/>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687252"/>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687252"/>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8725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68725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3403A"/>
    <w:pPr>
      <w:tabs>
        <w:tab w:val="center" w:pos="4536"/>
        <w:tab w:val="right" w:pos="9072"/>
      </w:tabs>
    </w:pPr>
  </w:style>
  <w:style w:type="character" w:customStyle="1" w:styleId="KoptekstChar">
    <w:name w:val="Koptekst Char"/>
    <w:basedOn w:val="Standaardalinea-lettertype"/>
    <w:link w:val="Koptekst"/>
    <w:uiPriority w:val="99"/>
    <w:rsid w:val="0013403A"/>
  </w:style>
  <w:style w:type="paragraph" w:styleId="Voettekst">
    <w:name w:val="footer"/>
    <w:basedOn w:val="Standaard"/>
    <w:link w:val="VoettekstChar"/>
    <w:uiPriority w:val="99"/>
    <w:unhideWhenUsed/>
    <w:rsid w:val="0013403A"/>
    <w:pPr>
      <w:tabs>
        <w:tab w:val="center" w:pos="4536"/>
        <w:tab w:val="right" w:pos="9072"/>
      </w:tabs>
    </w:pPr>
  </w:style>
  <w:style w:type="character" w:customStyle="1" w:styleId="VoettekstChar">
    <w:name w:val="Voettekst Char"/>
    <w:basedOn w:val="Standaardalinea-lettertype"/>
    <w:link w:val="Voettekst"/>
    <w:uiPriority w:val="99"/>
    <w:rsid w:val="0013403A"/>
  </w:style>
  <w:style w:type="paragraph" w:styleId="Ballontekst">
    <w:name w:val="Balloon Text"/>
    <w:basedOn w:val="Standaard"/>
    <w:link w:val="BallontekstChar"/>
    <w:uiPriority w:val="99"/>
    <w:semiHidden/>
    <w:unhideWhenUsed/>
    <w:rsid w:val="0013403A"/>
    <w:rPr>
      <w:rFonts w:ascii="Tahoma" w:hAnsi="Tahoma" w:cs="Tahoma"/>
      <w:sz w:val="16"/>
      <w:szCs w:val="16"/>
    </w:rPr>
  </w:style>
  <w:style w:type="character" w:customStyle="1" w:styleId="BallontekstChar">
    <w:name w:val="Ballontekst Char"/>
    <w:basedOn w:val="Standaardalinea-lettertype"/>
    <w:link w:val="Ballontekst"/>
    <w:uiPriority w:val="99"/>
    <w:semiHidden/>
    <w:rsid w:val="0013403A"/>
    <w:rPr>
      <w:rFonts w:ascii="Tahoma" w:hAnsi="Tahoma" w:cs="Tahoma"/>
      <w:sz w:val="16"/>
      <w:szCs w:val="16"/>
    </w:rPr>
  </w:style>
  <w:style w:type="paragraph" w:styleId="Lijstalinea">
    <w:name w:val="List Paragraph"/>
    <w:basedOn w:val="Standaard"/>
    <w:link w:val="LijstalineaChar"/>
    <w:uiPriority w:val="34"/>
    <w:qFormat/>
    <w:rsid w:val="007A1FAF"/>
    <w:pPr>
      <w:ind w:left="720"/>
      <w:contextualSpacing/>
    </w:pPr>
  </w:style>
  <w:style w:type="character" w:styleId="Hyperlink">
    <w:name w:val="Hyperlink"/>
    <w:basedOn w:val="Standaardalinea-lettertype"/>
    <w:uiPriority w:val="99"/>
    <w:rsid w:val="00687252"/>
    <w:rPr>
      <w:rFonts w:cs="Times New Roman"/>
      <w:color w:val="0000FF"/>
      <w:u w:val="single"/>
    </w:rPr>
  </w:style>
  <w:style w:type="character" w:customStyle="1" w:styleId="Kop1Char">
    <w:name w:val="Kop 1 Char"/>
    <w:basedOn w:val="Standaardalinea-lettertype"/>
    <w:link w:val="Kop1"/>
    <w:uiPriority w:val="9"/>
    <w:rsid w:val="00AD2655"/>
    <w:rPr>
      <w:rFonts w:ascii="Futura Md" w:hAnsi="Futura Md"/>
      <w:b/>
      <w:color w:val="B80000"/>
      <w:sz w:val="32"/>
      <w:szCs w:val="32"/>
      <w:lang w:val="en-US"/>
    </w:rPr>
  </w:style>
  <w:style w:type="character" w:customStyle="1" w:styleId="Kop2Char">
    <w:name w:val="Kop 2 Char"/>
    <w:basedOn w:val="Standaardalinea-lettertype"/>
    <w:link w:val="Kop2"/>
    <w:uiPriority w:val="9"/>
    <w:rsid w:val="00AD2655"/>
    <w:rPr>
      <w:rFonts w:ascii="Futura Md" w:eastAsiaTheme="majorEastAsia" w:hAnsi="Futura Md" w:cstheme="majorBidi"/>
      <w:bCs/>
      <w:color w:val="C00000"/>
      <w:sz w:val="26"/>
      <w:szCs w:val="26"/>
      <w:lang w:val="en-US"/>
    </w:rPr>
  </w:style>
  <w:style w:type="character" w:customStyle="1" w:styleId="Kop3Char">
    <w:name w:val="Kop 3 Char"/>
    <w:basedOn w:val="Standaardalinea-lettertype"/>
    <w:link w:val="Kop3"/>
    <w:uiPriority w:val="9"/>
    <w:rsid w:val="00687252"/>
    <w:rPr>
      <w:rFonts w:ascii="Futura Md" w:eastAsiaTheme="majorEastAsia" w:hAnsi="Futura Md" w:cstheme="majorBidi"/>
      <w:b/>
      <w:color w:val="C00000"/>
      <w:sz w:val="26"/>
      <w:szCs w:val="26"/>
      <w:lang w:val="en-US"/>
    </w:rPr>
  </w:style>
  <w:style w:type="character" w:customStyle="1" w:styleId="Kop4Char">
    <w:name w:val="Kop 4 Char"/>
    <w:basedOn w:val="Standaardalinea-lettertype"/>
    <w:link w:val="Kop4"/>
    <w:uiPriority w:val="9"/>
    <w:rsid w:val="00687252"/>
    <w:rPr>
      <w:rFonts w:ascii="Futura Md" w:eastAsiaTheme="majorEastAsia" w:hAnsi="Futura Md" w:cstheme="majorBidi"/>
      <w:b/>
      <w:bCs/>
      <w:i/>
      <w:iCs/>
      <w:color w:val="C00000"/>
    </w:rPr>
  </w:style>
  <w:style w:type="character" w:customStyle="1" w:styleId="Kop5Char">
    <w:name w:val="Kop 5 Char"/>
    <w:basedOn w:val="Standaardalinea-lettertype"/>
    <w:link w:val="Kop5"/>
    <w:uiPriority w:val="9"/>
    <w:semiHidden/>
    <w:rsid w:val="0068725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68725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68725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68725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687252"/>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F638B5"/>
    <w:pPr>
      <w:spacing w:after="300"/>
      <w:contextualSpacing/>
    </w:pPr>
    <w:rPr>
      <w:rFonts w:eastAsiaTheme="majorEastAsia" w:cstheme="majorBidi"/>
      <w:spacing w:val="5"/>
      <w:kern w:val="28"/>
      <w:sz w:val="56"/>
      <w:szCs w:val="52"/>
    </w:rPr>
  </w:style>
  <w:style w:type="character" w:customStyle="1" w:styleId="TitelChar">
    <w:name w:val="Titel Char"/>
    <w:basedOn w:val="Standaardalinea-lettertype"/>
    <w:link w:val="Titel"/>
    <w:uiPriority w:val="10"/>
    <w:rsid w:val="00F638B5"/>
    <w:rPr>
      <w:rFonts w:ascii="Futura Md" w:eastAsiaTheme="majorEastAsia" w:hAnsi="Futura Md" w:cstheme="majorBidi"/>
      <w:spacing w:val="5"/>
      <w:kern w:val="28"/>
      <w:sz w:val="56"/>
      <w:szCs w:val="52"/>
    </w:rPr>
  </w:style>
  <w:style w:type="paragraph" w:customStyle="1" w:styleId="NaamBedrijf">
    <w:name w:val="Naam Bedrijf"/>
    <w:basedOn w:val="Standaard"/>
    <w:link w:val="NaamBedrijfChar"/>
    <w:qFormat/>
    <w:rsid w:val="00F638B5"/>
    <w:rPr>
      <w:b/>
      <w:sz w:val="48"/>
      <w:szCs w:val="48"/>
    </w:rPr>
  </w:style>
  <w:style w:type="character" w:customStyle="1" w:styleId="NaamBedrijfChar">
    <w:name w:val="Naam Bedrijf Char"/>
    <w:basedOn w:val="Standaardalinea-lettertype"/>
    <w:link w:val="NaamBedrijf"/>
    <w:rsid w:val="00F638B5"/>
    <w:rPr>
      <w:rFonts w:ascii="Futura Md" w:hAnsi="Futura Md"/>
      <w:b/>
      <w:sz w:val="48"/>
      <w:szCs w:val="48"/>
    </w:rPr>
  </w:style>
  <w:style w:type="paragraph" w:customStyle="1" w:styleId="Appendix">
    <w:name w:val="Appendix"/>
    <w:basedOn w:val="Kop1"/>
    <w:link w:val="AppendixChar"/>
    <w:qFormat/>
    <w:rsid w:val="00D74964"/>
    <w:pPr>
      <w:numPr>
        <w:numId w:val="0"/>
      </w:numPr>
    </w:pPr>
  </w:style>
  <w:style w:type="character" w:customStyle="1" w:styleId="AppendixChar">
    <w:name w:val="Appendix Char"/>
    <w:basedOn w:val="Kop1Char"/>
    <w:link w:val="Appendix"/>
    <w:rsid w:val="00D74964"/>
    <w:rPr>
      <w:rFonts w:ascii="Futura Md" w:hAnsi="Futura Md"/>
      <w:b/>
      <w:color w:val="B80000"/>
      <w:sz w:val="32"/>
      <w:szCs w:val="32"/>
      <w:lang w:val="en-US"/>
    </w:rPr>
  </w:style>
  <w:style w:type="table" w:styleId="Lichtelijst-accent2">
    <w:name w:val="Light List Accent 2"/>
    <w:basedOn w:val="Standaardtabel"/>
    <w:uiPriority w:val="61"/>
    <w:rsid w:val="00F32CA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Source">
    <w:name w:val="Source"/>
    <w:basedOn w:val="Lijstalinea"/>
    <w:link w:val="SourceChar"/>
    <w:qFormat/>
    <w:rsid w:val="007B66C6"/>
    <w:pPr>
      <w:pBdr>
        <w:top w:val="single" w:sz="4" w:space="1" w:color="auto"/>
        <w:left w:val="single" w:sz="4" w:space="4" w:color="auto"/>
        <w:bottom w:val="single" w:sz="4" w:space="1" w:color="auto"/>
        <w:right w:val="single" w:sz="4" w:space="4" w:color="auto"/>
      </w:pBdr>
      <w:shd w:val="clear" w:color="auto" w:fill="D9D9D9" w:themeFill="background1" w:themeFillShade="D9"/>
      <w:ind w:left="0"/>
    </w:pPr>
    <w:rPr>
      <w:rFonts w:ascii="Courier New" w:hAnsi="Courier New" w:cs="Courier New"/>
      <w:sz w:val="20"/>
      <w:szCs w:val="20"/>
      <w:lang w:val="en-US"/>
    </w:rPr>
  </w:style>
  <w:style w:type="character" w:customStyle="1" w:styleId="LijstalineaChar">
    <w:name w:val="Lijstalinea Char"/>
    <w:basedOn w:val="Standaardalinea-lettertype"/>
    <w:link w:val="Lijstalinea"/>
    <w:uiPriority w:val="34"/>
    <w:rsid w:val="007B66C6"/>
    <w:rPr>
      <w:rFonts w:ascii="Futura Md" w:hAnsi="Futura Md"/>
    </w:rPr>
  </w:style>
  <w:style w:type="character" w:customStyle="1" w:styleId="SourceChar">
    <w:name w:val="Source Char"/>
    <w:basedOn w:val="LijstalineaChar"/>
    <w:link w:val="Source"/>
    <w:rsid w:val="007B66C6"/>
    <w:rPr>
      <w:rFonts w:ascii="Courier New" w:hAnsi="Courier New" w:cs="Courier New"/>
      <w:sz w:val="20"/>
      <w:szCs w:val="20"/>
      <w:shd w:val="clear" w:color="auto" w:fill="D9D9D9" w:themeFill="background1" w:themeFillShade="D9"/>
      <w:lang w:val="en-US"/>
    </w:rPr>
  </w:style>
  <w:style w:type="paragraph" w:styleId="Geenafstand">
    <w:name w:val="No Spacing"/>
    <w:uiPriority w:val="1"/>
    <w:qFormat/>
    <w:rsid w:val="009F7B85"/>
    <w:rPr>
      <w:rFonts w:ascii="Futura Md" w:hAnsi="Futura Md"/>
    </w:rPr>
  </w:style>
  <w:style w:type="table" w:styleId="Tabelraster">
    <w:name w:val="Table Grid"/>
    <w:basedOn w:val="Standaardtabel"/>
    <w:uiPriority w:val="59"/>
    <w:rsid w:val="0070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5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hyperlink" Target="mailto:info@darwin-it.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ED825-9C6D-41DC-B5E7-4F9465C5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988</Words>
  <Characters>5439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Darwin Sabatical User Guide</vt:lpstr>
      <vt:lpstr>Weblogic 11g Tuning &amp; Troubleshooting</vt:lpstr>
    </vt:vector>
  </TitlesOfParts>
  <Company>Darwin-IT</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Sabatical User Guide</dc:title>
  <dc:subject>User Guide</dc:subject>
  <dc:creator>Martien van den Akker Darwin-IT</dc:creator>
  <cp:keywords>Oracle Object Types XML</cp:keywords>
  <cp:lastModifiedBy>Akker, M. van den - JUSTIS</cp:lastModifiedBy>
  <cp:revision>176</cp:revision>
  <dcterms:created xsi:type="dcterms:W3CDTF">2013-03-11T11:13:00Z</dcterms:created>
  <dcterms:modified xsi:type="dcterms:W3CDTF">2014-10-07T14:12:00Z</dcterms:modified>
  <cp:category>Training</cp:category>
  <cp:contentStatus>Draft</cp:contentStatus>
</cp:coreProperties>
</file>