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00" w:after="80"/>
      </w:pPr>
      <w:r>
        <w:rPr>
          <w:rFonts w:ascii="Calibri" w:hAnsi="Calibri" w:cs="Calibri" w:eastAsia="Calibri"/>
          <w:b/>
          <w:i w:val="0"/>
          <w:color w:val="1F3864"/>
          <w:sz w:val="39"/>
          <w:szCs w:val="39"/>
          <w:bCs/>
        </w:rPr>
        <w:t>NIST CSF 2.0 Document Framework Summary</w:t>
      </w:r>
    </w:p>
    <w:p>
      <w:pPr>
        <w:spacing w:after="80" w:before="0"/>
      </w:pPr>
      <w:r>
        <w:rPr>
          <w:rFonts w:ascii="Calibri" w:hAnsi="Calibri" w:cs="Calibri" w:eastAsia="Calibri"/>
          <w:b w:val="0"/>
          <w:i w:val="0"/>
          <w:sz w:val="18"/>
          <w:szCs w:val="18"/>
        </w:rPr>
        <w:t>What was built, how the documents cascade, how they group by ISO/IEC 27002 theme, and the recommended build order | References as of October 2026</w:t>
      </w:r>
    </w:p>
    <w:p>
      <w:pPr>
        <w:pStyle w:val="Heading1"/>
        <w:keepNext/>
        <w:spacing w:before="200" w:after="80"/>
      </w:pPr>
      <w:r>
        <w:rPr>
          <w:rFonts w:ascii="Calibri" w:hAnsi="Calibri" w:cs="Calibri" w:eastAsia="Calibri"/>
          <w:b/>
          <w:i w:val="0"/>
          <w:color w:val="1F3864"/>
          <w:sz w:val="29"/>
          <w:szCs w:val="29"/>
          <w:bCs/>
        </w:rPr>
        <w:t>1. Key Message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Key message: </w:t>
            </w:r>
            <w:r>
              <w:rPr>
                <w:rFonts w:ascii="Calibri" w:hAnsi="Calibri" w:cs="Calibri" w:eastAsia="Calibri"/>
                <w:b w:val="0"/>
                <w:i w:val="0"/>
                <w:sz w:val="18"/>
                <w:szCs w:val="18"/>
              </w:rPr>
              <w:t>A complete organization needs 142 controlled documents in five tiers, covering all 6 Functions, 22 Categories, and 106 Subcategories of NIST CSF 2.0 (100%). It does not need all of them at once: the Essential set of 59 documents is enough for a mid-sized organization in year one.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5670"/>
        <w:gridCol w:w="3685"/>
      </w:tblGrid>
      <w:tr>
        <w:trPr>
          <w:tblHeader w:val="true"/>
        </w:trPr>
        <w:tc>
          <w:tcPr>
            <w:tcW w:type="dxa" w:w="5669"/>
            <w:shd w:val="clear" w:color="auto" w:fill="1F3864"/>
          </w:tcPr>
          <w:p>
            <w:r/>
            <w:r>
              <w:rPr>
                <w:rFonts w:ascii="Calibri" w:hAnsi="Calibri" w:cs="Calibri" w:eastAsia="Calibri"/>
                <w:b/>
                <w:i w:val="0"/>
                <w:color w:val="FFFFFF"/>
                <w:sz w:val="18"/>
                <w:szCs w:val="18"/>
                <w:bCs/>
              </w:rPr>
              <w:t>Function</w:t>
            </w:r>
          </w:p>
        </w:tc>
        <w:tc>
          <w:tcPr>
            <w:tcW w:type="dxa" w:w="3685"/>
            <w:shd w:val="clear" w:color="auto" w:fill="1F3864"/>
          </w:tcPr>
          <w:p>
            <w:r/>
            <w:r>
              <w:rPr>
                <w:rFonts w:ascii="Calibri" w:hAnsi="Calibri" w:cs="Calibri" w:eastAsia="Calibri"/>
                <w:b/>
                <w:i w:val="0"/>
                <w:color w:val="FFFFFF"/>
                <w:sz w:val="18"/>
                <w:szCs w:val="18"/>
                <w:bCs/>
              </w:rPr>
              <w:t>Documents</w:t>
            </w:r>
          </w:p>
        </w:tc>
      </w:tr>
      <w:tr>
        <w:tc>
          <w:tcPr>
            <w:tcW w:type="dxa" w:w="5669"/>
          </w:tcPr>
          <w:p>
            <w:r/>
            <w:r>
              <w:rPr>
                <w:rFonts w:ascii="Calibri" w:hAnsi="Calibri" w:cs="Calibri" w:eastAsia="Calibri"/>
                <w:b w:val="0"/>
                <w:i w:val="0"/>
                <w:sz w:val="18"/>
                <w:szCs w:val="18"/>
              </w:rPr>
              <w:t>Govern (GV)</w:t>
            </w:r>
          </w:p>
        </w:tc>
        <w:tc>
          <w:tcPr>
            <w:tcW w:type="dxa" w:w="3685"/>
          </w:tcPr>
          <w:p>
            <w:r/>
            <w:r>
              <w:rPr>
                <w:rFonts w:ascii="Calibri" w:hAnsi="Calibri" w:cs="Calibri" w:eastAsia="Calibri"/>
                <w:b w:val="0"/>
                <w:i w:val="0"/>
                <w:sz w:val="18"/>
                <w:szCs w:val="18"/>
              </w:rPr>
              <w:t>47</w:t>
            </w:r>
          </w:p>
        </w:tc>
      </w:tr>
      <w:tr>
        <w:tc>
          <w:tcPr>
            <w:tcW w:type="dxa" w:w="5669"/>
          </w:tcPr>
          <w:p>
            <w:r/>
            <w:r>
              <w:rPr>
                <w:rFonts w:ascii="Calibri" w:hAnsi="Calibri" w:cs="Calibri" w:eastAsia="Calibri"/>
                <w:b w:val="0"/>
                <w:i w:val="0"/>
                <w:sz w:val="18"/>
                <w:szCs w:val="18"/>
              </w:rPr>
              <w:t>Identify (ID)</w:t>
            </w:r>
          </w:p>
        </w:tc>
        <w:tc>
          <w:tcPr>
            <w:tcW w:type="dxa" w:w="3685"/>
          </w:tcPr>
          <w:p>
            <w:r/>
            <w:r>
              <w:rPr>
                <w:rFonts w:ascii="Calibri" w:hAnsi="Calibri" w:cs="Calibri" w:eastAsia="Calibri"/>
                <w:b w:val="0"/>
                <w:i w:val="0"/>
                <w:sz w:val="18"/>
                <w:szCs w:val="18"/>
              </w:rPr>
              <w:t>23</w:t>
            </w:r>
          </w:p>
        </w:tc>
      </w:tr>
      <w:tr>
        <w:tc>
          <w:tcPr>
            <w:tcW w:type="dxa" w:w="5669"/>
          </w:tcPr>
          <w:p>
            <w:r/>
            <w:r>
              <w:rPr>
                <w:rFonts w:ascii="Calibri" w:hAnsi="Calibri" w:cs="Calibri" w:eastAsia="Calibri"/>
                <w:b w:val="0"/>
                <w:i w:val="0"/>
                <w:sz w:val="18"/>
                <w:szCs w:val="18"/>
              </w:rPr>
              <w:t>Protect (PR)</w:t>
            </w:r>
          </w:p>
        </w:tc>
        <w:tc>
          <w:tcPr>
            <w:tcW w:type="dxa" w:w="3685"/>
          </w:tcPr>
          <w:p>
            <w:r/>
            <w:r>
              <w:rPr>
                <w:rFonts w:ascii="Calibri" w:hAnsi="Calibri" w:cs="Calibri" w:eastAsia="Calibri"/>
                <w:b w:val="0"/>
                <w:i w:val="0"/>
                <w:sz w:val="18"/>
                <w:szCs w:val="18"/>
              </w:rPr>
              <w:t>41</w:t>
            </w:r>
          </w:p>
        </w:tc>
      </w:tr>
      <w:tr>
        <w:tc>
          <w:tcPr>
            <w:tcW w:type="dxa" w:w="5669"/>
          </w:tcPr>
          <w:p>
            <w:r/>
            <w:r>
              <w:rPr>
                <w:rFonts w:ascii="Calibri" w:hAnsi="Calibri" w:cs="Calibri" w:eastAsia="Calibri"/>
                <w:b w:val="0"/>
                <w:i w:val="0"/>
                <w:sz w:val="18"/>
                <w:szCs w:val="18"/>
              </w:rPr>
              <w:t>Detect (DE)</w:t>
            </w:r>
          </w:p>
        </w:tc>
        <w:tc>
          <w:tcPr>
            <w:tcW w:type="dxa" w:w="3685"/>
          </w:tcPr>
          <w:p>
            <w:r/>
            <w:r>
              <w:rPr>
                <w:rFonts w:ascii="Calibri" w:hAnsi="Calibri" w:cs="Calibri" w:eastAsia="Calibri"/>
                <w:b w:val="0"/>
                <w:i w:val="0"/>
                <w:sz w:val="18"/>
                <w:szCs w:val="18"/>
              </w:rPr>
              <w:t>8</w:t>
            </w:r>
          </w:p>
        </w:tc>
      </w:tr>
      <w:tr>
        <w:tc>
          <w:tcPr>
            <w:tcW w:type="dxa" w:w="5669"/>
          </w:tcPr>
          <w:p>
            <w:r/>
            <w:r>
              <w:rPr>
                <w:rFonts w:ascii="Calibri" w:hAnsi="Calibri" w:cs="Calibri" w:eastAsia="Calibri"/>
                <w:b w:val="0"/>
                <w:i w:val="0"/>
                <w:sz w:val="18"/>
                <w:szCs w:val="18"/>
              </w:rPr>
              <w:t>Respond (RS)</w:t>
            </w:r>
          </w:p>
        </w:tc>
        <w:tc>
          <w:tcPr>
            <w:tcW w:type="dxa" w:w="3685"/>
          </w:tcPr>
          <w:p>
            <w:r/>
            <w:r>
              <w:rPr>
                <w:rFonts w:ascii="Calibri" w:hAnsi="Calibri" w:cs="Calibri" w:eastAsia="Calibri"/>
                <w:b w:val="0"/>
                <w:i w:val="0"/>
                <w:sz w:val="18"/>
                <w:szCs w:val="18"/>
              </w:rPr>
              <w:t>14</w:t>
            </w:r>
          </w:p>
        </w:tc>
      </w:tr>
      <w:tr>
        <w:tc>
          <w:tcPr>
            <w:tcW w:type="dxa" w:w="5669"/>
          </w:tcPr>
          <w:p>
            <w:r/>
            <w:r>
              <w:rPr>
                <w:rFonts w:ascii="Calibri" w:hAnsi="Calibri" w:cs="Calibri" w:eastAsia="Calibri"/>
                <w:b w:val="0"/>
                <w:i w:val="0"/>
                <w:sz w:val="18"/>
                <w:szCs w:val="18"/>
              </w:rPr>
              <w:t>Recover (RC)</w:t>
            </w:r>
          </w:p>
        </w:tc>
        <w:tc>
          <w:tcPr>
            <w:tcW w:type="dxa" w:w="3685"/>
          </w:tcPr>
          <w:p>
            <w:r/>
            <w:r>
              <w:rPr>
                <w:rFonts w:ascii="Calibri" w:hAnsi="Calibri" w:cs="Calibri" w:eastAsia="Calibri"/>
                <w:b w:val="0"/>
                <w:i w:val="0"/>
                <w:sz w:val="18"/>
                <w:szCs w:val="18"/>
              </w:rPr>
              <w:t>9</w:t>
            </w:r>
          </w:p>
        </w:tc>
      </w:tr>
      <w:tr>
        <w:tc>
          <w:tcPr>
            <w:tcW w:type="dxa" w:w="5669"/>
          </w:tcPr>
          <w:p>
            <w:r/>
            <w:r>
              <w:rPr>
                <w:rFonts w:ascii="Calibri" w:hAnsi="Calibri" w:cs="Calibri" w:eastAsia="Calibri"/>
                <w:b w:val="0"/>
                <w:i w:val="0"/>
                <w:sz w:val="18"/>
                <w:szCs w:val="18"/>
              </w:rPr>
              <w:t>Total</w:t>
            </w:r>
          </w:p>
        </w:tc>
        <w:tc>
          <w:tcPr>
            <w:tcW w:type="dxa" w:w="3685"/>
          </w:tcPr>
          <w:p>
            <w:r/>
            <w:r>
              <w:rPr>
                <w:rFonts w:ascii="Calibri" w:hAnsi="Calibri" w:cs="Calibri" w:eastAsia="Calibri"/>
                <w:b w:val="0"/>
                <w:i w:val="0"/>
                <w:sz w:val="18"/>
                <w:szCs w:val="18"/>
              </w:rPr>
              <w:t>142</w:t>
            </w:r>
          </w:p>
        </w:tc>
      </w:tr>
    </w:tbl>
    <w:p>
      <w:pPr>
        <w:spacing w:after="40"/>
      </w:pPr>
    </w:p>
    <w:p>
      <w:pPr>
        <w:pStyle w:val="Heading1"/>
        <w:keepNext/>
        <w:spacing w:before="200" w:after="80"/>
      </w:pPr>
      <w:r>
        <w:rPr>
          <w:rFonts w:ascii="Calibri" w:hAnsi="Calibri" w:cs="Calibri" w:eastAsia="Calibri"/>
          <w:b/>
          <w:i w:val="0"/>
          <w:color w:val="1F3864"/>
          <w:sz w:val="29"/>
          <w:szCs w:val="29"/>
          <w:bCs/>
        </w:rPr>
        <w:t>2. What Was Done</w:t>
      </w:r>
    </w:p>
    <w:tbl>
      <w:tblPr>
        <w:tblStyle w:val="TableGrid"/>
        <w:tblW w:type="auto" w:w="0"/>
        <w:jc w:val="center"/>
        <w:tblLayout w:type="fixed"/>
        <w:tblLook w:firstColumn="1" w:firstRow="1" w:lastColumn="0" w:lastRow="0" w:noHBand="0" w:noVBand="1" w:val="04A0"/>
        <w:tblLayout w:type="fixed"/>
      </w:tblPr>
      <w:tblGrid>
        <w:gridCol w:w="2551"/>
        <w:gridCol w:w="6804"/>
      </w:tblGrid>
      <w:tr>
        <w:trPr>
          <w:tblHeader w:val="true"/>
        </w:trPr>
        <w:tc>
          <w:tcPr>
            <w:tcW w:type="dxa" w:w="2551"/>
            <w:shd w:val="clear" w:color="auto" w:fill="1F3864"/>
          </w:tcPr>
          <w:p>
            <w:r/>
            <w:r>
              <w:rPr>
                <w:rFonts w:ascii="Calibri" w:hAnsi="Calibri" w:cs="Calibri" w:eastAsia="Calibri"/>
                <w:b/>
                <w:i w:val="0"/>
                <w:color w:val="FFFFFF"/>
                <w:sz w:val="18"/>
                <w:szCs w:val="18"/>
                <w:bCs/>
              </w:rPr>
              <w:t>Step</w:t>
            </w:r>
          </w:p>
        </w:tc>
        <w:tc>
          <w:tcPr>
            <w:tcW w:type="dxa" w:w="6803"/>
            <w:shd w:val="clear" w:color="auto" w:fill="1F3864"/>
          </w:tcPr>
          <w:p>
            <w:r/>
            <w:r>
              <w:rPr>
                <w:rFonts w:ascii="Calibri" w:hAnsi="Calibri" w:cs="Calibri" w:eastAsia="Calibri"/>
                <w:b/>
                <w:i w:val="0"/>
                <w:color w:val="FFFFFF"/>
                <w:sz w:val="18"/>
                <w:szCs w:val="18"/>
                <w:bCs/>
              </w:rPr>
              <w:t>Detail</w:t>
            </w:r>
          </w:p>
        </w:tc>
      </w:tr>
      <w:tr>
        <w:tc>
          <w:tcPr>
            <w:tcW w:type="dxa" w:w="2551"/>
          </w:tcPr>
          <w:p>
            <w:r/>
            <w:r>
              <w:rPr>
                <w:rFonts w:ascii="Calibri" w:hAnsi="Calibri" w:cs="Calibri" w:eastAsia="Calibri"/>
                <w:b w:val="0"/>
                <w:i w:val="0"/>
                <w:sz w:val="18"/>
                <w:szCs w:val="18"/>
              </w:rPr>
              <w:t>Verify references</w:t>
            </w:r>
          </w:p>
        </w:tc>
        <w:tc>
          <w:tcPr>
            <w:tcW w:type="dxa" w:w="6803"/>
          </w:tcPr>
          <w:p>
            <w:r/>
            <w:r>
              <w:rPr>
                <w:rFonts w:ascii="Calibri" w:hAnsi="Calibri" w:cs="Calibri" w:eastAsia="Calibri"/>
                <w:b w:val="0"/>
                <w:i w:val="0"/>
                <w:sz w:val="18"/>
                <w:szCs w:val="18"/>
              </w:rPr>
              <w:t>Confirmed Cybersecurity Act sections (s.44, 46, 52, 54, 56, 57, 58), PDPA sections and notifications, and NIST SP 800-61 Rev. 3. Items that could not be confirmed carry [VERIFY].</w:t>
            </w:r>
          </w:p>
        </w:tc>
      </w:tr>
      <w:tr>
        <w:tc>
          <w:tcPr>
            <w:tcW w:type="dxa" w:w="2551"/>
          </w:tcPr>
          <w:p>
            <w:r/>
            <w:r>
              <w:rPr>
                <w:rFonts w:ascii="Calibri" w:hAnsi="Calibri" w:cs="Calibri" w:eastAsia="Calibri"/>
                <w:b w:val="0"/>
                <w:i w:val="0"/>
                <w:sz w:val="18"/>
                <w:szCs w:val="18"/>
              </w:rPr>
              <w:t>Design the document list</w:t>
            </w:r>
          </w:p>
        </w:tc>
        <w:tc>
          <w:tcPr>
            <w:tcW w:type="dxa" w:w="6803"/>
          </w:tcPr>
          <w:p>
            <w:r/>
            <w:r>
              <w:rPr>
                <w:rFonts w:ascii="Calibri" w:hAnsi="Calibri" w:cs="Calibri" w:eastAsia="Calibri"/>
                <w:b w:val="0"/>
                <w:i w:val="0"/>
                <w:sz w:val="18"/>
                <w:szCs w:val="18"/>
              </w:rPr>
              <w:t>Defined 142 documents across the 22 Categories with ID, tier, type, parents, and children; a script confirmed all 106 Subcategories are covered.</w:t>
            </w:r>
          </w:p>
        </w:tc>
      </w:tr>
      <w:tr>
        <w:tc>
          <w:tcPr>
            <w:tcW w:type="dxa" w:w="2551"/>
          </w:tcPr>
          <w:p>
            <w:r/>
            <w:r>
              <w:rPr>
                <w:rFonts w:ascii="Calibri" w:hAnsi="Calibri" w:cs="Calibri" w:eastAsia="Calibri"/>
                <w:b w:val="0"/>
                <w:i w:val="0"/>
                <w:sz w:val="18"/>
                <w:szCs w:val="18"/>
              </w:rPr>
              <w:t>Classify necessity</w:t>
            </w:r>
          </w:p>
        </w:tc>
        <w:tc>
          <w:tcPr>
            <w:tcW w:type="dxa" w:w="6803"/>
          </w:tcPr>
          <w:p>
            <w:r/>
            <w:r>
              <w:rPr>
                <w:rFonts w:ascii="Calibri" w:hAnsi="Calibri" w:cs="Calibri" w:eastAsia="Calibri"/>
                <w:b w:val="0"/>
                <w:i w:val="0"/>
                <w:sz w:val="18"/>
                <w:szCs w:val="18"/>
              </w:rPr>
              <w:t>Assigned Level + Trigger + Basis to every document and resolved the CMC level from CMC's triggers (PDPA, CII, Computer Crime Act service provider).</w:t>
            </w:r>
          </w:p>
        </w:tc>
      </w:tr>
      <w:tr>
        <w:tc>
          <w:tcPr>
            <w:tcW w:type="dxa" w:w="2551"/>
          </w:tcPr>
          <w:p>
            <w:r/>
            <w:r>
              <w:rPr>
                <w:rFonts w:ascii="Calibri" w:hAnsi="Calibri" w:cs="Calibri" w:eastAsia="Calibri"/>
                <w:b w:val="0"/>
                <w:i w:val="0"/>
                <w:sz w:val="18"/>
                <w:szCs w:val="18"/>
              </w:rPr>
              <w:t>Write content</w:t>
            </w:r>
          </w:p>
        </w:tc>
        <w:tc>
          <w:tcPr>
            <w:tcW w:type="dxa" w:w="6803"/>
          </w:tcPr>
          <w:p>
            <w:r/>
            <w:r>
              <w:rPr>
                <w:rFonts w:ascii="Calibri" w:hAnsi="Calibri" w:cs="Calibri" w:eastAsia="Calibri"/>
                <w:b w:val="0"/>
                <w:i w:val="0"/>
                <w:sz w:val="18"/>
                <w:szCs w:val="18"/>
              </w:rPr>
              <w:t>Every document has Part A (minimum requirement fields with sample content) and Part B (best practice and common mistakes), with depth set by tier.</w:t>
            </w:r>
          </w:p>
        </w:tc>
      </w:tr>
      <w:tr>
        <w:tc>
          <w:tcPr>
            <w:tcW w:type="dxa" w:w="2551"/>
          </w:tcPr>
          <w:p>
            <w:r/>
            <w:r>
              <w:rPr>
                <w:rFonts w:ascii="Calibri" w:hAnsi="Calibri" w:cs="Calibri" w:eastAsia="Calibri"/>
                <w:b w:val="0"/>
                <w:i w:val="0"/>
                <w:sz w:val="18"/>
                <w:szCs w:val="18"/>
              </w:rPr>
              <w:t>Generate three sets</w:t>
            </w:r>
          </w:p>
        </w:tc>
        <w:tc>
          <w:tcPr>
            <w:tcW w:type="dxa" w:w="6803"/>
          </w:tcPr>
          <w:p>
            <w:r/>
            <w:r>
              <w:rPr>
                <w:rFonts w:ascii="Calibri" w:hAnsi="Calibri" w:cs="Calibri" w:eastAsia="Calibri"/>
                <w:b w:val="0"/>
                <w:i w:val="0"/>
                <w:sz w:val="18"/>
                <w:szCs w:val="18"/>
              </w:rPr>
              <w:t>Generated .docx files from a single source: Template TH, Template EN, and CMC EN, 142 documents each (426 files). CMC documents carry a simulated revision history.</w:t>
            </w:r>
          </w:p>
        </w:tc>
      </w:tr>
      <w:tr>
        <w:tc>
          <w:tcPr>
            <w:tcW w:type="dxa" w:w="2551"/>
          </w:tcPr>
          <w:p>
            <w:r/>
            <w:r>
              <w:rPr>
                <w:rFonts w:ascii="Calibri" w:hAnsi="Calibri" w:cs="Calibri" w:eastAsia="Calibri"/>
                <w:b w:val="0"/>
                <w:i w:val="0"/>
                <w:sz w:val="18"/>
                <w:szCs w:val="18"/>
              </w:rPr>
              <w:t>Check quality</w:t>
            </w:r>
          </w:p>
        </w:tc>
        <w:tc>
          <w:tcPr>
            <w:tcW w:type="dxa" w:w="6803"/>
          </w:tcPr>
          <w:p>
            <w:r/>
            <w:r>
              <w:rPr>
                <w:rFonts w:ascii="Calibri" w:hAnsi="Calibri" w:cs="Calibri" w:eastAsia="Calibri"/>
                <w:b w:val="0"/>
                <w:i w:val="0"/>
                <w:sz w:val="18"/>
                <w:szCs w:val="18"/>
              </w:rPr>
              <w:t>A script checked every file for em dashes, banned words, American spelling, valid document references, and leftover placeholders in the CMC set; sample pages were checked visually.</w:t>
            </w:r>
          </w:p>
        </w:tc>
      </w:tr>
    </w:tbl>
    <w:p>
      <w:pPr>
        <w:spacing w:after="40"/>
      </w:pPr>
    </w:p>
    <w:p>
      <w:pPr>
        <w:pStyle w:val="Heading1"/>
        <w:keepNext/>
        <w:spacing w:before="200" w:after="80"/>
      </w:pPr>
      <w:r>
        <w:rPr>
          <w:rFonts w:ascii="Calibri" w:hAnsi="Calibri" w:cs="Calibri" w:eastAsia="Calibri"/>
          <w:b/>
          <w:i w:val="0"/>
          <w:color w:val="1F3864"/>
          <w:sz w:val="29"/>
          <w:szCs w:val="29"/>
          <w:bCs/>
        </w:rPr>
        <w:t>3. Document Hierarchy</w:t>
      </w:r>
    </w:p>
    <w:tbl>
      <w:tblPr>
        <w:tblStyle w:val="TableGrid"/>
        <w:tblW w:type="auto" w:w="0"/>
        <w:jc w:val="center"/>
        <w:tblLayout w:type="fixed"/>
        <w:tblLook w:firstColumn="1" w:firstRow="1" w:lastColumn="0" w:lastRow="0" w:noHBand="0" w:noVBand="1" w:val="04A0"/>
        <w:tblLayout w:type="fixed"/>
      </w:tblPr>
      <w:tblGrid>
        <w:gridCol w:w="4819"/>
        <w:gridCol w:w="1417"/>
        <w:gridCol w:w="3118"/>
      </w:tblGrid>
      <w:tr>
        <w:trPr>
          <w:tblHeader w:val="true"/>
        </w:trPr>
        <w:tc>
          <w:tcPr>
            <w:tcW w:type="dxa" w:w="4819"/>
            <w:shd w:val="clear" w:color="auto" w:fill="1F3864"/>
          </w:tcPr>
          <w:p>
            <w:r/>
            <w:r>
              <w:rPr>
                <w:rFonts w:ascii="Calibri" w:hAnsi="Calibri" w:cs="Calibri" w:eastAsia="Calibri"/>
                <w:b/>
                <w:i w:val="0"/>
                <w:color w:val="FFFFFF"/>
                <w:sz w:val="18"/>
                <w:szCs w:val="18"/>
                <w:bCs/>
              </w:rPr>
              <w:t>Tier</w:t>
            </w:r>
          </w:p>
        </w:tc>
        <w:tc>
          <w:tcPr>
            <w:tcW w:type="dxa" w:w="1417"/>
            <w:shd w:val="clear" w:color="auto" w:fill="1F3864"/>
          </w:tcPr>
          <w:p>
            <w:r/>
            <w:r>
              <w:rPr>
                <w:rFonts w:ascii="Calibri" w:hAnsi="Calibri" w:cs="Calibri" w:eastAsia="Calibri"/>
                <w:b/>
                <w:i w:val="0"/>
                <w:color w:val="FFFFFF"/>
                <w:sz w:val="18"/>
                <w:szCs w:val="18"/>
                <w:bCs/>
              </w:rPr>
              <w:t>Count</w:t>
            </w:r>
          </w:p>
        </w:tc>
        <w:tc>
          <w:tcPr>
            <w:tcW w:type="dxa" w:w="3118"/>
            <w:shd w:val="clear" w:color="auto" w:fill="1F3864"/>
          </w:tcPr>
          <w:p>
            <w:r/>
            <w:r>
              <w:rPr>
                <w:rFonts w:ascii="Calibri" w:hAnsi="Calibri" w:cs="Calibri" w:eastAsia="Calibri"/>
                <w:b/>
                <w:i w:val="0"/>
                <w:color w:val="FFFFFF"/>
                <w:sz w:val="18"/>
                <w:szCs w:val="18"/>
                <w:bCs/>
              </w:rPr>
              <w:t>Default approver</w:t>
            </w:r>
          </w:p>
        </w:tc>
      </w:tr>
      <w:tr>
        <w:tc>
          <w:tcPr>
            <w:tcW w:type="dxa" w:w="4819"/>
          </w:tcPr>
          <w:p>
            <w:r/>
            <w:r>
              <w:rPr>
                <w:rFonts w:ascii="Calibri" w:hAnsi="Calibri" w:cs="Calibri" w:eastAsia="Calibri"/>
                <w:b w:val="0"/>
                <w:i w:val="0"/>
                <w:sz w:val="18"/>
                <w:szCs w:val="18"/>
              </w:rPr>
              <w:t>Tier 0: Charter, Strategy, and Statement</w:t>
            </w:r>
          </w:p>
        </w:tc>
        <w:tc>
          <w:tcPr>
            <w:tcW w:type="dxa" w:w="1417"/>
          </w:tcPr>
          <w:p>
            <w:r/>
            <w:r>
              <w:rPr>
                <w:rFonts w:ascii="Calibri" w:hAnsi="Calibri" w:cs="Calibri" w:eastAsia="Calibri"/>
                <w:b w:val="0"/>
                <w:i w:val="0"/>
                <w:sz w:val="18"/>
                <w:szCs w:val="18"/>
              </w:rPr>
              <w:t>4</w:t>
            </w:r>
          </w:p>
        </w:tc>
        <w:tc>
          <w:tcPr>
            <w:tcW w:type="dxa" w:w="3118"/>
          </w:tcPr>
          <w:p>
            <w:r/>
            <w:r>
              <w:rPr>
                <w:rFonts w:ascii="Calibri" w:hAnsi="Calibri" w:cs="Calibri" w:eastAsia="Calibri"/>
                <w:b w:val="0"/>
                <w:i w:val="0"/>
                <w:sz w:val="18"/>
                <w:szCs w:val="18"/>
              </w:rPr>
              <w:t>Board</w:t>
            </w:r>
          </w:p>
        </w:tc>
      </w:tr>
      <w:tr>
        <w:tc>
          <w:tcPr>
            <w:tcW w:type="dxa" w:w="4819"/>
          </w:tcPr>
          <w:p>
            <w:r/>
            <w:r>
              <w:rPr>
                <w:rFonts w:ascii="Calibri" w:hAnsi="Calibri" w:cs="Calibri" w:eastAsia="Calibri"/>
                <w:b w:val="0"/>
                <w:i w:val="0"/>
                <w:sz w:val="18"/>
                <w:szCs w:val="18"/>
              </w:rPr>
              <w:t>Tier 1: Policy</w:t>
            </w:r>
          </w:p>
        </w:tc>
        <w:tc>
          <w:tcPr>
            <w:tcW w:type="dxa" w:w="1417"/>
          </w:tcPr>
          <w:p>
            <w:r/>
            <w:r>
              <w:rPr>
                <w:rFonts w:ascii="Calibri" w:hAnsi="Calibri" w:cs="Calibri" w:eastAsia="Calibri"/>
                <w:b w:val="0"/>
                <w:i w:val="0"/>
                <w:sz w:val="18"/>
                <w:szCs w:val="18"/>
              </w:rPr>
              <w:t>10</w:t>
            </w:r>
          </w:p>
        </w:tc>
        <w:tc>
          <w:tcPr>
            <w:tcW w:type="dxa" w:w="3118"/>
          </w:tcPr>
          <w:p>
            <w:r/>
            <w:r>
              <w:rPr>
                <w:rFonts w:ascii="Calibri" w:hAnsi="Calibri" w:cs="Calibri" w:eastAsia="Calibri"/>
                <w:b w:val="0"/>
                <w:i w:val="0"/>
                <w:sz w:val="18"/>
                <w:szCs w:val="18"/>
              </w:rPr>
              <w:t>CEO</w:t>
            </w:r>
          </w:p>
        </w:tc>
      </w:tr>
      <w:tr>
        <w:tc>
          <w:tcPr>
            <w:tcW w:type="dxa" w:w="4819"/>
          </w:tcPr>
          <w:p>
            <w:r/>
            <w:r>
              <w:rPr>
                <w:rFonts w:ascii="Calibri" w:hAnsi="Calibri" w:cs="Calibri" w:eastAsia="Calibri"/>
                <w:b w:val="0"/>
                <w:i w:val="0"/>
                <w:sz w:val="18"/>
                <w:szCs w:val="18"/>
              </w:rPr>
              <w:t>Tier 2: Standard</w:t>
            </w:r>
          </w:p>
        </w:tc>
        <w:tc>
          <w:tcPr>
            <w:tcW w:type="dxa" w:w="1417"/>
          </w:tcPr>
          <w:p>
            <w:r/>
            <w:r>
              <w:rPr>
                <w:rFonts w:ascii="Calibri" w:hAnsi="Calibri" w:cs="Calibri" w:eastAsia="Calibri"/>
                <w:b w:val="0"/>
                <w:i w:val="0"/>
                <w:sz w:val="18"/>
                <w:szCs w:val="18"/>
              </w:rPr>
              <w:t>24</w:t>
            </w:r>
          </w:p>
        </w:tc>
        <w:tc>
          <w:tcPr>
            <w:tcW w:type="dxa" w:w="3118"/>
          </w:tcPr>
          <w:p>
            <w:r/>
            <w:r>
              <w:rPr>
                <w:rFonts w:ascii="Calibri" w:hAnsi="Calibri" w:cs="Calibri" w:eastAsia="Calibri"/>
                <w:b w:val="0"/>
                <w:i w:val="0"/>
                <w:sz w:val="18"/>
                <w:szCs w:val="18"/>
              </w:rPr>
              <w:t>CIO after ISSC endorsement</w:t>
            </w:r>
          </w:p>
        </w:tc>
      </w:tr>
      <w:tr>
        <w:tc>
          <w:tcPr>
            <w:tcW w:type="dxa" w:w="4819"/>
          </w:tcPr>
          <w:p>
            <w:r/>
            <w:r>
              <w:rPr>
                <w:rFonts w:ascii="Calibri" w:hAnsi="Calibri" w:cs="Calibri" w:eastAsia="Calibri"/>
                <w:b w:val="0"/>
                <w:i w:val="0"/>
                <w:sz w:val="18"/>
                <w:szCs w:val="18"/>
              </w:rPr>
              <w:t>Tier 3: Procedure, Plan, Playbook, and Guideline</w:t>
            </w:r>
          </w:p>
        </w:tc>
        <w:tc>
          <w:tcPr>
            <w:tcW w:type="dxa" w:w="1417"/>
          </w:tcPr>
          <w:p>
            <w:r/>
            <w:r>
              <w:rPr>
                <w:rFonts w:ascii="Calibri" w:hAnsi="Calibri" w:cs="Calibri" w:eastAsia="Calibri"/>
                <w:b w:val="0"/>
                <w:i w:val="0"/>
                <w:sz w:val="18"/>
                <w:szCs w:val="18"/>
              </w:rPr>
              <w:t>44</w:t>
            </w:r>
          </w:p>
        </w:tc>
        <w:tc>
          <w:tcPr>
            <w:tcW w:type="dxa" w:w="3118"/>
          </w:tcPr>
          <w:p>
            <w:r/>
            <w:r>
              <w:rPr>
                <w:rFonts w:ascii="Calibri" w:hAnsi="Calibri" w:cs="Calibri" w:eastAsia="Calibri"/>
                <w:b w:val="0"/>
                <w:i w:val="0"/>
                <w:sz w:val="18"/>
                <w:szCs w:val="18"/>
              </w:rPr>
              <w:t>CIO</w:t>
            </w:r>
          </w:p>
        </w:tc>
      </w:tr>
      <w:tr>
        <w:tc>
          <w:tcPr>
            <w:tcW w:type="dxa" w:w="4819"/>
          </w:tcPr>
          <w:p>
            <w:r/>
            <w:r>
              <w:rPr>
                <w:rFonts w:ascii="Calibri" w:hAnsi="Calibri" w:cs="Calibri" w:eastAsia="Calibri"/>
                <w:b w:val="0"/>
                <w:i w:val="0"/>
                <w:sz w:val="18"/>
                <w:szCs w:val="18"/>
              </w:rPr>
              <w:t>Tier 4: Form, Register, Record, Report, and Template</w:t>
            </w:r>
          </w:p>
        </w:tc>
        <w:tc>
          <w:tcPr>
            <w:tcW w:type="dxa" w:w="1417"/>
          </w:tcPr>
          <w:p>
            <w:r/>
            <w:r>
              <w:rPr>
                <w:rFonts w:ascii="Calibri" w:hAnsi="Calibri" w:cs="Calibri" w:eastAsia="Calibri"/>
                <w:b w:val="0"/>
                <w:i w:val="0"/>
                <w:sz w:val="18"/>
                <w:szCs w:val="18"/>
              </w:rPr>
              <w:t>60</w:t>
            </w:r>
          </w:p>
        </w:tc>
        <w:tc>
          <w:tcPr>
            <w:tcW w:type="dxa" w:w="3118"/>
          </w:tcPr>
          <w:p>
            <w:r/>
            <w:r>
              <w:rPr>
                <w:rFonts w:ascii="Calibri" w:hAnsi="Calibri" w:cs="Calibri" w:eastAsia="Calibri"/>
                <w:b w:val="0"/>
                <w:i w:val="0"/>
                <w:sz w:val="18"/>
                <w:szCs w:val="18"/>
              </w:rPr>
              <w:t>Process owner</w:t>
            </w:r>
          </w:p>
        </w:tc>
      </w:tr>
    </w:tbl>
    <w:p>
      <w:pPr>
        <w:spacing w:after="40"/>
      </w:pPr>
    </w:p>
    <w:p>
      <w:pPr>
        <w:spacing w:after="80" w:before="0"/>
      </w:pPr>
      <w:r>
        <w:rPr>
          <w:rFonts w:ascii="Calibri" w:hAnsi="Calibri" w:cs="Calibri" w:eastAsia="Calibri"/>
          <w:b w:val="0"/>
          <w:i w:val="0"/>
          <w:sz w:val="18"/>
          <w:szCs w:val="18"/>
        </w:rPr>
        <w:t>Exceptions, such as organization-wide plans approved by the CEO or the audit program approved by the Audit Committee, are listed in the approval matrix of GV-PRC-002 and in the document register.</w:t>
      </w:r>
    </w:p>
    <w:p>
      <w:pPr>
        <w:spacing w:after="80" w:before="0"/>
      </w:pPr>
      <w:r>
        <w:rPr>
          <w:rFonts w:ascii="Calibri" w:hAnsi="Calibri" w:cs="Calibri" w:eastAsia="Calibri"/>
          <w:b/>
          <w:i w:val="0"/>
          <w:sz w:val="21"/>
          <w:szCs w:val="21"/>
          <w:bCs/>
        </w:rPr>
        <w:t>Top-down cascade, starting from the Cybersecurity Governance Charter (GV-CHR-001):</w:t>
      </w:r>
    </w:p>
    <w:p>
      <w:pPr>
        <w:spacing w:after="0" w:before="0"/>
      </w:pPr>
      <w:r>
        <w:rPr>
          <w:rFonts w:ascii="Calibri" w:hAnsi="Calibri" w:cs="Calibri" w:eastAsia="Calibri"/>
          <w:b w:val="0"/>
          <w:i w:val="0"/>
          <w:sz w:val="16"/>
          <w:szCs w:val="16"/>
        </w:rPr>
        <w:t>GV-CHR-001  Cybersecurity Governance Charter  [T0, Governance]</w:t>
      </w:r>
    </w:p>
    <w:p>
      <w:pPr>
        <w:spacing w:after="0" w:before="0"/>
      </w:pPr>
      <w:r>
        <w:rPr>
          <w:rFonts w:ascii="Calibri" w:hAnsi="Calibri" w:cs="Calibri" w:eastAsia="Calibri"/>
          <w:b w:val="0"/>
          <w:i w:val="0"/>
          <w:sz w:val="16"/>
          <w:szCs w:val="16"/>
        </w:rPr>
        <w:t xml:space="preserve">    - GV-STR-001  Cybersecurity Strategy and Roadmap  [T0, Governance]</w:t>
      </w:r>
    </w:p>
    <w:p>
      <w:pPr>
        <w:spacing w:after="0" w:before="0"/>
      </w:pPr>
      <w:r>
        <w:rPr>
          <w:rFonts w:ascii="Calibri" w:hAnsi="Calibri" w:cs="Calibri" w:eastAsia="Calibri"/>
          <w:b w:val="0"/>
          <w:i w:val="0"/>
          <w:sz w:val="16"/>
          <w:szCs w:val="16"/>
        </w:rPr>
        <w:t xml:space="preserve">        - GV-PLN-001  Cybersecurity Budget and Resource Plan  [T3, Governance]</w:t>
      </w:r>
    </w:p>
    <w:p>
      <w:pPr>
        <w:spacing w:after="0" w:before="0"/>
      </w:pPr>
      <w:r>
        <w:rPr>
          <w:rFonts w:ascii="Calibri" w:hAnsi="Calibri" w:cs="Calibri" w:eastAsia="Calibri"/>
          <w:b w:val="0"/>
          <w:i w:val="0"/>
          <w:sz w:val="16"/>
          <w:szCs w:val="16"/>
        </w:rPr>
        <w:t xml:space="preserve">        - GV-REG-008  Cybersecurity Metrics Catalog (KPI and KRI)  [T4, Governance]</w:t>
      </w:r>
    </w:p>
    <w:p>
      <w:pPr>
        <w:spacing w:after="0" w:before="0"/>
      </w:pPr>
      <w:r>
        <w:rPr>
          <w:rFonts w:ascii="Calibri" w:hAnsi="Calibri" w:cs="Calibri" w:eastAsia="Calibri"/>
          <w:b w:val="0"/>
          <w:i w:val="0"/>
          <w:sz w:val="16"/>
          <w:szCs w:val="16"/>
        </w:rPr>
        <w:t xml:space="preserve">            - GV-TPL-005  Board Cybersecurity Report Template  [T4, Governance]</w:t>
      </w:r>
    </w:p>
    <w:p>
      <w:pPr>
        <w:spacing w:after="0" w:before="0"/>
      </w:pPr>
      <w:r>
        <w:rPr>
          <w:rFonts w:ascii="Calibri" w:hAnsi="Calibri" w:cs="Calibri" w:eastAsia="Calibri"/>
          <w:b w:val="0"/>
          <w:i w:val="0"/>
          <w:sz w:val="16"/>
          <w:szCs w:val="16"/>
        </w:rPr>
        <w:t xml:space="preserve">    - GV-RPT-001  Organizational Context and ISMS Scope Statement  [T4, Governance]</w:t>
      </w:r>
    </w:p>
    <w:p>
      <w:pPr>
        <w:spacing w:after="0" w:before="0"/>
      </w:pPr>
      <w:r>
        <w:rPr>
          <w:rFonts w:ascii="Calibri" w:hAnsi="Calibri" w:cs="Calibri" w:eastAsia="Calibri"/>
          <w:b w:val="0"/>
          <w:i w:val="0"/>
          <w:sz w:val="16"/>
          <w:szCs w:val="16"/>
        </w:rPr>
        <w:t xml:space="preserve">        - GV-REG-001  Legal, Regulatory, and Contractual Requirements Register  [T4, Governance]</w:t>
      </w:r>
    </w:p>
    <w:p>
      <w:pPr>
        <w:spacing w:after="0" w:before="0"/>
      </w:pPr>
      <w:r>
        <w:rPr>
          <w:rFonts w:ascii="Calibri" w:hAnsi="Calibri" w:cs="Calibri" w:eastAsia="Calibri"/>
          <w:b w:val="0"/>
          <w:i w:val="0"/>
          <w:sz w:val="16"/>
          <w:szCs w:val="16"/>
        </w:rPr>
        <w:t xml:space="preserve">            - GV-REG-006  CII Code of Practice Compliance Matrix  [T4, Governance]</w:t>
      </w:r>
    </w:p>
    <w:p>
      <w:pPr>
        <w:spacing w:after="0" w:before="0"/>
      </w:pPr>
      <w:r>
        <w:rPr>
          <w:rFonts w:ascii="Calibri" w:hAnsi="Calibri" w:cs="Calibri" w:eastAsia="Calibri"/>
          <w:b w:val="0"/>
          <w:i w:val="0"/>
          <w:sz w:val="16"/>
          <w:szCs w:val="16"/>
        </w:rPr>
        <w:t xml:space="preserve">        - GV-REG-002  Stakeholder Requirements Register  [T4, Governance]</w:t>
      </w:r>
    </w:p>
    <w:p>
      <w:pPr>
        <w:spacing w:after="0" w:before="0"/>
      </w:pPr>
      <w:r>
        <w:rPr>
          <w:rFonts w:ascii="Calibri" w:hAnsi="Calibri" w:cs="Calibri" w:eastAsia="Calibri"/>
          <w:b w:val="0"/>
          <w:i w:val="0"/>
          <w:sz w:val="16"/>
          <w:szCs w:val="16"/>
        </w:rPr>
        <w:t xml:space="preserve">    - GV-STM-001  Risk Appetite and Tolerance Statement  [T0, Governance]</w:t>
      </w:r>
    </w:p>
    <w:p>
      <w:pPr>
        <w:spacing w:after="0" w:before="0"/>
      </w:pPr>
      <w:r>
        <w:rPr>
          <w:rFonts w:ascii="Calibri" w:hAnsi="Calibri" w:cs="Calibri" w:eastAsia="Calibri"/>
          <w:b w:val="0"/>
          <w:i w:val="0"/>
          <w:sz w:val="16"/>
          <w:szCs w:val="16"/>
        </w:rPr>
        <w:t xml:space="preserve">        - GV-POL-002  Cybersecurity Risk Management Policy  [T1, Governance]</w:t>
      </w:r>
    </w:p>
    <w:p>
      <w:pPr>
        <w:spacing w:after="0" w:before="0"/>
      </w:pPr>
      <w:r>
        <w:rPr>
          <w:rFonts w:ascii="Calibri" w:hAnsi="Calibri" w:cs="Calibri" w:eastAsia="Calibri"/>
          <w:b w:val="0"/>
          <w:i w:val="0"/>
          <w:sz w:val="16"/>
          <w:szCs w:val="16"/>
        </w:rPr>
        <w:t xml:space="preserve">            - GV-PRC-001  Risk Assessment and Treatment Methodology  [T3, Process]</w:t>
      </w:r>
    </w:p>
    <w:p>
      <w:pPr>
        <w:spacing w:after="0" w:before="0"/>
      </w:pPr>
      <w:r>
        <w:rPr>
          <w:rFonts w:ascii="Calibri" w:hAnsi="Calibri" w:cs="Calibri" w:eastAsia="Calibri"/>
          <w:b w:val="0"/>
          <w:i w:val="0"/>
          <w:sz w:val="16"/>
          <w:szCs w:val="16"/>
        </w:rPr>
        <w:t xml:space="preserve">                - GV-FRM-001  Risk Acceptance Form  [T4, Process]</w:t>
      </w:r>
    </w:p>
    <w:p>
      <w:pPr>
        <w:spacing w:after="0" w:before="0"/>
      </w:pPr>
      <w:r>
        <w:rPr>
          <w:rFonts w:ascii="Calibri" w:hAnsi="Calibri" w:cs="Calibri" w:eastAsia="Calibri"/>
          <w:b w:val="0"/>
          <w:i w:val="0"/>
          <w:sz w:val="16"/>
          <w:szCs w:val="16"/>
        </w:rPr>
        <w:t xml:space="preserve">                - GV-REG-005  Statement of Applicability (SoA)  [T4, Governance]</w:t>
      </w:r>
    </w:p>
    <w:p>
      <w:pPr>
        <w:spacing w:after="0" w:before="0"/>
      </w:pPr>
      <w:r>
        <w:rPr>
          <w:rFonts w:ascii="Calibri" w:hAnsi="Calibri" w:cs="Calibri" w:eastAsia="Calibri"/>
          <w:b w:val="0"/>
          <w:i w:val="0"/>
          <w:sz w:val="16"/>
          <w:szCs w:val="16"/>
        </w:rPr>
        <w:t xml:space="preserve">                - ID-REG-005  IT and Cybersecurity Risk Register  [T4, Process]</w:t>
      </w:r>
    </w:p>
    <w:p>
      <w:pPr>
        <w:spacing w:after="0" w:before="0"/>
      </w:pPr>
      <w:r>
        <w:rPr>
          <w:rFonts w:ascii="Calibri" w:hAnsi="Calibri" w:cs="Calibri" w:eastAsia="Calibri"/>
          <w:b w:val="0"/>
          <w:i w:val="0"/>
          <w:sz w:val="16"/>
          <w:szCs w:val="16"/>
        </w:rPr>
        <w:t xml:space="preserve">                    - ID-PLN-001  Risk Treatment Plan  [T3, Process]</w:t>
      </w:r>
    </w:p>
    <w:p>
      <w:pPr>
        <w:spacing w:after="0" w:before="0"/>
      </w:pPr>
      <w:r>
        <w:rPr>
          <w:rFonts w:ascii="Calibri" w:hAnsi="Calibri" w:cs="Calibri" w:eastAsia="Calibri"/>
          <w:b w:val="0"/>
          <w:i w:val="0"/>
          <w:sz w:val="16"/>
          <w:szCs w:val="16"/>
        </w:rPr>
        <w:t xml:space="preserve">                - ID-RPT-003  Cybersecurity Risk Assessment Report  [T4, Process]</w:t>
      </w:r>
    </w:p>
    <w:p>
      <w:pPr>
        <w:spacing w:after="0" w:before="0"/>
      </w:pPr>
      <w:r>
        <w:rPr>
          <w:rFonts w:ascii="Calibri" w:hAnsi="Calibri" w:cs="Calibri" w:eastAsia="Calibri"/>
          <w:b w:val="0"/>
          <w:i w:val="0"/>
          <w:sz w:val="16"/>
          <w:szCs w:val="16"/>
        </w:rPr>
        <w:t xml:space="preserve">                - ID-PRC-004  Threat Intelligence Procedure  [T3, Technology]</w:t>
      </w:r>
    </w:p>
    <w:p>
      <w:pPr>
        <w:spacing w:after="0" w:before="0"/>
      </w:pPr>
      <w:r>
        <w:rPr>
          <w:rFonts w:ascii="Calibri" w:hAnsi="Calibri" w:cs="Calibri" w:eastAsia="Calibri"/>
          <w:b w:val="0"/>
          <w:i w:val="0"/>
          <w:sz w:val="16"/>
          <w:szCs w:val="16"/>
        </w:rPr>
        <w:t xml:space="preserve">    - GV-CHR-002  Information Security Steering Committee Terms of Reference  [T0, Governance]</w:t>
      </w:r>
    </w:p>
    <w:p>
      <w:pPr>
        <w:spacing w:after="0" w:before="0"/>
      </w:pPr>
      <w:r>
        <w:rPr>
          <w:rFonts w:ascii="Calibri" w:hAnsi="Calibri" w:cs="Calibri" w:eastAsia="Calibri"/>
          <w:b w:val="0"/>
          <w:i w:val="0"/>
          <w:sz w:val="16"/>
          <w:szCs w:val="16"/>
        </w:rPr>
        <w:t xml:space="preserve">        - GV-PRC-006  Management Review Procedure  [T3, Governance]</w:t>
      </w:r>
    </w:p>
    <w:p>
      <w:pPr>
        <w:spacing w:after="0" w:before="0"/>
      </w:pPr>
      <w:r>
        <w:rPr>
          <w:rFonts w:ascii="Calibri" w:hAnsi="Calibri" w:cs="Calibri" w:eastAsia="Calibri"/>
          <w:b w:val="0"/>
          <w:i w:val="0"/>
          <w:sz w:val="16"/>
          <w:szCs w:val="16"/>
        </w:rPr>
        <w:t xml:space="preserve">            - GV-REC-001  Management Review Minutes  [T4, Governance]</w:t>
      </w:r>
    </w:p>
    <w:p>
      <w:pPr>
        <w:spacing w:after="0" w:before="0"/>
      </w:pPr>
      <w:r>
        <w:rPr>
          <w:rFonts w:ascii="Calibri" w:hAnsi="Calibri" w:cs="Calibri" w:eastAsia="Calibri"/>
          <w:b w:val="0"/>
          <w:i w:val="0"/>
          <w:sz w:val="16"/>
          <w:szCs w:val="16"/>
        </w:rPr>
        <w:t xml:space="preserve">    - GV-REG-003  Cybersecurity Roles, Responsibilities, and RACI Matrix  [T4, People]</w:t>
      </w:r>
    </w:p>
    <w:p>
      <w:pPr>
        <w:spacing w:after="0" w:before="0"/>
      </w:pPr>
      <w:r>
        <w:rPr>
          <w:rFonts w:ascii="Calibri" w:hAnsi="Calibri" w:cs="Calibri" w:eastAsia="Calibri"/>
          <w:b w:val="0"/>
          <w:i w:val="0"/>
          <w:sz w:val="16"/>
          <w:szCs w:val="16"/>
        </w:rPr>
        <w:t xml:space="preserve">        - GV-TPL-001  Cybersecurity Job Description Templates  [T4, People]</w:t>
      </w:r>
    </w:p>
    <w:p>
      <w:pPr>
        <w:spacing w:after="0" w:before="0"/>
      </w:pPr>
      <w:r>
        <w:rPr>
          <w:rFonts w:ascii="Calibri" w:hAnsi="Calibri" w:cs="Calibri" w:eastAsia="Calibri"/>
          <w:b w:val="0"/>
          <w:i w:val="0"/>
          <w:sz w:val="16"/>
          <w:szCs w:val="16"/>
        </w:rPr>
        <w:t xml:space="preserve">    - GV-POL-001  Information Security Policy  [T1, Governance]</w:t>
      </w:r>
    </w:p>
    <w:p>
      <w:pPr>
        <w:spacing w:after="0" w:before="0"/>
      </w:pPr>
      <w:r>
        <w:rPr>
          <w:rFonts w:ascii="Calibri" w:hAnsi="Calibri" w:cs="Calibri" w:eastAsia="Calibri"/>
          <w:b w:val="0"/>
          <w:i w:val="0"/>
          <w:sz w:val="16"/>
          <w:szCs w:val="16"/>
        </w:rPr>
        <w:t xml:space="preserve">        - GV-STD-001  Human Resources Security Standard  [T2, People]</w:t>
      </w:r>
    </w:p>
    <w:p>
      <w:pPr>
        <w:spacing w:after="0" w:before="0"/>
      </w:pPr>
      <w:r>
        <w:rPr>
          <w:rFonts w:ascii="Calibri" w:hAnsi="Calibri" w:cs="Calibri" w:eastAsia="Calibri"/>
          <w:b w:val="0"/>
          <w:i w:val="0"/>
          <w:sz w:val="16"/>
          <w:szCs w:val="16"/>
        </w:rPr>
        <w:t xml:space="preserve">            - GV-FRM-002  Confidentiality and Non-Disclosure Agreement  [T4, People]</w:t>
      </w:r>
    </w:p>
    <w:p>
      <w:pPr>
        <w:spacing w:after="0" w:before="0"/>
      </w:pPr>
      <w:r>
        <w:rPr>
          <w:rFonts w:ascii="Calibri" w:hAnsi="Calibri" w:cs="Calibri" w:eastAsia="Calibri"/>
          <w:b w:val="0"/>
          <w:i w:val="0"/>
          <w:sz w:val="16"/>
          <w:szCs w:val="16"/>
        </w:rPr>
        <w:t xml:space="preserve">            - GV-FRM-003  Employee Offboarding Security Checklist  [T4, People]</w:t>
      </w:r>
    </w:p>
    <w:p>
      <w:pPr>
        <w:spacing w:after="0" w:before="0"/>
      </w:pPr>
      <w:r>
        <w:rPr>
          <w:rFonts w:ascii="Calibri" w:hAnsi="Calibri" w:cs="Calibri" w:eastAsia="Calibri"/>
          <w:b w:val="0"/>
          <w:i w:val="0"/>
          <w:sz w:val="16"/>
          <w:szCs w:val="16"/>
        </w:rPr>
        <w:t xml:space="preserve">        - GV-PRC-002  Document Control Procedure  [T3, Process]</w:t>
      </w:r>
    </w:p>
    <w:p>
      <w:pPr>
        <w:spacing w:after="0" w:before="0"/>
      </w:pPr>
      <w:r>
        <w:rPr>
          <w:rFonts w:ascii="Calibri" w:hAnsi="Calibri" w:cs="Calibri" w:eastAsia="Calibri"/>
          <w:b w:val="0"/>
          <w:i w:val="0"/>
          <w:sz w:val="16"/>
          <w:szCs w:val="16"/>
        </w:rPr>
        <w:t xml:space="preserve">        - GV-POL-003  Acceptable Use Policy  [T1, People]</w:t>
      </w:r>
    </w:p>
    <w:p>
      <w:pPr>
        <w:spacing w:after="0" w:before="0"/>
      </w:pPr>
      <w:r>
        <w:rPr>
          <w:rFonts w:ascii="Calibri" w:hAnsi="Calibri" w:cs="Calibri" w:eastAsia="Calibri"/>
          <w:b w:val="0"/>
          <w:i w:val="0"/>
          <w:sz w:val="16"/>
          <w:szCs w:val="16"/>
        </w:rPr>
        <w:t xml:space="preserve">            - GV-POL-005  Generative AI Acceptable Use Policy  [T1, People]</w:t>
      </w:r>
    </w:p>
    <w:p>
      <w:pPr>
        <w:spacing w:after="0" w:before="0"/>
      </w:pPr>
      <w:r>
        <w:rPr>
          <w:rFonts w:ascii="Calibri" w:hAnsi="Calibri" w:cs="Calibri" w:eastAsia="Calibri"/>
          <w:b w:val="0"/>
          <w:i w:val="0"/>
          <w:sz w:val="16"/>
          <w:szCs w:val="16"/>
        </w:rPr>
        <w:t xml:space="preserve">            - PR-STD-009  Mobile Device and BYOD Standard  [T2, Technology]</w:t>
      </w:r>
    </w:p>
    <w:p>
      <w:pPr>
        <w:spacing w:after="0" w:before="0"/>
      </w:pPr>
      <w:r>
        <w:rPr>
          <w:rFonts w:ascii="Calibri" w:hAnsi="Calibri" w:cs="Calibri" w:eastAsia="Calibri"/>
          <w:b w:val="0"/>
          <w:i w:val="0"/>
          <w:sz w:val="16"/>
          <w:szCs w:val="16"/>
        </w:rPr>
        <w:t xml:space="preserve">        - GV-PRC-003  Policy Exception Management Procedure  [T3, Process]</w:t>
      </w:r>
    </w:p>
    <w:p>
      <w:pPr>
        <w:spacing w:after="0" w:before="0"/>
      </w:pPr>
      <w:r>
        <w:rPr>
          <w:rFonts w:ascii="Calibri" w:hAnsi="Calibri" w:cs="Calibri" w:eastAsia="Calibri"/>
          <w:b w:val="0"/>
          <w:i w:val="0"/>
          <w:sz w:val="16"/>
          <w:szCs w:val="16"/>
        </w:rPr>
        <w:t xml:space="preserve">            - GV-FRM-004  Policy Exception Request Form  [T4, Process]</w:t>
      </w:r>
    </w:p>
    <w:p>
      <w:pPr>
        <w:spacing w:after="0" w:before="0"/>
      </w:pPr>
      <w:r>
        <w:rPr>
          <w:rFonts w:ascii="Calibri" w:hAnsi="Calibri" w:cs="Calibri" w:eastAsia="Calibri"/>
          <w:b w:val="0"/>
          <w:i w:val="0"/>
          <w:sz w:val="16"/>
          <w:szCs w:val="16"/>
        </w:rPr>
        <w:t xml:space="preserve">            - GV-REG-004  Policy Exception Register  [T4, Process]</w:t>
      </w:r>
    </w:p>
    <w:p>
      <w:pPr>
        <w:spacing w:after="0" w:before="0"/>
      </w:pPr>
      <w:r>
        <w:rPr>
          <w:rFonts w:ascii="Calibri" w:hAnsi="Calibri" w:cs="Calibri" w:eastAsia="Calibri"/>
          <w:b w:val="0"/>
          <w:i w:val="0"/>
          <w:sz w:val="16"/>
          <w:szCs w:val="16"/>
        </w:rPr>
        <w:t xml:space="preserve">        - GV-POL-004  Personal Data Protection Policy  [T1, Governance]</w:t>
      </w:r>
    </w:p>
    <w:p>
      <w:pPr>
        <w:spacing w:after="0" w:before="0"/>
      </w:pPr>
      <w:r>
        <w:rPr>
          <w:rFonts w:ascii="Calibri" w:hAnsi="Calibri" w:cs="Calibri" w:eastAsia="Calibri"/>
          <w:b w:val="0"/>
          <w:i w:val="0"/>
          <w:sz w:val="16"/>
          <w:szCs w:val="16"/>
        </w:rPr>
        <w:t xml:space="preserve">            - GV-REG-007  Record of Processing Activities (ROPA)  [T4, Process]</w:t>
      </w:r>
    </w:p>
    <w:p>
      <w:pPr>
        <w:spacing w:after="0" w:before="0"/>
      </w:pPr>
      <w:r>
        <w:rPr>
          <w:rFonts w:ascii="Calibri" w:hAnsi="Calibri" w:cs="Calibri" w:eastAsia="Calibri"/>
          <w:b w:val="0"/>
          <w:i w:val="0"/>
          <w:sz w:val="16"/>
          <w:szCs w:val="16"/>
        </w:rPr>
        <w:t xml:space="preserve">            - GV-TPL-002  Privacy Notice Template  [T4, Process]</w:t>
      </w:r>
    </w:p>
    <w:p>
      <w:pPr>
        <w:spacing w:after="0" w:before="0"/>
      </w:pPr>
      <w:r>
        <w:rPr>
          <w:rFonts w:ascii="Calibri" w:hAnsi="Calibri" w:cs="Calibri" w:eastAsia="Calibri"/>
          <w:b w:val="0"/>
          <w:i w:val="0"/>
          <w:sz w:val="16"/>
          <w:szCs w:val="16"/>
        </w:rPr>
        <w:t xml:space="preserve">            - GV-PRC-004  Data Protection Impact Assessment (DPIA) Procedure  [T3, Process]</w:t>
      </w:r>
    </w:p>
    <w:p>
      <w:pPr>
        <w:spacing w:after="0" w:before="0"/>
      </w:pPr>
      <w:r>
        <w:rPr>
          <w:rFonts w:ascii="Calibri" w:hAnsi="Calibri" w:cs="Calibri" w:eastAsia="Calibri"/>
          <w:b w:val="0"/>
          <w:i w:val="0"/>
          <w:sz w:val="16"/>
          <w:szCs w:val="16"/>
        </w:rPr>
        <w:t xml:space="preserve">                - GV-TPL-003  DPIA Template  [T4, Process]</w:t>
      </w:r>
    </w:p>
    <w:p>
      <w:pPr>
        <w:spacing w:after="0" w:before="0"/>
      </w:pPr>
      <w:r>
        <w:rPr>
          <w:rFonts w:ascii="Calibri" w:hAnsi="Calibri" w:cs="Calibri" w:eastAsia="Calibri"/>
          <w:b w:val="0"/>
          <w:i w:val="0"/>
          <w:sz w:val="16"/>
          <w:szCs w:val="16"/>
        </w:rPr>
        <w:t xml:space="preserve">            - GV-PRC-005  Data Subject Rights Request Procedure  [T3, Process]</w:t>
      </w:r>
    </w:p>
    <w:p>
      <w:pPr>
        <w:spacing w:after="0" w:before="0"/>
      </w:pPr>
      <w:r>
        <w:rPr>
          <w:rFonts w:ascii="Calibri" w:hAnsi="Calibri" w:cs="Calibri" w:eastAsia="Calibri"/>
          <w:b w:val="0"/>
          <w:i w:val="0"/>
          <w:sz w:val="16"/>
          <w:szCs w:val="16"/>
        </w:rPr>
        <w:t xml:space="preserve">                - GV-FRM-005  Data Subject Request Form  [T4, Process]</w:t>
      </w:r>
    </w:p>
    <w:p>
      <w:pPr>
        <w:spacing w:after="0" w:before="0"/>
      </w:pPr>
      <w:r>
        <w:rPr>
          <w:rFonts w:ascii="Calibri" w:hAnsi="Calibri" w:cs="Calibri" w:eastAsia="Calibri"/>
          <w:b w:val="0"/>
          <w:i w:val="0"/>
          <w:sz w:val="16"/>
          <w:szCs w:val="16"/>
        </w:rPr>
        <w:t xml:space="preserve">            - GV-TPL-004  Data Processing Agreement Template  [T4, Process]</w:t>
      </w:r>
    </w:p>
    <w:p>
      <w:pPr>
        <w:spacing w:after="0" w:before="0"/>
      </w:pPr>
      <w:r>
        <w:rPr>
          <w:rFonts w:ascii="Calibri" w:hAnsi="Calibri" w:cs="Calibri" w:eastAsia="Calibri"/>
          <w:b w:val="0"/>
          <w:i w:val="0"/>
          <w:sz w:val="16"/>
          <w:szCs w:val="16"/>
        </w:rPr>
        <w:t xml:space="preserve">            - RS-PLB-003  Personal Data Breach Response Playbook  [T3, Process]</w:t>
      </w:r>
    </w:p>
    <w:p>
      <w:pPr>
        <w:spacing w:after="0" w:before="0"/>
      </w:pPr>
      <w:r>
        <w:rPr>
          <w:rFonts w:ascii="Calibri" w:hAnsi="Calibri" w:cs="Calibri" w:eastAsia="Calibri"/>
          <w:b w:val="0"/>
          <w:i w:val="0"/>
          <w:sz w:val="16"/>
          <w:szCs w:val="16"/>
        </w:rPr>
        <w:t xml:space="preserve">        - GV-POL-006  Third-Party and Supply Chain Security Policy  [T1, Process]</w:t>
      </w:r>
    </w:p>
    <w:p>
      <w:pPr>
        <w:spacing w:after="0" w:before="0"/>
      </w:pPr>
      <w:r>
        <w:rPr>
          <w:rFonts w:ascii="Calibri" w:hAnsi="Calibri" w:cs="Calibri" w:eastAsia="Calibri"/>
          <w:b w:val="0"/>
          <w:i w:val="0"/>
          <w:sz w:val="16"/>
          <w:szCs w:val="16"/>
        </w:rPr>
        <w:t xml:space="preserve">            - GV-PRC-008  Third-Party Risk Management Procedure  [T3, Process]</w:t>
      </w:r>
    </w:p>
    <w:p>
      <w:pPr>
        <w:spacing w:after="0" w:before="0"/>
      </w:pPr>
      <w:r>
        <w:rPr>
          <w:rFonts w:ascii="Calibri" w:hAnsi="Calibri" w:cs="Calibri" w:eastAsia="Calibri"/>
          <w:b w:val="0"/>
          <w:i w:val="0"/>
          <w:sz w:val="16"/>
          <w:szCs w:val="16"/>
        </w:rPr>
        <w:t xml:space="preserve">                - GV-REG-009  Supplier Inventory and Criticality Register  [T4, Process]</w:t>
      </w:r>
    </w:p>
    <w:p>
      <w:pPr>
        <w:spacing w:after="0" w:before="0"/>
      </w:pPr>
      <w:r>
        <w:rPr>
          <w:rFonts w:ascii="Calibri" w:hAnsi="Calibri" w:cs="Calibri" w:eastAsia="Calibri"/>
          <w:b w:val="0"/>
          <w:i w:val="0"/>
          <w:sz w:val="16"/>
          <w:szCs w:val="16"/>
        </w:rPr>
        <w:t xml:space="preserve">                - GV-FRM-006  Vendor Security Assessment Questionnaire  [T4, Process]</w:t>
      </w:r>
    </w:p>
    <w:p>
      <w:pPr>
        <w:spacing w:after="0" w:before="0"/>
      </w:pPr>
      <w:r>
        <w:rPr>
          <w:rFonts w:ascii="Calibri" w:hAnsi="Calibri" w:cs="Calibri" w:eastAsia="Calibri"/>
          <w:b w:val="0"/>
          <w:i w:val="0"/>
          <w:sz w:val="16"/>
          <w:szCs w:val="16"/>
        </w:rPr>
        <w:t xml:space="preserve">                - GV-FRM-007  Supplier Offboarding Checklist  [T4, Process]</w:t>
      </w:r>
    </w:p>
    <w:p>
      <w:pPr>
        <w:spacing w:after="0" w:before="0"/>
      </w:pPr>
      <w:r>
        <w:rPr>
          <w:rFonts w:ascii="Calibri" w:hAnsi="Calibri" w:cs="Calibri" w:eastAsia="Calibri"/>
          <w:b w:val="0"/>
          <w:i w:val="0"/>
          <w:sz w:val="16"/>
          <w:szCs w:val="16"/>
        </w:rPr>
        <w:t xml:space="preserve">            - GV-STD-002  Supplier Security Requirements Standard  [T2, Process]</w:t>
      </w:r>
    </w:p>
    <w:p>
      <w:pPr>
        <w:spacing w:after="0" w:before="0"/>
      </w:pPr>
      <w:r>
        <w:rPr>
          <w:rFonts w:ascii="Calibri" w:hAnsi="Calibri" w:cs="Calibri" w:eastAsia="Calibri"/>
          <w:b w:val="0"/>
          <w:i w:val="0"/>
          <w:sz w:val="16"/>
          <w:szCs w:val="16"/>
        </w:rPr>
        <w:t xml:space="preserve">                - DE-GDL-001  Managed Security Service Provider (MSSP) Requirements Guideline  [T3, Process]</w:t>
      </w:r>
    </w:p>
    <w:p>
      <w:pPr>
        <w:spacing w:after="0" w:before="0"/>
      </w:pPr>
      <w:r>
        <w:rPr>
          <w:rFonts w:ascii="Calibri" w:hAnsi="Calibri" w:cs="Calibri" w:eastAsia="Calibri"/>
          <w:b w:val="0"/>
          <w:i w:val="0"/>
          <w:sz w:val="16"/>
          <w:szCs w:val="16"/>
        </w:rPr>
        <w:t xml:space="preserve">            - GV-STD-003  Secure Acquisition Standard  [T2, Technology]</w:t>
      </w:r>
    </w:p>
    <w:p>
      <w:pPr>
        <w:spacing w:after="0" w:before="0"/>
      </w:pPr>
      <w:r>
        <w:rPr>
          <w:rFonts w:ascii="Calibri" w:hAnsi="Calibri" w:cs="Calibri" w:eastAsia="Calibri"/>
          <w:b w:val="0"/>
          <w:i w:val="0"/>
          <w:sz w:val="16"/>
          <w:szCs w:val="16"/>
        </w:rPr>
        <w:t xml:space="preserve">            - PR-STD-014  Cloud Security Standard  [T2, Technology]</w:t>
      </w:r>
    </w:p>
    <w:p>
      <w:pPr>
        <w:spacing w:after="0" w:before="0"/>
      </w:pPr>
      <w:r>
        <w:rPr>
          <w:rFonts w:ascii="Calibri" w:hAnsi="Calibri" w:cs="Calibri" w:eastAsia="Calibri"/>
          <w:b w:val="0"/>
          <w:i w:val="0"/>
          <w:sz w:val="16"/>
          <w:szCs w:val="16"/>
        </w:rPr>
        <w:t xml:space="preserve">        - ID-STD-001  Asset Management Standard  [T2, Technology]</w:t>
      </w:r>
    </w:p>
    <w:p>
      <w:pPr>
        <w:spacing w:after="0" w:before="0"/>
      </w:pPr>
      <w:r>
        <w:rPr>
          <w:rFonts w:ascii="Calibri" w:hAnsi="Calibri" w:cs="Calibri" w:eastAsia="Calibri"/>
          <w:b w:val="0"/>
          <w:i w:val="0"/>
          <w:sz w:val="16"/>
          <w:szCs w:val="16"/>
        </w:rPr>
        <w:t xml:space="preserve">            - ID-PRC-001  Asset Lifecycle Management Procedure  [T3, Process]</w:t>
      </w:r>
    </w:p>
    <w:p>
      <w:pPr>
        <w:spacing w:after="0" w:before="0"/>
      </w:pPr>
      <w:r>
        <w:rPr>
          <w:rFonts w:ascii="Calibri" w:hAnsi="Calibri" w:cs="Calibri" w:eastAsia="Calibri"/>
          <w:b w:val="0"/>
          <w:i w:val="0"/>
          <w:sz w:val="16"/>
          <w:szCs w:val="16"/>
        </w:rPr>
        <w:t xml:space="preserve">                - ID-FRM-001  Media Sanitization and Disposal Record  [T4, Technology]</w:t>
      </w:r>
    </w:p>
    <w:p>
      <w:pPr>
        <w:spacing w:after="0" w:before="0"/>
      </w:pPr>
      <w:r>
        <w:rPr>
          <w:rFonts w:ascii="Calibri" w:hAnsi="Calibri" w:cs="Calibri" w:eastAsia="Calibri"/>
          <w:b w:val="0"/>
          <w:i w:val="0"/>
          <w:sz w:val="16"/>
          <w:szCs w:val="16"/>
        </w:rPr>
        <w:t xml:space="preserve">            - ID-REG-001  Hardware Asset Inventory  [T4, Technology]</w:t>
      </w:r>
    </w:p>
    <w:p>
      <w:pPr>
        <w:spacing w:after="0" w:before="0"/>
      </w:pPr>
      <w:r>
        <w:rPr>
          <w:rFonts w:ascii="Calibri" w:hAnsi="Calibri" w:cs="Calibri" w:eastAsia="Calibri"/>
          <w:b w:val="0"/>
          <w:i w:val="0"/>
          <w:sz w:val="16"/>
          <w:szCs w:val="16"/>
        </w:rPr>
        <w:t xml:space="preserve">            - ID-REG-002  Software and Service Inventory  [T4, Technology]</w:t>
      </w:r>
    </w:p>
    <w:p>
      <w:pPr>
        <w:spacing w:after="0" w:before="0"/>
      </w:pPr>
      <w:r>
        <w:rPr>
          <w:rFonts w:ascii="Calibri" w:hAnsi="Calibri" w:cs="Calibri" w:eastAsia="Calibri"/>
          <w:b w:val="0"/>
          <w:i w:val="0"/>
          <w:sz w:val="16"/>
          <w:szCs w:val="16"/>
        </w:rPr>
        <w:t xml:space="preserve">            - ID-REG-003  Data Inventory and Data Flow Register  [T4, Process]</w:t>
      </w:r>
    </w:p>
    <w:p>
      <w:pPr>
        <w:spacing w:after="0" w:before="0"/>
      </w:pPr>
      <w:r>
        <w:rPr>
          <w:rFonts w:ascii="Calibri" w:hAnsi="Calibri" w:cs="Calibri" w:eastAsia="Calibri"/>
          <w:b w:val="0"/>
          <w:i w:val="0"/>
          <w:sz w:val="16"/>
          <w:szCs w:val="16"/>
        </w:rPr>
        <w:t xml:space="preserve">            - ID-RPT-001  Network Architecture and Data Flow Diagram  [T4, Technology]</w:t>
      </w:r>
    </w:p>
    <w:p>
      <w:pPr>
        <w:spacing w:after="0" w:before="0"/>
      </w:pPr>
      <w:r>
        <w:rPr>
          <w:rFonts w:ascii="Calibri" w:hAnsi="Calibri" w:cs="Calibri" w:eastAsia="Calibri"/>
          <w:b w:val="0"/>
          <w:i w:val="0"/>
          <w:sz w:val="16"/>
          <w:szCs w:val="16"/>
        </w:rPr>
        <w:t xml:space="preserve">            - ID-REG-004  OT and Medical Device Inventory  [T4, Technology]</w:t>
      </w:r>
    </w:p>
    <w:p>
      <w:pPr>
        <w:spacing w:after="0" w:before="0"/>
      </w:pPr>
      <w:r>
        <w:rPr>
          <w:rFonts w:ascii="Calibri" w:hAnsi="Calibri" w:cs="Calibri" w:eastAsia="Calibri"/>
          <w:b w:val="0"/>
          <w:i w:val="0"/>
          <w:sz w:val="16"/>
          <w:szCs w:val="16"/>
        </w:rPr>
        <w:t xml:space="preserve">        - ID-STD-002  Vulnerability Scanning and Remediation Standard  [T2, Technology]</w:t>
      </w:r>
    </w:p>
    <w:p>
      <w:pPr>
        <w:spacing w:after="0" w:before="0"/>
      </w:pPr>
      <w:r>
        <w:rPr>
          <w:rFonts w:ascii="Calibri" w:hAnsi="Calibri" w:cs="Calibri" w:eastAsia="Calibri"/>
          <w:b w:val="0"/>
          <w:i w:val="0"/>
          <w:sz w:val="16"/>
          <w:szCs w:val="16"/>
        </w:rPr>
        <w:t xml:space="preserve">            - ID-PRC-002  Vulnerability Management Procedure  [T3, Process]</w:t>
      </w:r>
    </w:p>
    <w:p>
      <w:pPr>
        <w:spacing w:after="0" w:before="0"/>
      </w:pPr>
      <w:r>
        <w:rPr>
          <w:rFonts w:ascii="Calibri" w:hAnsi="Calibri" w:cs="Calibri" w:eastAsia="Calibri"/>
          <w:b w:val="0"/>
          <w:i w:val="0"/>
          <w:sz w:val="16"/>
          <w:szCs w:val="16"/>
        </w:rPr>
        <w:t xml:space="preserve">                - ID-REG-006  Vulnerability Remediation Tracker  [T4, Technology]</w:t>
      </w:r>
    </w:p>
    <w:p>
      <w:pPr>
        <w:spacing w:after="0" w:before="0"/>
      </w:pPr>
      <w:r>
        <w:rPr>
          <w:rFonts w:ascii="Calibri" w:hAnsi="Calibri" w:cs="Calibri" w:eastAsia="Calibri"/>
          <w:b w:val="0"/>
          <w:i w:val="0"/>
          <w:sz w:val="16"/>
          <w:szCs w:val="16"/>
        </w:rPr>
        <w:t xml:space="preserve">                - ID-PRC-005  Vulnerability Disclosure Handling Procedure  [T3, Process]</w:t>
      </w:r>
    </w:p>
    <w:p>
      <w:pPr>
        <w:spacing w:after="0" w:before="0"/>
      </w:pPr>
      <w:r>
        <w:rPr>
          <w:rFonts w:ascii="Calibri" w:hAnsi="Calibri" w:cs="Calibri" w:eastAsia="Calibri"/>
          <w:b w:val="0"/>
          <w:i w:val="0"/>
          <w:sz w:val="16"/>
          <w:szCs w:val="16"/>
        </w:rPr>
        <w:t xml:space="preserve">            - ID-PRC-003  Penetration Testing Procedure  [T3, Technology]</w:t>
      </w:r>
    </w:p>
    <w:p>
      <w:pPr>
        <w:spacing w:after="0" w:before="0"/>
      </w:pPr>
      <w:r>
        <w:rPr>
          <w:rFonts w:ascii="Calibri" w:hAnsi="Calibri" w:cs="Calibri" w:eastAsia="Calibri"/>
          <w:b w:val="0"/>
          <w:i w:val="0"/>
          <w:sz w:val="16"/>
          <w:szCs w:val="16"/>
        </w:rPr>
        <w:t xml:space="preserve">                - ID-FRM-002  Penetration Test Authorization and Rules of Engagement  [T4, Process]</w:t>
      </w:r>
    </w:p>
    <w:p>
      <w:pPr>
        <w:spacing w:after="0" w:before="0"/>
      </w:pPr>
      <w:r>
        <w:rPr>
          <w:rFonts w:ascii="Calibri" w:hAnsi="Calibri" w:cs="Calibri" w:eastAsia="Calibri"/>
          <w:b w:val="0"/>
          <w:i w:val="0"/>
          <w:sz w:val="16"/>
          <w:szCs w:val="16"/>
        </w:rPr>
        <w:t xml:space="preserve">            - PR-PRC-007  Patch Management Procedure  [T3, Technology]</w:t>
      </w:r>
    </w:p>
    <w:p>
      <w:pPr>
        <w:spacing w:after="0" w:before="0"/>
      </w:pPr>
      <w:r>
        <w:rPr>
          <w:rFonts w:ascii="Calibri" w:hAnsi="Calibri" w:cs="Calibri" w:eastAsia="Calibri"/>
          <w:b w:val="0"/>
          <w:i w:val="0"/>
          <w:sz w:val="16"/>
          <w:szCs w:val="16"/>
        </w:rPr>
        <w:t xml:space="preserve">        - ID-PRC-006  Continual Improvement and Corrective Action Procedure  [T3, Process]</w:t>
      </w:r>
    </w:p>
    <w:p>
      <w:pPr>
        <w:spacing w:after="0" w:before="0"/>
      </w:pPr>
      <w:r>
        <w:rPr>
          <w:rFonts w:ascii="Calibri" w:hAnsi="Calibri" w:cs="Calibri" w:eastAsia="Calibri"/>
          <w:b w:val="0"/>
          <w:i w:val="0"/>
          <w:sz w:val="16"/>
          <w:szCs w:val="16"/>
        </w:rPr>
        <w:t xml:space="preserve">            - ID-REG-007  Corrective Action and Improvement Register  [T4, Process]</w:t>
      </w:r>
    </w:p>
    <w:p>
      <w:pPr>
        <w:spacing w:after="0" w:before="0"/>
      </w:pPr>
      <w:r>
        <w:rPr>
          <w:rFonts w:ascii="Calibri" w:hAnsi="Calibri" w:cs="Calibri" w:eastAsia="Calibri"/>
          <w:b w:val="0"/>
          <w:i w:val="0"/>
          <w:sz w:val="16"/>
          <w:szCs w:val="16"/>
        </w:rPr>
        <w:t xml:space="preserve">            - ID-PLN-002  Cybersecurity Exercise and Testing Program  [T3, Process]</w:t>
      </w:r>
    </w:p>
    <w:p>
      <w:pPr>
        <w:spacing w:after="0" w:before="0"/>
      </w:pPr>
      <w:r>
        <w:rPr>
          <w:rFonts w:ascii="Calibri" w:hAnsi="Calibri" w:cs="Calibri" w:eastAsia="Calibri"/>
          <w:b w:val="0"/>
          <w:i w:val="0"/>
          <w:sz w:val="16"/>
          <w:szCs w:val="16"/>
        </w:rPr>
        <w:t xml:space="preserve">                - RC-REC-001  BCP and DR Exercise Report  [T4, Process]</w:t>
      </w:r>
    </w:p>
    <w:p>
      <w:pPr>
        <w:spacing w:after="0" w:before="0"/>
      </w:pPr>
      <w:r>
        <w:rPr>
          <w:rFonts w:ascii="Calibri" w:hAnsi="Calibri" w:cs="Calibri" w:eastAsia="Calibri"/>
          <w:b w:val="0"/>
          <w:i w:val="0"/>
          <w:sz w:val="16"/>
          <w:szCs w:val="16"/>
        </w:rPr>
        <w:t xml:space="preserve">            - ID-TPL-001  Lessons Learned Report Template  [T4, Process]</w:t>
      </w:r>
    </w:p>
    <w:p>
      <w:pPr>
        <w:spacing w:after="0" w:before="0"/>
      </w:pPr>
      <w:r>
        <w:rPr>
          <w:rFonts w:ascii="Calibri" w:hAnsi="Calibri" w:cs="Calibri" w:eastAsia="Calibri"/>
          <w:b w:val="0"/>
          <w:i w:val="0"/>
          <w:sz w:val="16"/>
          <w:szCs w:val="16"/>
        </w:rPr>
        <w:t xml:space="preserve">        - PR-POL-001  Access Control Policy  [T1, Technology]</w:t>
      </w:r>
    </w:p>
    <w:p>
      <w:pPr>
        <w:spacing w:after="0" w:before="0"/>
      </w:pPr>
      <w:r>
        <w:rPr>
          <w:rFonts w:ascii="Calibri" w:hAnsi="Calibri" w:cs="Calibri" w:eastAsia="Calibri"/>
          <w:b w:val="0"/>
          <w:i w:val="0"/>
          <w:sz w:val="16"/>
          <w:szCs w:val="16"/>
        </w:rPr>
        <w:t xml:space="preserve">            - PR-STD-001  Identity and Authentication Standard  [T2, Technology]</w:t>
      </w:r>
    </w:p>
    <w:p>
      <w:pPr>
        <w:spacing w:after="0" w:before="0"/>
      </w:pPr>
      <w:r>
        <w:rPr>
          <w:rFonts w:ascii="Calibri" w:hAnsi="Calibri" w:cs="Calibri" w:eastAsia="Calibri"/>
          <w:b w:val="0"/>
          <w:i w:val="0"/>
          <w:sz w:val="16"/>
          <w:szCs w:val="16"/>
        </w:rPr>
        <w:t xml:space="preserve">            - PR-STD-002  Privileged Access Management Standard  [T2, Technology]</w:t>
      </w:r>
    </w:p>
    <w:p>
      <w:pPr>
        <w:spacing w:after="0" w:before="0"/>
      </w:pPr>
      <w:r>
        <w:rPr>
          <w:rFonts w:ascii="Calibri" w:hAnsi="Calibri" w:cs="Calibri" w:eastAsia="Calibri"/>
          <w:b w:val="0"/>
          <w:i w:val="0"/>
          <w:sz w:val="16"/>
          <w:szCs w:val="16"/>
        </w:rPr>
        <w:t xml:space="preserve">                - PR-FRM-002  Privileged Access Request Form  [T4, Process]</w:t>
      </w:r>
    </w:p>
    <w:p>
      <w:pPr>
        <w:spacing w:after="0" w:before="0"/>
      </w:pPr>
      <w:r>
        <w:rPr>
          <w:rFonts w:ascii="Calibri" w:hAnsi="Calibri" w:cs="Calibri" w:eastAsia="Calibri"/>
          <w:b w:val="0"/>
          <w:i w:val="0"/>
          <w:sz w:val="16"/>
          <w:szCs w:val="16"/>
        </w:rPr>
        <w:t xml:space="preserve">                - PR-REG-001  Privileged Account Register  [T4, Technology]</w:t>
      </w:r>
    </w:p>
    <w:p>
      <w:pPr>
        <w:spacing w:after="0" w:before="0"/>
      </w:pPr>
      <w:r>
        <w:rPr>
          <w:rFonts w:ascii="Calibri" w:hAnsi="Calibri" w:cs="Calibri" w:eastAsia="Calibri"/>
          <w:b w:val="0"/>
          <w:i w:val="0"/>
          <w:sz w:val="16"/>
          <w:szCs w:val="16"/>
        </w:rPr>
        <w:t xml:space="preserve">            - PR-STD-003  Remote Access Standard  [T2, Technology]</w:t>
      </w:r>
    </w:p>
    <w:p>
      <w:pPr>
        <w:spacing w:after="0" w:before="0"/>
      </w:pPr>
      <w:r>
        <w:rPr>
          <w:rFonts w:ascii="Calibri" w:hAnsi="Calibri" w:cs="Calibri" w:eastAsia="Calibri"/>
          <w:b w:val="0"/>
          <w:i w:val="0"/>
          <w:sz w:val="16"/>
          <w:szCs w:val="16"/>
        </w:rPr>
        <w:t xml:space="preserve">                - PR-FRM-003  Third-Party Remote Access Request Form  [T4, Process]</w:t>
      </w:r>
    </w:p>
    <w:p>
      <w:pPr>
        <w:spacing w:after="0" w:before="0"/>
      </w:pPr>
      <w:r>
        <w:rPr>
          <w:rFonts w:ascii="Calibri" w:hAnsi="Calibri" w:cs="Calibri" w:eastAsia="Calibri"/>
          <w:b w:val="0"/>
          <w:i w:val="0"/>
          <w:sz w:val="16"/>
          <w:szCs w:val="16"/>
        </w:rPr>
        <w:t xml:space="preserve">            - PR-PRC-001  User Access Management Procedure  [T3, Process]</w:t>
      </w:r>
    </w:p>
    <w:p>
      <w:pPr>
        <w:spacing w:after="0" w:before="0"/>
      </w:pPr>
      <w:r>
        <w:rPr>
          <w:rFonts w:ascii="Calibri" w:hAnsi="Calibri" w:cs="Calibri" w:eastAsia="Calibri"/>
          <w:b w:val="0"/>
          <w:i w:val="0"/>
          <w:sz w:val="16"/>
          <w:szCs w:val="16"/>
        </w:rPr>
        <w:t xml:space="preserve">                - PR-FRM-001  User Access Request Form  [T4, Process]</w:t>
      </w:r>
    </w:p>
    <w:p>
      <w:pPr>
        <w:spacing w:after="0" w:before="0"/>
      </w:pPr>
      <w:r>
        <w:rPr>
          <w:rFonts w:ascii="Calibri" w:hAnsi="Calibri" w:cs="Calibri" w:eastAsia="Calibri"/>
          <w:b w:val="0"/>
          <w:i w:val="0"/>
          <w:sz w:val="16"/>
          <w:szCs w:val="16"/>
        </w:rPr>
        <w:t xml:space="preserve">            - PR-PRC-002  User Access Review Procedure  [T3, Process]</w:t>
      </w:r>
    </w:p>
    <w:p>
      <w:pPr>
        <w:spacing w:after="0" w:before="0"/>
      </w:pPr>
      <w:r>
        <w:rPr>
          <w:rFonts w:ascii="Calibri" w:hAnsi="Calibri" w:cs="Calibri" w:eastAsia="Calibri"/>
          <w:b w:val="0"/>
          <w:i w:val="0"/>
          <w:sz w:val="16"/>
          <w:szCs w:val="16"/>
        </w:rPr>
        <w:t xml:space="preserve">                - PR-REC-001  User Access Review Record  [T4, Process]</w:t>
      </w:r>
    </w:p>
    <w:p>
      <w:pPr>
        <w:spacing w:after="0" w:before="0"/>
      </w:pPr>
      <w:r>
        <w:rPr>
          <w:rFonts w:ascii="Calibri" w:hAnsi="Calibri" w:cs="Calibri" w:eastAsia="Calibri"/>
          <w:b w:val="0"/>
          <w:i w:val="0"/>
          <w:sz w:val="16"/>
          <w:szCs w:val="16"/>
        </w:rPr>
        <w:t xml:space="preserve">        - PR-POL-002  Physical and Environmental Security Policy  [T1, Physical]</w:t>
      </w:r>
    </w:p>
    <w:p>
      <w:pPr>
        <w:spacing w:after="0" w:before="0"/>
      </w:pPr>
      <w:r>
        <w:rPr>
          <w:rFonts w:ascii="Calibri" w:hAnsi="Calibri" w:cs="Calibri" w:eastAsia="Calibri"/>
          <w:b w:val="0"/>
          <w:i w:val="0"/>
          <w:sz w:val="16"/>
          <w:szCs w:val="16"/>
        </w:rPr>
        <w:t xml:space="preserve">            - PR-PRC-003  Physical Access Management Procedure  [T3, Physical]</w:t>
      </w:r>
    </w:p>
    <w:p>
      <w:pPr>
        <w:spacing w:after="0" w:before="0"/>
      </w:pPr>
      <w:r>
        <w:rPr>
          <w:rFonts w:ascii="Calibri" w:hAnsi="Calibri" w:cs="Calibri" w:eastAsia="Calibri"/>
          <w:b w:val="0"/>
          <w:i w:val="0"/>
          <w:sz w:val="16"/>
          <w:szCs w:val="16"/>
        </w:rPr>
        <w:t xml:space="preserve">                - PR-FRM-004  Secure Area Access and Visitor Log  [T4, Physical]</w:t>
      </w:r>
    </w:p>
    <w:p>
      <w:pPr>
        <w:spacing w:after="0" w:before="0"/>
      </w:pPr>
      <w:r>
        <w:rPr>
          <w:rFonts w:ascii="Calibri" w:hAnsi="Calibri" w:cs="Calibri" w:eastAsia="Calibri"/>
          <w:b w:val="0"/>
          <w:i w:val="0"/>
          <w:sz w:val="16"/>
          <w:szCs w:val="16"/>
        </w:rPr>
        <w:t xml:space="preserve">        - PR-PLN-001  Security Awareness and Training Program  [T3, People]</w:t>
      </w:r>
    </w:p>
    <w:p>
      <w:pPr>
        <w:spacing w:after="0" w:before="0"/>
      </w:pPr>
      <w:r>
        <w:rPr>
          <w:rFonts w:ascii="Calibri" w:hAnsi="Calibri" w:cs="Calibri" w:eastAsia="Calibri"/>
          <w:b w:val="0"/>
          <w:i w:val="0"/>
          <w:sz w:val="16"/>
          <w:szCs w:val="16"/>
        </w:rPr>
        <w:t xml:space="preserve">            - PR-REG-002  Role-Based Training and Skills Matrix  [T4, People]</w:t>
      </w:r>
    </w:p>
    <w:p>
      <w:pPr>
        <w:spacing w:after="0" w:before="0"/>
      </w:pPr>
      <w:r>
        <w:rPr>
          <w:rFonts w:ascii="Calibri" w:hAnsi="Calibri" w:cs="Calibri" w:eastAsia="Calibri"/>
          <w:b w:val="0"/>
          <w:i w:val="0"/>
          <w:sz w:val="16"/>
          <w:szCs w:val="16"/>
        </w:rPr>
        <w:t xml:space="preserve">            - PR-REC-002  Training Completion Record  [T4, People]</w:t>
      </w:r>
    </w:p>
    <w:p>
      <w:pPr>
        <w:spacing w:after="0" w:before="0"/>
      </w:pPr>
      <w:r>
        <w:rPr>
          <w:rFonts w:ascii="Calibri" w:hAnsi="Calibri" w:cs="Calibri" w:eastAsia="Calibri"/>
          <w:b w:val="0"/>
          <w:i w:val="0"/>
          <w:sz w:val="16"/>
          <w:szCs w:val="16"/>
        </w:rPr>
        <w:t xml:space="preserve">            - PR-PRC-004  Phishing Simulation Procedure  [T3, People]</w:t>
      </w:r>
    </w:p>
    <w:p>
      <w:pPr>
        <w:spacing w:after="0" w:before="0"/>
      </w:pPr>
      <w:r>
        <w:rPr>
          <w:rFonts w:ascii="Calibri" w:hAnsi="Calibri" w:cs="Calibri" w:eastAsia="Calibri"/>
          <w:b w:val="0"/>
          <w:i w:val="0"/>
          <w:sz w:val="16"/>
          <w:szCs w:val="16"/>
        </w:rPr>
        <w:t xml:space="preserve">        - PR-POL-003  Data Protection and Classification Policy  [T1, Governance]</w:t>
      </w:r>
    </w:p>
    <w:p>
      <w:pPr>
        <w:spacing w:after="0" w:before="0"/>
      </w:pPr>
      <w:r>
        <w:rPr>
          <w:rFonts w:ascii="Calibri" w:hAnsi="Calibri" w:cs="Calibri" w:eastAsia="Calibri"/>
          <w:b w:val="0"/>
          <w:i w:val="0"/>
          <w:sz w:val="16"/>
          <w:szCs w:val="16"/>
        </w:rPr>
        <w:t xml:space="preserve">            - PR-STD-004  Information Classification and Handling Standard  [T2, Process]</w:t>
      </w:r>
    </w:p>
    <w:p>
      <w:pPr>
        <w:spacing w:after="0" w:before="0"/>
      </w:pPr>
      <w:r>
        <w:rPr>
          <w:rFonts w:ascii="Calibri" w:hAnsi="Calibri" w:cs="Calibri" w:eastAsia="Calibri"/>
          <w:b w:val="0"/>
          <w:i w:val="0"/>
          <w:sz w:val="16"/>
          <w:szCs w:val="16"/>
        </w:rPr>
        <w:t xml:space="preserve">            - PR-STD-005  Cryptography and Key Management Standard  [T2, Technology]</w:t>
      </w:r>
    </w:p>
    <w:p>
      <w:pPr>
        <w:spacing w:after="0" w:before="0"/>
      </w:pPr>
      <w:r>
        <w:rPr>
          <w:rFonts w:ascii="Calibri" w:hAnsi="Calibri" w:cs="Calibri" w:eastAsia="Calibri"/>
          <w:b w:val="0"/>
          <w:i w:val="0"/>
          <w:sz w:val="16"/>
          <w:szCs w:val="16"/>
        </w:rPr>
        <w:t xml:space="preserve">            - PR-STD-006  Backup Standard  [T2, Technology]</w:t>
      </w:r>
    </w:p>
    <w:p>
      <w:pPr>
        <w:spacing w:after="0" w:before="0"/>
      </w:pPr>
      <w:r>
        <w:rPr>
          <w:rFonts w:ascii="Calibri" w:hAnsi="Calibri" w:cs="Calibri" w:eastAsia="Calibri"/>
          <w:b w:val="0"/>
          <w:i w:val="0"/>
          <w:sz w:val="16"/>
          <w:szCs w:val="16"/>
        </w:rPr>
        <w:t xml:space="preserve">                - PR-PRC-005  Backup and Restore Procedure  [T3, Technology]</w:t>
      </w:r>
    </w:p>
    <w:p>
      <w:pPr>
        <w:spacing w:after="0" w:before="0"/>
      </w:pPr>
      <w:r>
        <w:rPr>
          <w:rFonts w:ascii="Calibri" w:hAnsi="Calibri" w:cs="Calibri" w:eastAsia="Calibri"/>
          <w:b w:val="0"/>
          <w:i w:val="0"/>
          <w:sz w:val="16"/>
          <w:szCs w:val="16"/>
        </w:rPr>
        <w:t xml:space="preserve">                    - PR-REC-003  Backup and Restore Test Record  [T4, Technology]</w:t>
      </w:r>
    </w:p>
    <w:p>
      <w:pPr>
        <w:spacing w:after="0" w:before="0"/>
      </w:pPr>
      <w:r>
        <w:rPr>
          <w:rFonts w:ascii="Calibri" w:hAnsi="Calibri" w:cs="Calibri" w:eastAsia="Calibri"/>
          <w:b w:val="0"/>
          <w:i w:val="0"/>
          <w:sz w:val="16"/>
          <w:szCs w:val="16"/>
        </w:rPr>
        <w:t xml:space="preserve">            - PR-STD-007  Data Retention and Disposal Standard  [T2, Process]</w:t>
      </w:r>
    </w:p>
    <w:p>
      <w:pPr>
        <w:spacing w:after="0" w:before="0"/>
      </w:pPr>
      <w:r>
        <w:rPr>
          <w:rFonts w:ascii="Calibri" w:hAnsi="Calibri" w:cs="Calibri" w:eastAsia="Calibri"/>
          <w:b w:val="0"/>
          <w:i w:val="0"/>
          <w:sz w:val="16"/>
          <w:szCs w:val="16"/>
        </w:rPr>
        <w:t xml:space="preserve">            - PR-STD-008  Data Loss Prevention Standard  [T2, Technology]</w:t>
      </w:r>
    </w:p>
    <w:p>
      <w:pPr>
        <w:spacing w:after="0" w:before="0"/>
      </w:pPr>
      <w:r>
        <w:rPr>
          <w:rFonts w:ascii="Calibri" w:hAnsi="Calibri" w:cs="Calibri" w:eastAsia="Calibri"/>
          <w:b w:val="0"/>
          <w:i w:val="0"/>
          <w:sz w:val="16"/>
          <w:szCs w:val="16"/>
        </w:rPr>
        <w:t xml:space="preserve">        - PR-STD-010  Secure Configuration Baseline Standard  [T2, Technology]</w:t>
      </w:r>
    </w:p>
    <w:p>
      <w:pPr>
        <w:spacing w:after="0" w:before="0"/>
      </w:pPr>
      <w:r>
        <w:rPr>
          <w:rFonts w:ascii="Calibri" w:hAnsi="Calibri" w:cs="Calibri" w:eastAsia="Calibri"/>
          <w:b w:val="0"/>
          <w:i w:val="0"/>
          <w:sz w:val="16"/>
          <w:szCs w:val="16"/>
        </w:rPr>
        <w:t xml:space="preserve">        - PR-PRC-006  Change Management Procedure  [T3, Process]</w:t>
      </w:r>
    </w:p>
    <w:p>
      <w:pPr>
        <w:spacing w:after="0" w:before="0"/>
      </w:pPr>
      <w:r>
        <w:rPr>
          <w:rFonts w:ascii="Calibri" w:hAnsi="Calibri" w:cs="Calibri" w:eastAsia="Calibri"/>
          <w:b w:val="0"/>
          <w:i w:val="0"/>
          <w:sz w:val="16"/>
          <w:szCs w:val="16"/>
        </w:rPr>
        <w:t xml:space="preserve">            - PR-FRM-005  Change Request Form  [T4, Process]</w:t>
      </w:r>
    </w:p>
    <w:p>
      <w:pPr>
        <w:spacing w:after="0" w:before="0"/>
      </w:pPr>
      <w:r>
        <w:rPr>
          <w:rFonts w:ascii="Calibri" w:hAnsi="Calibri" w:cs="Calibri" w:eastAsia="Calibri"/>
          <w:b w:val="0"/>
          <w:i w:val="0"/>
          <w:sz w:val="16"/>
          <w:szCs w:val="16"/>
        </w:rPr>
        <w:t xml:space="preserve">        - PR-STD-011  Logging Standard  [T2, Technology]</w:t>
      </w:r>
    </w:p>
    <w:p>
      <w:pPr>
        <w:spacing w:after="0" w:before="0"/>
      </w:pPr>
      <w:r>
        <w:rPr>
          <w:rFonts w:ascii="Calibri" w:hAnsi="Calibri" w:cs="Calibri" w:eastAsia="Calibri"/>
          <w:b w:val="0"/>
          <w:i w:val="0"/>
          <w:sz w:val="16"/>
          <w:szCs w:val="16"/>
        </w:rPr>
        <w:t xml:space="preserve">        - PR-STD-012  Endpoint Protection Standard  [T2, Technology]</w:t>
      </w:r>
    </w:p>
    <w:p>
      <w:pPr>
        <w:spacing w:after="0" w:before="0"/>
      </w:pPr>
      <w:r>
        <w:rPr>
          <w:rFonts w:ascii="Calibri" w:hAnsi="Calibri" w:cs="Calibri" w:eastAsia="Calibri"/>
          <w:b w:val="0"/>
          <w:i w:val="0"/>
          <w:sz w:val="16"/>
          <w:szCs w:val="16"/>
        </w:rPr>
        <w:t xml:space="preserve">            - PR-REG-003  Approved Software Register  [T4, Technology]</w:t>
      </w:r>
    </w:p>
    <w:p>
      <w:pPr>
        <w:spacing w:after="0" w:before="0"/>
      </w:pPr>
      <w:r>
        <w:rPr>
          <w:rFonts w:ascii="Calibri" w:hAnsi="Calibri" w:cs="Calibri" w:eastAsia="Calibri"/>
          <w:b w:val="0"/>
          <w:i w:val="0"/>
          <w:sz w:val="16"/>
          <w:szCs w:val="16"/>
        </w:rPr>
        <w:t xml:space="preserve">        - PR-STD-013  Secure Software Development Standard  [T2, Technology]</w:t>
      </w:r>
    </w:p>
    <w:p>
      <w:pPr>
        <w:spacing w:after="0" w:before="0"/>
      </w:pPr>
      <w:r>
        <w:rPr>
          <w:rFonts w:ascii="Calibri" w:hAnsi="Calibri" w:cs="Calibri" w:eastAsia="Calibri"/>
          <w:b w:val="0"/>
          <w:i w:val="0"/>
          <w:sz w:val="16"/>
          <w:szCs w:val="16"/>
        </w:rPr>
        <w:t xml:space="preserve">        - PR-STD-015  OT and Medical Device Security Standard  [T2, Technology]</w:t>
      </w:r>
    </w:p>
    <w:p>
      <w:pPr>
        <w:spacing w:after="0" w:before="0"/>
      </w:pPr>
      <w:r>
        <w:rPr>
          <w:rFonts w:ascii="Calibri" w:hAnsi="Calibri" w:cs="Calibri" w:eastAsia="Calibri"/>
          <w:b w:val="0"/>
          <w:i w:val="0"/>
          <w:sz w:val="16"/>
          <w:szCs w:val="16"/>
        </w:rPr>
        <w:t xml:space="preserve">        - PR-STD-016  Network Security Standard  [T2, Technology]</w:t>
      </w:r>
    </w:p>
    <w:p>
      <w:pPr>
        <w:spacing w:after="0" w:before="0"/>
      </w:pPr>
      <w:r>
        <w:rPr>
          <w:rFonts w:ascii="Calibri" w:hAnsi="Calibri" w:cs="Calibri" w:eastAsia="Calibri"/>
          <w:b w:val="0"/>
          <w:i w:val="0"/>
          <w:sz w:val="16"/>
          <w:szCs w:val="16"/>
        </w:rPr>
        <w:t xml:space="preserve">            - PR-PRC-008  Firewall Rule Management Procedure  [T3, Technology]</w:t>
      </w:r>
    </w:p>
    <w:p>
      <w:pPr>
        <w:spacing w:after="0" w:before="0"/>
      </w:pPr>
      <w:r>
        <w:rPr>
          <w:rFonts w:ascii="Calibri" w:hAnsi="Calibri" w:cs="Calibri" w:eastAsia="Calibri"/>
          <w:b w:val="0"/>
          <w:i w:val="0"/>
          <w:sz w:val="16"/>
          <w:szCs w:val="16"/>
        </w:rPr>
        <w:t xml:space="preserve">                - PR-FRM-006  Firewall Rule Change Request Form  [T4, Technology]</w:t>
      </w:r>
    </w:p>
    <w:p>
      <w:pPr>
        <w:spacing w:after="0" w:before="0"/>
      </w:pPr>
      <w:r>
        <w:rPr>
          <w:rFonts w:ascii="Calibri" w:hAnsi="Calibri" w:cs="Calibri" w:eastAsia="Calibri"/>
          <w:b w:val="0"/>
          <w:i w:val="0"/>
          <w:sz w:val="16"/>
          <w:szCs w:val="16"/>
        </w:rPr>
        <w:t xml:space="preserve">        - DE-STD-001  Security Monitoring Standard  [T2, Technology]</w:t>
      </w:r>
    </w:p>
    <w:p>
      <w:pPr>
        <w:spacing w:after="0" w:before="0"/>
      </w:pPr>
      <w:r>
        <w:rPr>
          <w:rFonts w:ascii="Calibri" w:hAnsi="Calibri" w:cs="Calibri" w:eastAsia="Calibri"/>
          <w:b w:val="0"/>
          <w:i w:val="0"/>
          <w:sz w:val="16"/>
          <w:szCs w:val="16"/>
        </w:rPr>
        <w:t xml:space="preserve">            - DE-PRC-001  Security Monitoring Operations Procedure  [T3, Process]</w:t>
      </w:r>
    </w:p>
    <w:p>
      <w:pPr>
        <w:spacing w:after="0" w:before="0"/>
      </w:pPr>
      <w:r>
        <w:rPr>
          <w:rFonts w:ascii="Calibri" w:hAnsi="Calibri" w:cs="Calibri" w:eastAsia="Calibri"/>
          <w:b w:val="0"/>
          <w:i w:val="0"/>
          <w:sz w:val="16"/>
          <w:szCs w:val="16"/>
        </w:rPr>
        <w:t xml:space="preserve">            - DE-REG-001  Log Source and Monitoring Coverage Register  [T4, Technology]</w:t>
      </w:r>
    </w:p>
    <w:p>
      <w:pPr>
        <w:spacing w:after="0" w:before="0"/>
      </w:pPr>
      <w:r>
        <w:rPr>
          <w:rFonts w:ascii="Calibri" w:hAnsi="Calibri" w:cs="Calibri" w:eastAsia="Calibri"/>
          <w:b w:val="0"/>
          <w:i w:val="0"/>
          <w:sz w:val="16"/>
          <w:szCs w:val="16"/>
        </w:rPr>
        <w:t xml:space="preserve">            - DE-PRC-002  Security Event Triage and Analysis Procedure  [T3, Process]</w:t>
      </w:r>
    </w:p>
    <w:p>
      <w:pPr>
        <w:spacing w:after="0" w:before="0"/>
      </w:pPr>
      <w:r>
        <w:rPr>
          <w:rFonts w:ascii="Calibri" w:hAnsi="Calibri" w:cs="Calibri" w:eastAsia="Calibri"/>
          <w:b w:val="0"/>
          <w:i w:val="0"/>
          <w:sz w:val="16"/>
          <w:szCs w:val="16"/>
        </w:rPr>
        <w:t xml:space="preserve">            - DE-REG-002  Detection Use Case Catalog  [T4, Technology]</w:t>
      </w:r>
    </w:p>
    <w:p>
      <w:pPr>
        <w:spacing w:after="0" w:before="0"/>
      </w:pPr>
      <w:r>
        <w:rPr>
          <w:rFonts w:ascii="Calibri" w:hAnsi="Calibri" w:cs="Calibri" w:eastAsia="Calibri"/>
          <w:b w:val="0"/>
          <w:i w:val="0"/>
          <w:sz w:val="16"/>
          <w:szCs w:val="16"/>
        </w:rPr>
        <w:t xml:space="preserve">            - DE-PRC-003  Threat Hunting Procedure  [T3, Technology]</w:t>
      </w:r>
    </w:p>
    <w:p>
      <w:pPr>
        <w:spacing w:after="0" w:before="0"/>
      </w:pPr>
      <w:r>
        <w:rPr>
          <w:rFonts w:ascii="Calibri" w:hAnsi="Calibri" w:cs="Calibri" w:eastAsia="Calibri"/>
          <w:b w:val="0"/>
          <w:i w:val="0"/>
          <w:sz w:val="16"/>
          <w:szCs w:val="16"/>
        </w:rPr>
        <w:t xml:space="preserve">        - RS-PLN-001  Cybersecurity Incident Response Plan  [T3, Process]</w:t>
      </w:r>
    </w:p>
    <w:p>
      <w:pPr>
        <w:spacing w:after="0" w:before="0"/>
      </w:pPr>
      <w:r>
        <w:rPr>
          <w:rFonts w:ascii="Calibri" w:hAnsi="Calibri" w:cs="Calibri" w:eastAsia="Calibri"/>
          <w:b w:val="0"/>
          <w:i w:val="0"/>
          <w:sz w:val="16"/>
          <w:szCs w:val="16"/>
        </w:rPr>
        <w:t xml:space="preserve">            - DE-STD-002  Incident Classification and Severity Standard  [T2, Process]</w:t>
      </w:r>
    </w:p>
    <w:p>
      <w:pPr>
        <w:spacing w:after="0" w:before="0"/>
      </w:pPr>
      <w:r>
        <w:rPr>
          <w:rFonts w:ascii="Calibri" w:hAnsi="Calibri" w:cs="Calibri" w:eastAsia="Calibri"/>
          <w:b w:val="0"/>
          <w:i w:val="0"/>
          <w:sz w:val="16"/>
          <w:szCs w:val="16"/>
        </w:rPr>
        <w:t xml:space="preserve">            - RS-PRC-001  Incident Handling Procedure  [T3, Process]</w:t>
      </w:r>
    </w:p>
    <w:p>
      <w:pPr>
        <w:spacing w:after="0" w:before="0"/>
      </w:pPr>
      <w:r>
        <w:rPr>
          <w:rFonts w:ascii="Calibri" w:hAnsi="Calibri" w:cs="Calibri" w:eastAsia="Calibri"/>
          <w:b w:val="0"/>
          <w:i w:val="0"/>
          <w:sz w:val="16"/>
          <w:szCs w:val="16"/>
        </w:rPr>
        <w:t xml:space="preserve">                - RS-PLB-001  Ransomware Response Playbook  [T3, Process]</w:t>
      </w:r>
    </w:p>
    <w:p>
      <w:pPr>
        <w:spacing w:after="0" w:before="0"/>
      </w:pPr>
      <w:r>
        <w:rPr>
          <w:rFonts w:ascii="Calibri" w:hAnsi="Calibri" w:cs="Calibri" w:eastAsia="Calibri"/>
          <w:b w:val="0"/>
          <w:i w:val="0"/>
          <w:sz w:val="16"/>
          <w:szCs w:val="16"/>
        </w:rPr>
        <w:t xml:space="preserve">                - RS-PLB-002  Phishing and Business Email Compromise Playbook  [T3, Process]</w:t>
      </w:r>
    </w:p>
    <w:p>
      <w:pPr>
        <w:spacing w:after="0" w:before="0"/>
      </w:pPr>
      <w:r>
        <w:rPr>
          <w:rFonts w:ascii="Calibri" w:hAnsi="Calibri" w:cs="Calibri" w:eastAsia="Calibri"/>
          <w:b w:val="0"/>
          <w:i w:val="0"/>
          <w:sz w:val="16"/>
          <w:szCs w:val="16"/>
        </w:rPr>
        <w:t xml:space="preserve">                - RS-PLB-004  Compromised Account Playbook  [T3, Process]</w:t>
      </w:r>
    </w:p>
    <w:p>
      <w:pPr>
        <w:spacing w:after="0" w:before="0"/>
      </w:pPr>
      <w:r>
        <w:rPr>
          <w:rFonts w:ascii="Calibri" w:hAnsi="Calibri" w:cs="Calibri" w:eastAsia="Calibri"/>
          <w:b w:val="0"/>
          <w:i w:val="0"/>
          <w:sz w:val="16"/>
          <w:szCs w:val="16"/>
        </w:rPr>
        <w:t xml:space="preserve">                - RS-FRM-001  Incident Report Form  [T4, Process]</w:t>
      </w:r>
    </w:p>
    <w:p>
      <w:pPr>
        <w:spacing w:after="0" w:before="0"/>
      </w:pPr>
      <w:r>
        <w:rPr>
          <w:rFonts w:ascii="Calibri" w:hAnsi="Calibri" w:cs="Calibri" w:eastAsia="Calibri"/>
          <w:b w:val="0"/>
          <w:i w:val="0"/>
          <w:sz w:val="16"/>
          <w:szCs w:val="16"/>
        </w:rPr>
        <w:t xml:space="preserve">                - RS-REG-001  Incident Register  [T4, Process]</w:t>
      </w:r>
    </w:p>
    <w:p>
      <w:pPr>
        <w:spacing w:after="0" w:before="0"/>
      </w:pPr>
      <w:r>
        <w:rPr>
          <w:rFonts w:ascii="Calibri" w:hAnsi="Calibri" w:cs="Calibri" w:eastAsia="Calibri"/>
          <w:b w:val="0"/>
          <w:i w:val="0"/>
          <w:sz w:val="16"/>
          <w:szCs w:val="16"/>
        </w:rPr>
        <w:t xml:space="preserve">                - RS-TPL-001  Incident Investigation Report Template  [T4, Process]</w:t>
      </w:r>
    </w:p>
    <w:p>
      <w:pPr>
        <w:spacing w:after="0" w:before="0"/>
      </w:pPr>
      <w:r>
        <w:rPr>
          <w:rFonts w:ascii="Calibri" w:hAnsi="Calibri" w:cs="Calibri" w:eastAsia="Calibri"/>
          <w:b w:val="0"/>
          <w:i w:val="0"/>
          <w:sz w:val="16"/>
          <w:szCs w:val="16"/>
        </w:rPr>
        <w:t xml:space="preserve">            - RS-REG-002  Incident Response Contact List  [T4, People]</w:t>
      </w:r>
    </w:p>
    <w:p>
      <w:pPr>
        <w:spacing w:after="0" w:before="0"/>
      </w:pPr>
      <w:r>
        <w:rPr>
          <w:rFonts w:ascii="Calibri" w:hAnsi="Calibri" w:cs="Calibri" w:eastAsia="Calibri"/>
          <w:b w:val="0"/>
          <w:i w:val="0"/>
          <w:sz w:val="16"/>
          <w:szCs w:val="16"/>
        </w:rPr>
        <w:t xml:space="preserve">            - RS-PRC-002  Digital Forensics and Evidence Handling Procedure  [T3, Process]</w:t>
      </w:r>
    </w:p>
    <w:p>
      <w:pPr>
        <w:spacing w:after="0" w:before="0"/>
      </w:pPr>
      <w:r>
        <w:rPr>
          <w:rFonts w:ascii="Calibri" w:hAnsi="Calibri" w:cs="Calibri" w:eastAsia="Calibri"/>
          <w:b w:val="0"/>
          <w:i w:val="0"/>
          <w:sz w:val="16"/>
          <w:szCs w:val="16"/>
        </w:rPr>
        <w:t xml:space="preserve">                - RS-FRM-002  Evidence Chain of Custody Form  [T4, Process]</w:t>
      </w:r>
    </w:p>
    <w:p>
      <w:pPr>
        <w:spacing w:after="0" w:before="0"/>
      </w:pPr>
      <w:r>
        <w:rPr>
          <w:rFonts w:ascii="Calibri" w:hAnsi="Calibri" w:cs="Calibri" w:eastAsia="Calibri"/>
          <w:b w:val="0"/>
          <w:i w:val="0"/>
          <w:sz w:val="16"/>
          <w:szCs w:val="16"/>
        </w:rPr>
        <w:t xml:space="preserve">            - RS-PRC-003  Incident Notification and Communication Procedure  [T3, Process]</w:t>
      </w:r>
    </w:p>
    <w:p>
      <w:pPr>
        <w:spacing w:after="0" w:before="0"/>
      </w:pPr>
      <w:r>
        <w:rPr>
          <w:rFonts w:ascii="Calibri" w:hAnsi="Calibri" w:cs="Calibri" w:eastAsia="Calibri"/>
          <w:b w:val="0"/>
          <w:i w:val="0"/>
          <w:sz w:val="16"/>
          <w:szCs w:val="16"/>
        </w:rPr>
        <w:t xml:space="preserve">                - RS-TPL-002  Regulatory Notification Templates  [T4, Process]</w:t>
      </w:r>
    </w:p>
    <w:p>
      <w:pPr>
        <w:spacing w:after="0" w:before="0"/>
      </w:pPr>
      <w:r>
        <w:rPr>
          <w:rFonts w:ascii="Calibri" w:hAnsi="Calibri" w:cs="Calibri" w:eastAsia="Calibri"/>
          <w:b w:val="0"/>
          <w:i w:val="0"/>
          <w:sz w:val="16"/>
          <w:szCs w:val="16"/>
        </w:rPr>
        <w:t xml:space="preserve">    - GV-PRC-007  Internal Audit Procedure  [T3, Governance]</w:t>
      </w:r>
    </w:p>
    <w:p>
      <w:pPr>
        <w:spacing w:after="0" w:before="0"/>
      </w:pPr>
      <w:r>
        <w:rPr>
          <w:rFonts w:ascii="Calibri" w:hAnsi="Calibri" w:cs="Calibri" w:eastAsia="Calibri"/>
          <w:b w:val="0"/>
          <w:i w:val="0"/>
          <w:sz w:val="16"/>
          <w:szCs w:val="16"/>
        </w:rPr>
        <w:t xml:space="preserve">        - GV-PLN-002  Internal Audit Program  [T3, Governance]</w:t>
      </w:r>
    </w:p>
    <w:p>
      <w:pPr>
        <w:spacing w:after="0" w:before="0"/>
      </w:pPr>
      <w:r>
        <w:rPr>
          <w:rFonts w:ascii="Calibri" w:hAnsi="Calibri" w:cs="Calibri" w:eastAsia="Calibri"/>
          <w:b w:val="0"/>
          <w:i w:val="0"/>
          <w:sz w:val="16"/>
          <w:szCs w:val="16"/>
        </w:rPr>
        <w:t xml:space="preserve">        - GV-TPL-006  Internal Audit Report Template  [T4, Governance]</w:t>
      </w:r>
    </w:p>
    <w:p>
      <w:pPr>
        <w:spacing w:after="0" w:before="0"/>
      </w:pPr>
      <w:r>
        <w:rPr>
          <w:rFonts w:ascii="Calibri" w:hAnsi="Calibri" w:cs="Calibri" w:eastAsia="Calibri"/>
          <w:b w:val="0"/>
          <w:i w:val="0"/>
          <w:sz w:val="16"/>
          <w:szCs w:val="16"/>
        </w:rPr>
        <w:t xml:space="preserve">    - RC-POL-001  Business Continuity Management Policy  [T1, Governance]</w:t>
      </w:r>
    </w:p>
    <w:p>
      <w:pPr>
        <w:spacing w:after="0" w:before="0"/>
      </w:pPr>
      <w:r>
        <w:rPr>
          <w:rFonts w:ascii="Calibri" w:hAnsi="Calibri" w:cs="Calibri" w:eastAsia="Calibri"/>
          <w:b w:val="0"/>
          <w:i w:val="0"/>
          <w:sz w:val="16"/>
          <w:szCs w:val="16"/>
        </w:rPr>
        <w:t xml:space="preserve">        - ID-RPT-002  Business Impact Analysis (BIA)  [T4, Process]</w:t>
      </w:r>
    </w:p>
    <w:p>
      <w:pPr>
        <w:spacing w:after="0" w:before="0"/>
      </w:pPr>
      <w:r>
        <w:rPr>
          <w:rFonts w:ascii="Calibri" w:hAnsi="Calibri" w:cs="Calibri" w:eastAsia="Calibri"/>
          <w:b w:val="0"/>
          <w:i w:val="0"/>
          <w:sz w:val="16"/>
          <w:szCs w:val="16"/>
        </w:rPr>
        <w:t xml:space="preserve">        - PR-STD-017  Technology Resilience and Capacity Standard  [T2, Technology]</w:t>
      </w:r>
    </w:p>
    <w:p>
      <w:pPr>
        <w:spacing w:after="0" w:before="0"/>
      </w:pPr>
      <w:r>
        <w:rPr>
          <w:rFonts w:ascii="Calibri" w:hAnsi="Calibri" w:cs="Calibri" w:eastAsia="Calibri"/>
          <w:b w:val="0"/>
          <w:i w:val="0"/>
          <w:sz w:val="16"/>
          <w:szCs w:val="16"/>
        </w:rPr>
        <w:t xml:space="preserve">        - RC-PLN-001  Business Continuity Plan (BCP)  [T3, Process]</w:t>
      </w:r>
    </w:p>
    <w:p>
      <w:pPr>
        <w:spacing w:after="0" w:before="0"/>
      </w:pPr>
      <w:r>
        <w:rPr>
          <w:rFonts w:ascii="Calibri" w:hAnsi="Calibri" w:cs="Calibri" w:eastAsia="Calibri"/>
          <w:b w:val="0"/>
          <w:i w:val="0"/>
          <w:sz w:val="16"/>
          <w:szCs w:val="16"/>
        </w:rPr>
        <w:t xml:space="preserve">            - RC-PLN-002  IT Disaster Recovery Plan (DRP)  [T3, Technology]</w:t>
      </w:r>
    </w:p>
    <w:p>
      <w:pPr>
        <w:spacing w:after="0" w:before="0"/>
      </w:pPr>
      <w:r>
        <w:rPr>
          <w:rFonts w:ascii="Calibri" w:hAnsi="Calibri" w:cs="Calibri" w:eastAsia="Calibri"/>
          <w:b w:val="0"/>
          <w:i w:val="0"/>
          <w:sz w:val="16"/>
          <w:szCs w:val="16"/>
        </w:rPr>
        <w:t xml:space="preserve">                - RC-PRC-001  System Recovery Runbook Template  [T3, Technology]</w:t>
      </w:r>
    </w:p>
    <w:p>
      <w:pPr>
        <w:spacing w:after="0" w:before="0"/>
      </w:pPr>
      <w:r>
        <w:rPr>
          <w:rFonts w:ascii="Calibri" w:hAnsi="Calibri" w:cs="Calibri" w:eastAsia="Calibri"/>
          <w:b w:val="0"/>
          <w:i w:val="0"/>
          <w:sz w:val="16"/>
          <w:szCs w:val="16"/>
        </w:rPr>
        <w:t xml:space="preserve">                - RC-FRM-001  Recovery Completion and Sign-off Form  [T4, Process]</w:t>
      </w:r>
    </w:p>
    <w:p>
      <w:pPr>
        <w:spacing w:after="0" w:before="0"/>
      </w:pPr>
      <w:r>
        <w:rPr>
          <w:rFonts w:ascii="Calibri" w:hAnsi="Calibri" w:cs="Calibri" w:eastAsia="Calibri"/>
          <w:b w:val="0"/>
          <w:i w:val="0"/>
          <w:sz w:val="16"/>
          <w:szCs w:val="16"/>
        </w:rPr>
        <w:t xml:space="preserve">            - RC-PRC-002  Crisis Communication Procedure  [T3, Process]</w:t>
      </w:r>
    </w:p>
    <w:p>
      <w:pPr>
        <w:spacing w:after="0" w:before="0"/>
      </w:pPr>
      <w:r>
        <w:rPr>
          <w:rFonts w:ascii="Calibri" w:hAnsi="Calibri" w:cs="Calibri" w:eastAsia="Calibri"/>
          <w:b w:val="0"/>
          <w:i w:val="0"/>
          <w:sz w:val="16"/>
          <w:szCs w:val="16"/>
        </w:rPr>
        <w:t xml:space="preserve">                - RC-TPL-001  Public Statement and Stakeholder Update Templates  [T4, Process]</w:t>
      </w:r>
    </w:p>
    <w:p>
      <w:pPr>
        <w:spacing w:after="0" w:before="0"/>
      </w:pPr>
      <w:r>
        <w:rPr>
          <w:rFonts w:ascii="Calibri" w:hAnsi="Calibri" w:cs="Calibri" w:eastAsia="Calibri"/>
          <w:b w:val="0"/>
          <w:i w:val="0"/>
          <w:sz w:val="16"/>
          <w:szCs w:val="16"/>
        </w:rPr>
        <w:t xml:space="preserve">        - RC-PLN-003  Crisis Management Plan  [T3, Governance]</w:t>
      </w:r>
    </w:p>
    <w:p>
      <w:pPr>
        <w:spacing w:after="80" w:before="0"/>
      </w:pPr>
    </w:p>
    <w:p>
      <w:pPr>
        <w:pStyle w:val="Heading1"/>
        <w:keepNext/>
        <w:spacing w:before="200" w:after="80"/>
      </w:pPr>
      <w:r>
        <w:rPr>
          <w:rFonts w:ascii="Calibri" w:hAnsi="Calibri" w:cs="Calibri" w:eastAsia="Calibri"/>
          <w:b/>
          <w:i w:val="0"/>
          <w:color w:val="1F3864"/>
          <w:sz w:val="29"/>
          <w:szCs w:val="29"/>
          <w:bCs/>
        </w:rPr>
        <w:t>4. Classification by ISO/IEC 27002:2022 Theme and Tag</w:t>
      </w:r>
    </w:p>
    <w:p>
      <w:pPr>
        <w:spacing w:after="80" w:before="0"/>
      </w:pPr>
      <w:r>
        <w:rPr>
          <w:rFonts w:ascii="Calibri" w:hAnsi="Calibri" w:cs="Calibri" w:eastAsia="Calibri"/>
          <w:b w:val="0"/>
          <w:i w:val="0"/>
          <w:sz w:val="21"/>
          <w:szCs w:val="21"/>
        </w:rPr>
        <w:t>The primary grouping uses the four control themes of ISO/IEC 27002:2022, taken from the first Annex A control mapped to each document. Documents mapped only to management system clauses (Clauses 4 to 10) count as Organizational. NIST does not publish this kind of grouping; the SP 800-53 Rev. 3 control classes (Management, Operational, Technical) were retired in Rev. 4.</w:t>
      </w:r>
    </w:p>
    <w:tbl>
      <w:tblPr>
        <w:tblStyle w:val="TableGrid"/>
        <w:tblW w:type="auto" w:w="0"/>
        <w:jc w:val="center"/>
        <w:tblLayout w:type="fixed"/>
        <w:tblLook w:firstColumn="1" w:firstRow="1" w:lastColumn="0" w:lastRow="0" w:noHBand="0" w:noVBand="1" w:val="04A0"/>
        <w:tblLayout w:type="fixed"/>
      </w:tblPr>
      <w:tblGrid>
        <w:gridCol w:w="1814"/>
        <w:gridCol w:w="907"/>
        <w:gridCol w:w="907"/>
        <w:gridCol w:w="5726"/>
      </w:tblGrid>
      <w:tr>
        <w:trPr>
          <w:tblHeader w:val="true"/>
        </w:trPr>
        <w:tc>
          <w:tcPr>
            <w:tcW w:type="dxa" w:w="1814"/>
            <w:shd w:val="clear" w:color="auto" w:fill="1F3864"/>
          </w:tcPr>
          <w:p>
            <w:r/>
            <w:r>
              <w:rPr>
                <w:rFonts w:ascii="Calibri" w:hAnsi="Calibri" w:cs="Calibri" w:eastAsia="Calibri"/>
                <w:b/>
                <w:i w:val="0"/>
                <w:color w:val="FFFFFF"/>
                <w:sz w:val="18"/>
                <w:szCs w:val="18"/>
                <w:bCs/>
              </w:rPr>
              <w:t>Theme</w:t>
            </w:r>
          </w:p>
        </w:tc>
        <w:tc>
          <w:tcPr>
            <w:tcW w:type="dxa" w:w="907"/>
            <w:shd w:val="clear" w:color="auto" w:fill="1F3864"/>
          </w:tcPr>
          <w:p>
            <w:r/>
            <w:r>
              <w:rPr>
                <w:rFonts w:ascii="Calibri" w:hAnsi="Calibri" w:cs="Calibri" w:eastAsia="Calibri"/>
                <w:b/>
                <w:i w:val="0"/>
                <w:color w:val="FFFFFF"/>
                <w:sz w:val="18"/>
                <w:szCs w:val="18"/>
                <w:bCs/>
              </w:rPr>
              <w:t>Annex A</w:t>
            </w:r>
          </w:p>
        </w:tc>
        <w:tc>
          <w:tcPr>
            <w:tcW w:type="dxa" w:w="907"/>
            <w:shd w:val="clear" w:color="auto" w:fill="1F3864"/>
          </w:tcPr>
          <w:p>
            <w:r/>
            <w:r>
              <w:rPr>
                <w:rFonts w:ascii="Calibri" w:hAnsi="Calibri" w:cs="Calibri" w:eastAsia="Calibri"/>
                <w:b/>
                <w:i w:val="0"/>
                <w:color w:val="FFFFFF"/>
                <w:sz w:val="18"/>
                <w:szCs w:val="18"/>
                <w:bCs/>
              </w:rPr>
              <w:t>Count</w:t>
            </w:r>
          </w:p>
        </w:tc>
        <w:tc>
          <w:tcPr>
            <w:tcW w:type="dxa" w:w="5726"/>
            <w:shd w:val="clear" w:color="auto" w:fill="1F3864"/>
          </w:tcPr>
          <w:p>
            <w:r/>
            <w:r>
              <w:rPr>
                <w:rFonts w:ascii="Calibri" w:hAnsi="Calibri" w:cs="Calibri" w:eastAsia="Calibri"/>
                <w:b/>
                <w:i w:val="0"/>
                <w:color w:val="FFFFFF"/>
                <w:sz w:val="18"/>
                <w:szCs w:val="18"/>
                <w:bCs/>
              </w:rPr>
              <w:t>Documents</w:t>
            </w:r>
          </w:p>
        </w:tc>
      </w:tr>
      <w:tr>
        <w:tc>
          <w:tcPr>
            <w:tcW w:type="dxa" w:w="1814"/>
          </w:tcPr>
          <w:p>
            <w:r/>
            <w:r>
              <w:rPr>
                <w:rFonts w:ascii="Calibri" w:hAnsi="Calibri" w:cs="Calibri" w:eastAsia="Calibri"/>
                <w:b w:val="0"/>
                <w:i w:val="0"/>
                <w:sz w:val="18"/>
                <w:szCs w:val="18"/>
              </w:rPr>
              <w:t>Organizational</w:t>
            </w:r>
          </w:p>
        </w:tc>
        <w:tc>
          <w:tcPr>
            <w:tcW w:type="dxa" w:w="907"/>
          </w:tcPr>
          <w:p>
            <w:r/>
            <w:r>
              <w:rPr>
                <w:rFonts w:ascii="Calibri" w:hAnsi="Calibri" w:cs="Calibri" w:eastAsia="Calibri"/>
                <w:b w:val="0"/>
                <w:i w:val="0"/>
                <w:sz w:val="18"/>
                <w:szCs w:val="18"/>
              </w:rPr>
              <w:t>A.5</w:t>
            </w:r>
          </w:p>
        </w:tc>
        <w:tc>
          <w:tcPr>
            <w:tcW w:type="dxa" w:w="907"/>
          </w:tcPr>
          <w:p>
            <w:r/>
            <w:r>
              <w:rPr>
                <w:rFonts w:ascii="Calibri" w:hAnsi="Calibri" w:cs="Calibri" w:eastAsia="Calibri"/>
                <w:b w:val="0"/>
                <w:i w:val="0"/>
                <w:sz w:val="18"/>
                <w:szCs w:val="18"/>
              </w:rPr>
              <w:t>94</w:t>
            </w:r>
          </w:p>
        </w:tc>
        <w:tc>
          <w:tcPr>
            <w:tcW w:type="dxa" w:w="5726"/>
          </w:tcPr>
          <w:p>
            <w:r/>
            <w:r>
              <w:rPr>
                <w:rFonts w:ascii="Calibri" w:hAnsi="Calibri" w:cs="Calibri" w:eastAsia="Calibri"/>
                <w:b w:val="0"/>
                <w:i w:val="0"/>
                <w:sz w:val="18"/>
                <w:szCs w:val="18"/>
              </w:rPr>
              <w:t>GV-CHR-001, GV-STR-001, GV-RPT-001, GV-REG-001, GV-REG-002, GV-STM-001, GV-POL-002, GV-PRC-001, GV-FRM-001, GV-CHR-002, GV-REG-003, GV-TPL-001, GV-PLN-001, GV-POL-001, GV-PRC-002, GV-POL-003, GV-POL-005, GV-PRC-003, GV-FRM-004, GV-REG-004, GV-REG-005, GV-REG-006, GV-POL-004, GV-REG-007, GV-TPL-002, GV-PRC-004, GV-TPL-003, GV-PRC-005, GV-FRM-005, GV-TPL-004, GV-PRC-006, GV-REC-001, GV-REG-008, GV-TPL-005, GV-PRC-007, GV-PLN-002, GV-TPL-006, GV-POL-006, GV-PRC-008, GV-REG-009, GV-FRM-006, GV-STD-002, GV-STD-003, GV-FRM-007, ID-STD-001, ID-PRC-001, ID-REG-001, ID-REG-002, ID-REG-003, ID-REG-004, ID-RPT-002, ID-REG-005, ID-PLN-001, ID-RPT-003, ID-PRC-004, ID-PRC-006, ID-REG-007, ID-PLN-002, ID-TPL-001, PR-POL-001, PR-PRC-001, PR-PRC-002, PR-FRM-001, PR-FRM-003, PR-REC-001, PR-POL-003, PR-STD-004, PR-STD-007, PR-STD-014, DE-GDL-001, DE-PRC-002, DE-STD-002, RS-PLN-001, RS-PRC-001, RS-PLB-001, RS-PLB-002, RS-PLB-003, RS-PLB-004, RS-REG-001, RS-REG-002, RS-PRC-002, RS-FRM-002, RS-TPL-001, RS-PRC-003, RS-TPL-002, RC-POL-001, RC-PLN-001, RC-PLN-002, RC-PRC-001, RC-REC-001, RC-FRM-001, RC-PLN-003, RC-PRC-002, RC-TPL-001</w:t>
            </w:r>
          </w:p>
        </w:tc>
      </w:tr>
      <w:tr>
        <w:tc>
          <w:tcPr>
            <w:tcW w:type="dxa" w:w="1814"/>
          </w:tcPr>
          <w:p>
            <w:r/>
            <w:r>
              <w:rPr>
                <w:rFonts w:ascii="Calibri" w:hAnsi="Calibri" w:cs="Calibri" w:eastAsia="Calibri"/>
                <w:b w:val="0"/>
                <w:i w:val="0"/>
                <w:sz w:val="18"/>
                <w:szCs w:val="18"/>
              </w:rPr>
              <w:t>People</w:t>
            </w:r>
          </w:p>
        </w:tc>
        <w:tc>
          <w:tcPr>
            <w:tcW w:type="dxa" w:w="907"/>
          </w:tcPr>
          <w:p>
            <w:r/>
            <w:r>
              <w:rPr>
                <w:rFonts w:ascii="Calibri" w:hAnsi="Calibri" w:cs="Calibri" w:eastAsia="Calibri"/>
                <w:b w:val="0"/>
                <w:i w:val="0"/>
                <w:sz w:val="18"/>
                <w:szCs w:val="18"/>
              </w:rPr>
              <w:t>A.6</w:t>
            </w:r>
          </w:p>
        </w:tc>
        <w:tc>
          <w:tcPr>
            <w:tcW w:type="dxa" w:w="907"/>
          </w:tcPr>
          <w:p>
            <w:r/>
            <w:r>
              <w:rPr>
                <w:rFonts w:ascii="Calibri" w:hAnsi="Calibri" w:cs="Calibri" w:eastAsia="Calibri"/>
                <w:b w:val="0"/>
                <w:i w:val="0"/>
                <w:sz w:val="18"/>
                <w:szCs w:val="18"/>
              </w:rPr>
              <w:t>8</w:t>
            </w:r>
          </w:p>
        </w:tc>
        <w:tc>
          <w:tcPr>
            <w:tcW w:type="dxa" w:w="5726"/>
          </w:tcPr>
          <w:p>
            <w:r/>
            <w:r>
              <w:rPr>
                <w:rFonts w:ascii="Calibri" w:hAnsi="Calibri" w:cs="Calibri" w:eastAsia="Calibri"/>
                <w:b w:val="0"/>
                <w:i w:val="0"/>
                <w:sz w:val="18"/>
                <w:szCs w:val="18"/>
              </w:rPr>
              <w:t>GV-STD-001, GV-FRM-002, GV-FRM-003, PR-PLN-001, PR-REG-002, PR-REC-002, PR-PRC-004, RS-FRM-001</w:t>
            </w:r>
          </w:p>
        </w:tc>
      </w:tr>
      <w:tr>
        <w:tc>
          <w:tcPr>
            <w:tcW w:type="dxa" w:w="1814"/>
          </w:tcPr>
          <w:p>
            <w:r/>
            <w:r>
              <w:rPr>
                <w:rFonts w:ascii="Calibri" w:hAnsi="Calibri" w:cs="Calibri" w:eastAsia="Calibri"/>
                <w:b w:val="0"/>
                <w:i w:val="0"/>
                <w:sz w:val="18"/>
                <w:szCs w:val="18"/>
              </w:rPr>
              <w:t>Physical</w:t>
            </w:r>
          </w:p>
        </w:tc>
        <w:tc>
          <w:tcPr>
            <w:tcW w:type="dxa" w:w="907"/>
          </w:tcPr>
          <w:p>
            <w:r/>
            <w:r>
              <w:rPr>
                <w:rFonts w:ascii="Calibri" w:hAnsi="Calibri" w:cs="Calibri" w:eastAsia="Calibri"/>
                <w:b w:val="0"/>
                <w:i w:val="0"/>
                <w:sz w:val="18"/>
                <w:szCs w:val="18"/>
              </w:rPr>
              <w:t>A.7</w:t>
            </w:r>
          </w:p>
        </w:tc>
        <w:tc>
          <w:tcPr>
            <w:tcW w:type="dxa" w:w="907"/>
          </w:tcPr>
          <w:p>
            <w:r/>
            <w:r>
              <w:rPr>
                <w:rFonts w:ascii="Calibri" w:hAnsi="Calibri" w:cs="Calibri" w:eastAsia="Calibri"/>
                <w:b w:val="0"/>
                <w:i w:val="0"/>
                <w:sz w:val="18"/>
                <w:szCs w:val="18"/>
              </w:rPr>
              <w:t>4</w:t>
            </w:r>
          </w:p>
        </w:tc>
        <w:tc>
          <w:tcPr>
            <w:tcW w:type="dxa" w:w="5726"/>
          </w:tcPr>
          <w:p>
            <w:r/>
            <w:r>
              <w:rPr>
                <w:rFonts w:ascii="Calibri" w:hAnsi="Calibri" w:cs="Calibri" w:eastAsia="Calibri"/>
                <w:b w:val="0"/>
                <w:i w:val="0"/>
                <w:sz w:val="18"/>
                <w:szCs w:val="18"/>
              </w:rPr>
              <w:t>ID-FRM-001, PR-POL-002, PR-PRC-003, PR-FRM-004</w:t>
            </w:r>
          </w:p>
        </w:tc>
      </w:tr>
      <w:tr>
        <w:tc>
          <w:tcPr>
            <w:tcW w:type="dxa" w:w="1814"/>
          </w:tcPr>
          <w:p>
            <w:r/>
            <w:r>
              <w:rPr>
                <w:rFonts w:ascii="Calibri" w:hAnsi="Calibri" w:cs="Calibri" w:eastAsia="Calibri"/>
                <w:b w:val="0"/>
                <w:i w:val="0"/>
                <w:sz w:val="18"/>
                <w:szCs w:val="18"/>
              </w:rPr>
              <w:t>Technological</w:t>
            </w:r>
          </w:p>
        </w:tc>
        <w:tc>
          <w:tcPr>
            <w:tcW w:type="dxa" w:w="907"/>
          </w:tcPr>
          <w:p>
            <w:r/>
            <w:r>
              <w:rPr>
                <w:rFonts w:ascii="Calibri" w:hAnsi="Calibri" w:cs="Calibri" w:eastAsia="Calibri"/>
                <w:b w:val="0"/>
                <w:i w:val="0"/>
                <w:sz w:val="18"/>
                <w:szCs w:val="18"/>
              </w:rPr>
              <w:t>A.8</w:t>
            </w:r>
          </w:p>
        </w:tc>
        <w:tc>
          <w:tcPr>
            <w:tcW w:type="dxa" w:w="907"/>
          </w:tcPr>
          <w:p>
            <w:r/>
            <w:r>
              <w:rPr>
                <w:rFonts w:ascii="Calibri" w:hAnsi="Calibri" w:cs="Calibri" w:eastAsia="Calibri"/>
                <w:b w:val="0"/>
                <w:i w:val="0"/>
                <w:sz w:val="18"/>
                <w:szCs w:val="18"/>
              </w:rPr>
              <w:t>36</w:t>
            </w:r>
          </w:p>
        </w:tc>
        <w:tc>
          <w:tcPr>
            <w:tcW w:type="dxa" w:w="5726"/>
          </w:tcPr>
          <w:p>
            <w:r/>
            <w:r>
              <w:rPr>
                <w:rFonts w:ascii="Calibri" w:hAnsi="Calibri" w:cs="Calibri" w:eastAsia="Calibri"/>
                <w:b w:val="0"/>
                <w:i w:val="0"/>
                <w:sz w:val="18"/>
                <w:szCs w:val="18"/>
              </w:rPr>
              <w:t>ID-RPT-001, ID-STD-002, ID-PRC-002, ID-REG-006, ID-PRC-003, ID-FRM-002, ID-PRC-005, PR-STD-001, PR-STD-002, PR-STD-003, PR-FRM-002, PR-REG-001, PR-STD-005, PR-STD-006, PR-PRC-005, PR-REC-003, PR-STD-008, PR-STD-009, PR-STD-010, PR-PRC-006, PR-FRM-005, PR-PRC-007, PR-STD-011, PR-STD-012, PR-REG-003, PR-STD-013, PR-STD-015, PR-STD-016, PR-PRC-008, PR-FRM-006, PR-STD-017, DE-STD-001, DE-PRC-001, DE-REG-001, DE-REG-002, DE-PRC-003</w:t>
            </w:r>
          </w:p>
        </w:tc>
      </w:tr>
    </w:tbl>
    <w:p>
      <w:pPr>
        <w:spacing w:after="40"/>
      </w:pPr>
    </w:p>
    <w:p>
      <w:pPr>
        <w:spacing w:after="80" w:before="0"/>
      </w:pPr>
      <w:r>
        <w:rPr>
          <w:rFonts w:ascii="Calibri" w:hAnsi="Calibri" w:cs="Calibri" w:eastAsia="Calibri"/>
          <w:b w:val="0"/>
          <w:i w:val="0"/>
          <w:sz w:val="18"/>
          <w:szCs w:val="18"/>
        </w:rPr>
        <w:t>Secondary tags give cross-cutting views; one document can carry several tags.</w:t>
      </w:r>
    </w:p>
    <w:tbl>
      <w:tblPr>
        <w:tblStyle w:val="TableGrid"/>
        <w:tblW w:type="auto" w:w="0"/>
        <w:jc w:val="center"/>
        <w:tblLayout w:type="fixed"/>
        <w:tblLook w:firstColumn="1" w:firstRow="1" w:lastColumn="0" w:lastRow="0" w:noHBand="0" w:noVBand="1" w:val="04A0"/>
        <w:tblLayout w:type="fixed"/>
      </w:tblPr>
      <w:tblGrid>
        <w:gridCol w:w="5670"/>
        <w:gridCol w:w="3685"/>
      </w:tblGrid>
      <w:tr>
        <w:trPr>
          <w:tblHeader w:val="true"/>
        </w:trPr>
        <w:tc>
          <w:tcPr>
            <w:tcW w:type="dxa" w:w="5669"/>
            <w:shd w:val="clear" w:color="auto" w:fill="1F3864"/>
          </w:tcPr>
          <w:p>
            <w:r/>
            <w:r>
              <w:rPr>
                <w:rFonts w:ascii="Calibri" w:hAnsi="Calibri" w:cs="Calibri" w:eastAsia="Calibri"/>
                <w:b/>
                <w:i w:val="0"/>
                <w:color w:val="FFFFFF"/>
                <w:sz w:val="18"/>
                <w:szCs w:val="18"/>
                <w:bCs/>
              </w:rPr>
              <w:t>Tag</w:t>
            </w:r>
          </w:p>
        </w:tc>
        <w:tc>
          <w:tcPr>
            <w:tcW w:type="dxa" w:w="3685"/>
            <w:shd w:val="clear" w:color="auto" w:fill="1F3864"/>
          </w:tcPr>
          <w:p>
            <w:r/>
            <w:r>
              <w:rPr>
                <w:rFonts w:ascii="Calibri" w:hAnsi="Calibri" w:cs="Calibri" w:eastAsia="Calibri"/>
                <w:b/>
                <w:i w:val="0"/>
                <w:color w:val="FFFFFF"/>
                <w:sz w:val="18"/>
                <w:szCs w:val="18"/>
                <w:bCs/>
              </w:rPr>
              <w:t>Count</w:t>
            </w:r>
          </w:p>
        </w:tc>
      </w:tr>
      <w:tr>
        <w:tc>
          <w:tcPr>
            <w:tcW w:type="dxa" w:w="5669"/>
          </w:tcPr>
          <w:p>
            <w:r/>
            <w:r>
              <w:rPr>
                <w:rFonts w:ascii="Calibri" w:hAnsi="Calibri" w:cs="Calibri" w:eastAsia="Calibri"/>
                <w:b w:val="0"/>
                <w:i w:val="0"/>
                <w:sz w:val="18"/>
                <w:szCs w:val="18"/>
              </w:rPr>
              <w:t>Governance</w:t>
            </w:r>
          </w:p>
        </w:tc>
        <w:tc>
          <w:tcPr>
            <w:tcW w:type="dxa" w:w="3685"/>
          </w:tcPr>
          <w:p>
            <w:r/>
            <w:r>
              <w:rPr>
                <w:rFonts w:ascii="Calibri" w:hAnsi="Calibri" w:cs="Calibri" w:eastAsia="Calibri"/>
                <w:b w:val="0"/>
                <w:i w:val="0"/>
                <w:sz w:val="18"/>
                <w:szCs w:val="18"/>
              </w:rPr>
              <w:t>23</w:t>
            </w:r>
          </w:p>
        </w:tc>
      </w:tr>
      <w:tr>
        <w:tc>
          <w:tcPr>
            <w:tcW w:type="dxa" w:w="5669"/>
          </w:tcPr>
          <w:p>
            <w:r/>
            <w:r>
              <w:rPr>
                <w:rFonts w:ascii="Calibri" w:hAnsi="Calibri" w:cs="Calibri" w:eastAsia="Calibri"/>
                <w:b w:val="0"/>
                <w:i w:val="0"/>
                <w:sz w:val="18"/>
                <w:szCs w:val="18"/>
              </w:rPr>
              <w:t>People</w:t>
            </w:r>
          </w:p>
        </w:tc>
        <w:tc>
          <w:tcPr>
            <w:tcW w:type="dxa" w:w="3685"/>
          </w:tcPr>
          <w:p>
            <w:r/>
            <w:r>
              <w:rPr>
                <w:rFonts w:ascii="Calibri" w:hAnsi="Calibri" w:cs="Calibri" w:eastAsia="Calibri"/>
                <w:b w:val="0"/>
                <w:i w:val="0"/>
                <w:sz w:val="18"/>
                <w:szCs w:val="18"/>
              </w:rPr>
              <w:t>13</w:t>
            </w:r>
          </w:p>
        </w:tc>
      </w:tr>
      <w:tr>
        <w:tc>
          <w:tcPr>
            <w:tcW w:type="dxa" w:w="5669"/>
          </w:tcPr>
          <w:p>
            <w:r/>
            <w:r>
              <w:rPr>
                <w:rFonts w:ascii="Calibri" w:hAnsi="Calibri" w:cs="Calibri" w:eastAsia="Calibri"/>
                <w:b w:val="0"/>
                <w:i w:val="0"/>
                <w:sz w:val="18"/>
                <w:szCs w:val="18"/>
              </w:rPr>
              <w:t>Process</w:t>
            </w:r>
          </w:p>
        </w:tc>
        <w:tc>
          <w:tcPr>
            <w:tcW w:type="dxa" w:w="3685"/>
          </w:tcPr>
          <w:p>
            <w:r/>
            <w:r>
              <w:rPr>
                <w:rFonts w:ascii="Calibri" w:hAnsi="Calibri" w:cs="Calibri" w:eastAsia="Calibri"/>
                <w:b w:val="0"/>
                <w:i w:val="0"/>
                <w:sz w:val="18"/>
                <w:szCs w:val="18"/>
              </w:rPr>
              <w:t>64</w:t>
            </w:r>
          </w:p>
        </w:tc>
      </w:tr>
      <w:tr>
        <w:tc>
          <w:tcPr>
            <w:tcW w:type="dxa" w:w="5669"/>
          </w:tcPr>
          <w:p>
            <w:r/>
            <w:r>
              <w:rPr>
                <w:rFonts w:ascii="Calibri" w:hAnsi="Calibri" w:cs="Calibri" w:eastAsia="Calibri"/>
                <w:b w:val="0"/>
                <w:i w:val="0"/>
                <w:sz w:val="18"/>
                <w:szCs w:val="18"/>
              </w:rPr>
              <w:t>Technology</w:t>
            </w:r>
          </w:p>
        </w:tc>
        <w:tc>
          <w:tcPr>
            <w:tcW w:type="dxa" w:w="3685"/>
          </w:tcPr>
          <w:p>
            <w:r/>
            <w:r>
              <w:rPr>
                <w:rFonts w:ascii="Calibri" w:hAnsi="Calibri" w:cs="Calibri" w:eastAsia="Calibri"/>
                <w:b w:val="0"/>
                <w:i w:val="0"/>
                <w:sz w:val="18"/>
                <w:szCs w:val="18"/>
              </w:rPr>
              <w:t>40</w:t>
            </w:r>
          </w:p>
        </w:tc>
      </w:tr>
      <w:tr>
        <w:tc>
          <w:tcPr>
            <w:tcW w:type="dxa" w:w="5669"/>
          </w:tcPr>
          <w:p>
            <w:r/>
            <w:r>
              <w:rPr>
                <w:rFonts w:ascii="Calibri" w:hAnsi="Calibri" w:cs="Calibri" w:eastAsia="Calibri"/>
                <w:b w:val="0"/>
                <w:i w:val="0"/>
                <w:sz w:val="18"/>
                <w:szCs w:val="18"/>
              </w:rPr>
              <w:t>Physical</w:t>
            </w:r>
          </w:p>
        </w:tc>
        <w:tc>
          <w:tcPr>
            <w:tcW w:type="dxa" w:w="3685"/>
          </w:tcPr>
          <w:p>
            <w:r/>
            <w:r>
              <w:rPr>
                <w:rFonts w:ascii="Calibri" w:hAnsi="Calibri" w:cs="Calibri" w:eastAsia="Calibri"/>
                <w:b w:val="0"/>
                <w:i w:val="0"/>
                <w:sz w:val="18"/>
                <w:szCs w:val="18"/>
              </w:rPr>
              <w:t>3</w:t>
            </w:r>
          </w:p>
        </w:tc>
      </w:tr>
      <w:tr>
        <w:tc>
          <w:tcPr>
            <w:tcW w:type="dxa" w:w="5669"/>
          </w:tcPr>
          <w:p>
            <w:r/>
            <w:r>
              <w:rPr>
                <w:rFonts w:ascii="Calibri" w:hAnsi="Calibri" w:cs="Calibri" w:eastAsia="Calibri"/>
                <w:b w:val="0"/>
                <w:i w:val="0"/>
                <w:sz w:val="18"/>
                <w:szCs w:val="18"/>
              </w:rPr>
              <w:t>Legal and Regulatory</w:t>
            </w:r>
          </w:p>
        </w:tc>
        <w:tc>
          <w:tcPr>
            <w:tcW w:type="dxa" w:w="3685"/>
          </w:tcPr>
          <w:p>
            <w:r/>
            <w:r>
              <w:rPr>
                <w:rFonts w:ascii="Calibri" w:hAnsi="Calibri" w:cs="Calibri" w:eastAsia="Calibri"/>
                <w:b w:val="0"/>
                <w:i w:val="0"/>
                <w:sz w:val="18"/>
                <w:szCs w:val="18"/>
              </w:rPr>
              <w:t>40</w:t>
            </w:r>
          </w:p>
        </w:tc>
      </w:tr>
      <w:tr>
        <w:tc>
          <w:tcPr>
            <w:tcW w:type="dxa" w:w="5669"/>
          </w:tcPr>
          <w:p>
            <w:r/>
            <w:r>
              <w:rPr>
                <w:rFonts w:ascii="Calibri" w:hAnsi="Calibri" w:cs="Calibri" w:eastAsia="Calibri"/>
                <w:b w:val="0"/>
                <w:i w:val="0"/>
                <w:sz w:val="18"/>
                <w:szCs w:val="18"/>
              </w:rPr>
              <w:t>Privacy</w:t>
            </w:r>
          </w:p>
        </w:tc>
        <w:tc>
          <w:tcPr>
            <w:tcW w:type="dxa" w:w="3685"/>
          </w:tcPr>
          <w:p>
            <w:r/>
            <w:r>
              <w:rPr>
                <w:rFonts w:ascii="Calibri" w:hAnsi="Calibri" w:cs="Calibri" w:eastAsia="Calibri"/>
                <w:b w:val="0"/>
                <w:i w:val="0"/>
                <w:sz w:val="18"/>
                <w:szCs w:val="18"/>
              </w:rPr>
              <w:t>18</w:t>
            </w:r>
          </w:p>
        </w:tc>
      </w:tr>
      <w:tr>
        <w:tc>
          <w:tcPr>
            <w:tcW w:type="dxa" w:w="5669"/>
          </w:tcPr>
          <w:p>
            <w:r/>
            <w:r>
              <w:rPr>
                <w:rFonts w:ascii="Calibri" w:hAnsi="Calibri" w:cs="Calibri" w:eastAsia="Calibri"/>
                <w:b w:val="0"/>
                <w:i w:val="0"/>
                <w:sz w:val="18"/>
                <w:szCs w:val="18"/>
              </w:rPr>
              <w:t>Third Party</w:t>
            </w:r>
          </w:p>
        </w:tc>
        <w:tc>
          <w:tcPr>
            <w:tcW w:type="dxa" w:w="3685"/>
          </w:tcPr>
          <w:p>
            <w:r/>
            <w:r>
              <w:rPr>
                <w:rFonts w:ascii="Calibri" w:hAnsi="Calibri" w:cs="Calibri" w:eastAsia="Calibri"/>
                <w:b w:val="0"/>
                <w:i w:val="0"/>
                <w:sz w:val="18"/>
                <w:szCs w:val="18"/>
              </w:rPr>
              <w:t>10</w:t>
            </w:r>
          </w:p>
        </w:tc>
      </w:tr>
      <w:tr>
        <w:tc>
          <w:tcPr>
            <w:tcW w:type="dxa" w:w="5669"/>
          </w:tcPr>
          <w:p>
            <w:r/>
            <w:r>
              <w:rPr>
                <w:rFonts w:ascii="Calibri" w:hAnsi="Calibri" w:cs="Calibri" w:eastAsia="Calibri"/>
                <w:b w:val="0"/>
                <w:i w:val="0"/>
                <w:sz w:val="18"/>
                <w:szCs w:val="18"/>
              </w:rPr>
              <w:t>Resilience</w:t>
            </w:r>
          </w:p>
        </w:tc>
        <w:tc>
          <w:tcPr>
            <w:tcW w:type="dxa" w:w="3685"/>
          </w:tcPr>
          <w:p>
            <w:r/>
            <w:r>
              <w:rPr>
                <w:rFonts w:ascii="Calibri" w:hAnsi="Calibri" w:cs="Calibri" w:eastAsia="Calibri"/>
                <w:b w:val="0"/>
                <w:i w:val="0"/>
                <w:sz w:val="18"/>
                <w:szCs w:val="18"/>
              </w:rPr>
              <w:t>19</w:t>
            </w:r>
          </w:p>
        </w:tc>
      </w:tr>
      <w:tr>
        <w:tc>
          <w:tcPr>
            <w:tcW w:type="dxa" w:w="5669"/>
          </w:tcPr>
          <w:p>
            <w:r/>
            <w:r>
              <w:rPr>
                <w:rFonts w:ascii="Calibri" w:hAnsi="Calibri" w:cs="Calibri" w:eastAsia="Calibri"/>
                <w:b w:val="0"/>
                <w:i w:val="0"/>
                <w:sz w:val="18"/>
                <w:szCs w:val="18"/>
              </w:rPr>
              <w:t>Evidence</w:t>
            </w:r>
          </w:p>
        </w:tc>
        <w:tc>
          <w:tcPr>
            <w:tcW w:type="dxa" w:w="3685"/>
          </w:tcPr>
          <w:p>
            <w:r/>
            <w:r>
              <w:rPr>
                <w:rFonts w:ascii="Calibri" w:hAnsi="Calibri" w:cs="Calibri" w:eastAsia="Calibri"/>
                <w:b w:val="0"/>
                <w:i w:val="0"/>
                <w:sz w:val="18"/>
                <w:szCs w:val="18"/>
              </w:rPr>
              <w:t>60</w:t>
            </w:r>
          </w:p>
        </w:tc>
      </w:tr>
      <w:tr>
        <w:tc>
          <w:tcPr>
            <w:tcW w:type="dxa" w:w="5669"/>
          </w:tcPr>
          <w:p>
            <w:r/>
            <w:r>
              <w:rPr>
                <w:rFonts w:ascii="Calibri" w:hAnsi="Calibri" w:cs="Calibri" w:eastAsia="Calibri"/>
                <w:b w:val="0"/>
                <w:i w:val="0"/>
                <w:sz w:val="18"/>
                <w:szCs w:val="18"/>
              </w:rPr>
              <w:t>Cloud</w:t>
            </w:r>
          </w:p>
        </w:tc>
        <w:tc>
          <w:tcPr>
            <w:tcW w:type="dxa" w:w="3685"/>
          </w:tcPr>
          <w:p>
            <w:r/>
            <w:r>
              <w:rPr>
                <w:rFonts w:ascii="Calibri" w:hAnsi="Calibri" w:cs="Calibri" w:eastAsia="Calibri"/>
                <w:b w:val="0"/>
                <w:i w:val="0"/>
                <w:sz w:val="18"/>
                <w:szCs w:val="18"/>
              </w:rPr>
              <w:t>2</w:t>
            </w:r>
          </w:p>
        </w:tc>
      </w:tr>
      <w:tr>
        <w:tc>
          <w:tcPr>
            <w:tcW w:type="dxa" w:w="5669"/>
          </w:tcPr>
          <w:p>
            <w:r/>
            <w:r>
              <w:rPr>
                <w:rFonts w:ascii="Calibri" w:hAnsi="Calibri" w:cs="Calibri" w:eastAsia="Calibri"/>
                <w:b w:val="0"/>
                <w:i w:val="0"/>
                <w:sz w:val="18"/>
                <w:szCs w:val="18"/>
              </w:rPr>
              <w:t>AI</w:t>
            </w:r>
          </w:p>
        </w:tc>
        <w:tc>
          <w:tcPr>
            <w:tcW w:type="dxa" w:w="3685"/>
          </w:tcPr>
          <w:p>
            <w:r/>
            <w:r>
              <w:rPr>
                <w:rFonts w:ascii="Calibri" w:hAnsi="Calibri" w:cs="Calibri" w:eastAsia="Calibri"/>
                <w:b w:val="0"/>
                <w:i w:val="0"/>
                <w:sz w:val="18"/>
                <w:szCs w:val="18"/>
              </w:rPr>
              <w:t>1</w:t>
            </w:r>
          </w:p>
        </w:tc>
      </w:tr>
      <w:tr>
        <w:tc>
          <w:tcPr>
            <w:tcW w:type="dxa" w:w="5669"/>
          </w:tcPr>
          <w:p>
            <w:r/>
            <w:r>
              <w:rPr>
                <w:rFonts w:ascii="Calibri" w:hAnsi="Calibri" w:cs="Calibri" w:eastAsia="Calibri"/>
                <w:b w:val="0"/>
                <w:i w:val="0"/>
                <w:sz w:val="18"/>
                <w:szCs w:val="18"/>
              </w:rPr>
              <w:t>OT and Medical Device</w:t>
            </w:r>
          </w:p>
        </w:tc>
        <w:tc>
          <w:tcPr>
            <w:tcW w:type="dxa" w:w="3685"/>
          </w:tcPr>
          <w:p>
            <w:r/>
            <w:r>
              <w:rPr>
                <w:rFonts w:ascii="Calibri" w:hAnsi="Calibri" w:cs="Calibri" w:eastAsia="Calibri"/>
                <w:b w:val="0"/>
                <w:i w:val="0"/>
                <w:sz w:val="18"/>
                <w:szCs w:val="18"/>
              </w:rPr>
              <w:t>2</w:t>
            </w:r>
          </w:p>
        </w:tc>
      </w:tr>
    </w:tbl>
    <w:p>
      <w:pPr>
        <w:spacing w:after="40"/>
      </w:pPr>
    </w:p>
    <w:p>
      <w:pPr>
        <w:pStyle w:val="Heading1"/>
        <w:keepNext/>
        <w:spacing w:before="200" w:after="80"/>
      </w:pPr>
      <w:r>
        <w:rPr>
          <w:rFonts w:ascii="Calibri" w:hAnsi="Calibri" w:cs="Calibri" w:eastAsia="Calibri"/>
          <w:b/>
          <w:i w:val="0"/>
          <w:color w:val="1F3864"/>
          <w:sz w:val="29"/>
          <w:szCs w:val="29"/>
          <w:bCs/>
        </w:rPr>
        <w:t>5. Necessity Level and Package</w:t>
      </w:r>
    </w:p>
    <w:tbl>
      <w:tblPr>
        <w:tblStyle w:val="TableGrid"/>
        <w:tblW w:type="auto" w:w="0"/>
        <w:jc w:val="center"/>
        <w:tblLayout w:type="fixed"/>
        <w:tblLook w:firstColumn="1" w:firstRow="1" w:lastColumn="0" w:lastRow="0" w:noHBand="0" w:noVBand="1" w:val="04A0"/>
        <w:tblLayout w:type="fixed"/>
      </w:tblPr>
      <w:tblGrid>
        <w:gridCol w:w="5670"/>
        <w:gridCol w:w="3685"/>
      </w:tblGrid>
      <w:tr>
        <w:trPr>
          <w:tblHeader w:val="true"/>
        </w:trPr>
        <w:tc>
          <w:tcPr>
            <w:tcW w:type="dxa" w:w="5669"/>
            <w:shd w:val="clear" w:color="auto" w:fill="1F3864"/>
          </w:tcPr>
          <w:p>
            <w:r/>
            <w:r>
              <w:rPr>
                <w:rFonts w:ascii="Calibri" w:hAnsi="Calibri" w:cs="Calibri" w:eastAsia="Calibri"/>
                <w:b/>
                <w:i w:val="0"/>
                <w:color w:val="FFFFFF"/>
                <w:sz w:val="18"/>
                <w:szCs w:val="18"/>
                <w:bCs/>
              </w:rPr>
              <w:t>Group</w:t>
            </w:r>
          </w:p>
        </w:tc>
        <w:tc>
          <w:tcPr>
            <w:tcW w:type="dxa" w:w="3685"/>
            <w:shd w:val="clear" w:color="auto" w:fill="1F3864"/>
          </w:tcPr>
          <w:p>
            <w:r/>
            <w:r>
              <w:rPr>
                <w:rFonts w:ascii="Calibri" w:hAnsi="Calibri" w:cs="Calibri" w:eastAsia="Calibri"/>
                <w:b/>
                <w:i w:val="0"/>
                <w:color w:val="FFFFFF"/>
                <w:sz w:val="18"/>
                <w:szCs w:val="18"/>
                <w:bCs/>
              </w:rPr>
              <w:t>Count</w:t>
            </w:r>
          </w:p>
        </w:tc>
      </w:tr>
      <w:tr>
        <w:tc>
          <w:tcPr>
            <w:tcW w:type="dxa" w:w="5669"/>
          </w:tcPr>
          <w:p>
            <w:r/>
            <w:r>
              <w:rPr>
                <w:rFonts w:ascii="Calibri" w:hAnsi="Calibri" w:cs="Calibri" w:eastAsia="Calibri"/>
                <w:b w:val="0"/>
                <w:i w:val="0"/>
                <w:sz w:val="18"/>
                <w:szCs w:val="18"/>
              </w:rPr>
              <w:t>Required</w:t>
            </w:r>
          </w:p>
        </w:tc>
        <w:tc>
          <w:tcPr>
            <w:tcW w:type="dxa" w:w="3685"/>
          </w:tcPr>
          <w:p>
            <w:r/>
            <w:r>
              <w:rPr>
                <w:rFonts w:ascii="Calibri" w:hAnsi="Calibri" w:cs="Calibri" w:eastAsia="Calibri"/>
                <w:b w:val="0"/>
                <w:i w:val="0"/>
                <w:sz w:val="18"/>
                <w:szCs w:val="18"/>
              </w:rPr>
              <w:t>23</w:t>
            </w:r>
          </w:p>
        </w:tc>
      </w:tr>
      <w:tr>
        <w:tc>
          <w:tcPr>
            <w:tcW w:type="dxa" w:w="5669"/>
          </w:tcPr>
          <w:p>
            <w:r/>
            <w:r>
              <w:rPr>
                <w:rFonts w:ascii="Calibri" w:hAnsi="Calibri" w:cs="Calibri" w:eastAsia="Calibri"/>
                <w:b w:val="0"/>
                <w:i w:val="0"/>
                <w:sz w:val="18"/>
                <w:szCs w:val="18"/>
              </w:rPr>
              <w:t>Expected</w:t>
            </w:r>
          </w:p>
        </w:tc>
        <w:tc>
          <w:tcPr>
            <w:tcW w:type="dxa" w:w="3685"/>
          </w:tcPr>
          <w:p>
            <w:r/>
            <w:r>
              <w:rPr>
                <w:rFonts w:ascii="Calibri" w:hAnsi="Calibri" w:cs="Calibri" w:eastAsia="Calibri"/>
                <w:b w:val="0"/>
                <w:i w:val="0"/>
                <w:sz w:val="18"/>
                <w:szCs w:val="18"/>
              </w:rPr>
              <w:t>110</w:t>
            </w:r>
          </w:p>
        </w:tc>
      </w:tr>
      <w:tr>
        <w:tc>
          <w:tcPr>
            <w:tcW w:type="dxa" w:w="5669"/>
          </w:tcPr>
          <w:p>
            <w:r/>
            <w:r>
              <w:rPr>
                <w:rFonts w:ascii="Calibri" w:hAnsi="Calibri" w:cs="Calibri" w:eastAsia="Calibri"/>
                <w:b w:val="0"/>
                <w:i w:val="0"/>
                <w:sz w:val="18"/>
                <w:szCs w:val="18"/>
              </w:rPr>
              <w:t>Optional</w:t>
            </w:r>
          </w:p>
        </w:tc>
        <w:tc>
          <w:tcPr>
            <w:tcW w:type="dxa" w:w="3685"/>
          </w:tcPr>
          <w:p>
            <w:r/>
            <w:r>
              <w:rPr>
                <w:rFonts w:ascii="Calibri" w:hAnsi="Calibri" w:cs="Calibri" w:eastAsia="Calibri"/>
                <w:b w:val="0"/>
                <w:i w:val="0"/>
                <w:sz w:val="18"/>
                <w:szCs w:val="18"/>
              </w:rPr>
              <w:t>9</w:t>
            </w:r>
          </w:p>
        </w:tc>
      </w:tr>
      <w:tr>
        <w:tc>
          <w:tcPr>
            <w:tcW w:type="dxa" w:w="5669"/>
          </w:tcPr>
          <w:p>
            <w:r/>
            <w:r>
              <w:rPr>
                <w:rFonts w:ascii="Calibri" w:hAnsi="Calibri" w:cs="Calibri" w:eastAsia="Calibri"/>
                <w:b w:val="0"/>
                <w:i w:val="0"/>
                <w:sz w:val="18"/>
                <w:szCs w:val="18"/>
              </w:rPr>
              <w:t>Package: Essential</w:t>
            </w:r>
          </w:p>
        </w:tc>
        <w:tc>
          <w:tcPr>
            <w:tcW w:type="dxa" w:w="3685"/>
          </w:tcPr>
          <w:p>
            <w:r/>
            <w:r>
              <w:rPr>
                <w:rFonts w:ascii="Calibri" w:hAnsi="Calibri" w:cs="Calibri" w:eastAsia="Calibri"/>
                <w:b w:val="0"/>
                <w:i w:val="0"/>
                <w:sz w:val="18"/>
                <w:szCs w:val="18"/>
              </w:rPr>
              <w:t>59</w:t>
            </w:r>
          </w:p>
        </w:tc>
      </w:tr>
      <w:tr>
        <w:tc>
          <w:tcPr>
            <w:tcW w:type="dxa" w:w="5669"/>
          </w:tcPr>
          <w:p>
            <w:r/>
            <w:r>
              <w:rPr>
                <w:rFonts w:ascii="Calibri" w:hAnsi="Calibri" w:cs="Calibri" w:eastAsia="Calibri"/>
                <w:b w:val="0"/>
                <w:i w:val="0"/>
                <w:sz w:val="18"/>
                <w:szCs w:val="18"/>
              </w:rPr>
              <w:t>Package: Core</w:t>
            </w:r>
          </w:p>
        </w:tc>
        <w:tc>
          <w:tcPr>
            <w:tcW w:type="dxa" w:w="3685"/>
          </w:tcPr>
          <w:p>
            <w:r/>
            <w:r>
              <w:rPr>
                <w:rFonts w:ascii="Calibri" w:hAnsi="Calibri" w:cs="Calibri" w:eastAsia="Calibri"/>
                <w:b w:val="0"/>
                <w:i w:val="0"/>
                <w:sz w:val="18"/>
                <w:szCs w:val="18"/>
              </w:rPr>
              <w:t>67</w:t>
            </w:r>
          </w:p>
        </w:tc>
      </w:tr>
      <w:tr>
        <w:tc>
          <w:tcPr>
            <w:tcW w:type="dxa" w:w="5669"/>
          </w:tcPr>
          <w:p>
            <w:r/>
            <w:r>
              <w:rPr>
                <w:rFonts w:ascii="Calibri" w:hAnsi="Calibri" w:cs="Calibri" w:eastAsia="Calibri"/>
                <w:b w:val="0"/>
                <w:i w:val="0"/>
                <w:sz w:val="18"/>
                <w:szCs w:val="18"/>
              </w:rPr>
              <w:t>Package: Extended</w:t>
            </w:r>
          </w:p>
        </w:tc>
        <w:tc>
          <w:tcPr>
            <w:tcW w:type="dxa" w:w="3685"/>
          </w:tcPr>
          <w:p>
            <w:r/>
            <w:r>
              <w:rPr>
                <w:rFonts w:ascii="Calibri" w:hAnsi="Calibri" w:cs="Calibri" w:eastAsia="Calibri"/>
                <w:b w:val="0"/>
                <w:i w:val="0"/>
                <w:sz w:val="18"/>
                <w:szCs w:val="18"/>
              </w:rPr>
              <w:t>16</w:t>
            </w:r>
          </w:p>
        </w:tc>
      </w:tr>
    </w:tbl>
    <w:p>
      <w:pPr>
        <w:spacing w:after="40"/>
      </w:pPr>
    </w:p>
    <w:p>
      <w:pPr>
        <w:spacing w:after="80" w:before="0"/>
      </w:pPr>
      <w:r>
        <w:rPr>
          <w:rFonts w:ascii="Calibri" w:hAnsi="Calibri" w:cs="Calibri" w:eastAsia="Calibri"/>
          <w:b w:val="0"/>
          <w:i w:val="0"/>
          <w:sz w:val="18"/>
          <w:szCs w:val="18"/>
        </w:rPr>
        <w:t>Note: Level is the general rule. Whether a Required document applies depends on the organization's Trigger; see the Tailoring Guide.</w:t>
      </w:r>
    </w:p>
    <w:p>
      <w:pPr>
        <w:pStyle w:val="Heading1"/>
        <w:keepNext/>
        <w:spacing w:before="200" w:after="80"/>
      </w:pPr>
      <w:r>
        <w:rPr>
          <w:rFonts w:ascii="Calibri" w:hAnsi="Calibri" w:cs="Calibri" w:eastAsia="Calibri"/>
          <w:b/>
          <w:i w:val="0"/>
          <w:color w:val="1F3864"/>
          <w:sz w:val="29"/>
          <w:szCs w:val="29"/>
          <w:bCs/>
        </w:rPr>
        <w:t>6. Build Order and Required Capability</w:t>
      </w:r>
    </w:p>
    <w:p>
      <w:pPr>
        <w:spacing w:after="80" w:before="0"/>
      </w:pPr>
      <w:r>
        <w:rPr>
          <w:rFonts w:ascii="Calibri" w:hAnsi="Calibri" w:cs="Calibri" w:eastAsia="Calibri"/>
          <w:b w:val="0"/>
          <w:i w:val="0"/>
          <w:sz w:val="21"/>
          <w:szCs w:val="21"/>
        </w:rPr>
        <w:t>For an organization starting from scratch or with IT policies only, the work runs as two parallel tracks. Track A builds governance in six overlapping waves. Track B runs threat-driven quick wins from day one as interim documents. Per-document detail is in the Implementation Roadmap sheet and the Recommended order view of Document-Hierarchy.html.</w:t>
      </w:r>
    </w:p>
    <w:tbl>
      <w:tblPr>
        <w:tblStyle w:val="TableGrid"/>
        <w:tblW w:type="auto" w:w="0"/>
        <w:jc w:val="center"/>
        <w:tblLayout w:type="fixed"/>
        <w:tblLook w:firstColumn="1" w:firstRow="1" w:lastColumn="0" w:lastRow="0" w:noHBand="0" w:noVBand="1" w:val="04A0"/>
        <w:tblLayout w:type="fixed"/>
      </w:tblPr>
      <w:tblGrid>
        <w:gridCol w:w="1927"/>
        <w:gridCol w:w="1474"/>
        <w:gridCol w:w="3855"/>
        <w:gridCol w:w="793"/>
        <w:gridCol w:w="1304"/>
      </w:tblGrid>
      <w:tr>
        <w:trPr>
          <w:tblHeader w:val="true"/>
        </w:trPr>
        <w:tc>
          <w:tcPr>
            <w:tcW w:type="dxa" w:w="1928"/>
            <w:shd w:val="clear" w:color="auto" w:fill="1F3864"/>
          </w:tcPr>
          <w:p>
            <w:r/>
            <w:r>
              <w:rPr>
                <w:rFonts w:ascii="Calibri" w:hAnsi="Calibri" w:cs="Calibri" w:eastAsia="Calibri"/>
                <w:b/>
                <w:i w:val="0"/>
                <w:color w:val="FFFFFF"/>
                <w:sz w:val="18"/>
                <w:szCs w:val="18"/>
                <w:bCs/>
              </w:rPr>
              <w:t>Wave</w:t>
            </w:r>
          </w:p>
        </w:tc>
        <w:tc>
          <w:tcPr>
            <w:tcW w:type="dxa" w:w="1474"/>
            <w:shd w:val="clear" w:color="auto" w:fill="1F3864"/>
          </w:tcPr>
          <w:p>
            <w:r/>
            <w:r>
              <w:rPr>
                <w:rFonts w:ascii="Calibri" w:hAnsi="Calibri" w:cs="Calibri" w:eastAsia="Calibri"/>
                <w:b/>
                <w:i w:val="0"/>
                <w:color w:val="FFFFFF"/>
                <w:sz w:val="18"/>
                <w:szCs w:val="18"/>
                <w:bCs/>
              </w:rPr>
              <w:t>Timing</w:t>
            </w:r>
          </w:p>
        </w:tc>
        <w:tc>
          <w:tcPr>
            <w:tcW w:type="dxa" w:w="3855"/>
            <w:shd w:val="clear" w:color="auto" w:fill="1F3864"/>
          </w:tcPr>
          <w:p>
            <w:r/>
            <w:r>
              <w:rPr>
                <w:rFonts w:ascii="Calibri" w:hAnsi="Calibri" w:cs="Calibri" w:eastAsia="Calibri"/>
                <w:b/>
                <w:i w:val="0"/>
                <w:color w:val="FFFFFF"/>
                <w:sz w:val="18"/>
                <w:szCs w:val="18"/>
                <w:bCs/>
              </w:rPr>
              <w:t>Goal</w:t>
            </w:r>
          </w:p>
        </w:tc>
        <w:tc>
          <w:tcPr>
            <w:tcW w:type="dxa" w:w="794"/>
            <w:shd w:val="clear" w:color="auto" w:fill="1F3864"/>
          </w:tcPr>
          <w:p>
            <w:r/>
            <w:r>
              <w:rPr>
                <w:rFonts w:ascii="Calibri" w:hAnsi="Calibri" w:cs="Calibri" w:eastAsia="Calibri"/>
                <w:b/>
                <w:i w:val="0"/>
                <w:color w:val="FFFFFF"/>
                <w:sz w:val="18"/>
                <w:szCs w:val="18"/>
                <w:bCs/>
              </w:rPr>
              <w:t>Docs</w:t>
            </w:r>
          </w:p>
        </w:tc>
        <w:tc>
          <w:tcPr>
            <w:tcW w:type="dxa" w:w="1304"/>
            <w:shd w:val="clear" w:color="auto" w:fill="1F3864"/>
          </w:tcPr>
          <w:p>
            <w:r/>
            <w:r>
              <w:rPr>
                <w:rFonts w:ascii="Calibri" w:hAnsi="Calibri" w:cs="Calibri" w:eastAsia="Calibri"/>
                <w:b/>
                <w:i w:val="0"/>
                <w:color w:val="FFFFFF"/>
                <w:sz w:val="18"/>
                <w:szCs w:val="18"/>
                <w:bCs/>
              </w:rPr>
              <w:t>IT / G / S</w:t>
            </w:r>
          </w:p>
        </w:tc>
      </w:tr>
      <w:tr>
        <w:tc>
          <w:tcPr>
            <w:tcW w:type="dxa" w:w="1928"/>
          </w:tcPr>
          <w:p>
            <w:r/>
            <w:r>
              <w:rPr>
                <w:rFonts w:ascii="Calibri" w:hAnsi="Calibri" w:cs="Calibri" w:eastAsia="Calibri"/>
                <w:b w:val="0"/>
                <w:i w:val="0"/>
                <w:sz w:val="18"/>
                <w:szCs w:val="18"/>
              </w:rPr>
              <w:t>W0 Mandate and Mobilize</w:t>
            </w:r>
          </w:p>
        </w:tc>
        <w:tc>
          <w:tcPr>
            <w:tcW w:type="dxa" w:w="1474"/>
          </w:tcPr>
          <w:p>
            <w:r/>
            <w:r>
              <w:rPr>
                <w:rFonts w:ascii="Calibri" w:hAnsi="Calibri" w:cs="Calibri" w:eastAsia="Calibri"/>
                <w:b w:val="0"/>
                <w:i w:val="0"/>
                <w:sz w:val="18"/>
                <w:szCs w:val="18"/>
              </w:rPr>
              <w:t>Month 0 to 2</w:t>
            </w:r>
          </w:p>
        </w:tc>
        <w:tc>
          <w:tcPr>
            <w:tcW w:type="dxa" w:w="3855"/>
          </w:tcPr>
          <w:p>
            <w:r/>
            <w:r>
              <w:rPr>
                <w:rFonts w:ascii="Calibri" w:hAnsi="Calibri" w:cs="Calibri" w:eastAsia="Calibri"/>
                <w:b w:val="0"/>
                <w:i w:val="0"/>
                <w:sz w:val="18"/>
                <w:szCs w:val="18"/>
              </w:rPr>
              <w:t>Get a sponsor, a structure, and one umbrella policy so later documents have authority.</w:t>
            </w:r>
          </w:p>
        </w:tc>
        <w:tc>
          <w:tcPr>
            <w:tcW w:type="dxa" w:w="794"/>
          </w:tcPr>
          <w:p>
            <w:r/>
            <w:r>
              <w:rPr>
                <w:rFonts w:ascii="Calibri" w:hAnsi="Calibri" w:cs="Calibri" w:eastAsia="Calibri"/>
                <w:b w:val="0"/>
                <w:i w:val="0"/>
                <w:sz w:val="18"/>
                <w:szCs w:val="18"/>
              </w:rPr>
              <w:t>15</w:t>
            </w:r>
          </w:p>
        </w:tc>
        <w:tc>
          <w:tcPr>
            <w:tcW w:type="dxa" w:w="1304"/>
          </w:tcPr>
          <w:p>
            <w:r/>
            <w:r>
              <w:rPr>
                <w:rFonts w:ascii="Calibri" w:hAnsi="Calibri" w:cs="Calibri" w:eastAsia="Calibri"/>
                <w:b w:val="0"/>
                <w:i w:val="0"/>
                <w:sz w:val="18"/>
                <w:szCs w:val="18"/>
              </w:rPr>
              <w:t>9 / 4 / 2</w:t>
            </w:r>
          </w:p>
        </w:tc>
      </w:tr>
      <w:tr>
        <w:tc>
          <w:tcPr>
            <w:tcW w:type="dxa" w:w="1928"/>
          </w:tcPr>
          <w:p>
            <w:r/>
            <w:r>
              <w:rPr>
                <w:rFonts w:ascii="Calibri" w:hAnsi="Calibri" w:cs="Calibri" w:eastAsia="Calibri"/>
                <w:b w:val="0"/>
                <w:i w:val="0"/>
                <w:sz w:val="18"/>
                <w:szCs w:val="18"/>
              </w:rPr>
              <w:t>W1 Understand</w:t>
            </w:r>
          </w:p>
        </w:tc>
        <w:tc>
          <w:tcPr>
            <w:tcW w:type="dxa" w:w="1474"/>
          </w:tcPr>
          <w:p>
            <w:r/>
            <w:r>
              <w:rPr>
                <w:rFonts w:ascii="Calibri" w:hAnsi="Calibri" w:cs="Calibri" w:eastAsia="Calibri"/>
                <w:b w:val="0"/>
                <w:i w:val="0"/>
                <w:sz w:val="18"/>
                <w:szCs w:val="18"/>
              </w:rPr>
              <w:t>Month 1 to 4</w:t>
            </w:r>
          </w:p>
        </w:tc>
        <w:tc>
          <w:tcPr>
            <w:tcW w:type="dxa" w:w="3855"/>
          </w:tcPr>
          <w:p>
            <w:r/>
            <w:r>
              <w:rPr>
                <w:rFonts w:ascii="Calibri" w:hAnsi="Calibri" w:cs="Calibri" w:eastAsia="Calibri"/>
                <w:b w:val="0"/>
                <w:i w:val="0"/>
                <w:sz w:val="18"/>
                <w:szCs w:val="18"/>
              </w:rPr>
              <w:t>Know what you have, what matters most, and what could go wrong before writing detailed rules.</w:t>
            </w:r>
          </w:p>
        </w:tc>
        <w:tc>
          <w:tcPr>
            <w:tcW w:type="dxa" w:w="794"/>
          </w:tcPr>
          <w:p>
            <w:r/>
            <w:r>
              <w:rPr>
                <w:rFonts w:ascii="Calibri" w:hAnsi="Calibri" w:cs="Calibri" w:eastAsia="Calibri"/>
                <w:b w:val="0"/>
                <w:i w:val="0"/>
                <w:sz w:val="18"/>
                <w:szCs w:val="18"/>
              </w:rPr>
              <w:t>22</w:t>
            </w:r>
          </w:p>
        </w:tc>
        <w:tc>
          <w:tcPr>
            <w:tcW w:type="dxa" w:w="1304"/>
          </w:tcPr>
          <w:p>
            <w:r/>
            <w:r>
              <w:rPr>
                <w:rFonts w:ascii="Calibri" w:hAnsi="Calibri" w:cs="Calibri" w:eastAsia="Calibri"/>
                <w:b w:val="0"/>
                <w:i w:val="0"/>
                <w:sz w:val="18"/>
                <w:szCs w:val="18"/>
              </w:rPr>
              <w:t>7 / 9 / 6</w:t>
            </w:r>
          </w:p>
        </w:tc>
      </w:tr>
      <w:tr>
        <w:tc>
          <w:tcPr>
            <w:tcW w:type="dxa" w:w="1928"/>
          </w:tcPr>
          <w:p>
            <w:r/>
            <w:r>
              <w:rPr>
                <w:rFonts w:ascii="Calibri" w:hAnsi="Calibri" w:cs="Calibri" w:eastAsia="Calibri"/>
                <w:b w:val="0"/>
                <w:i w:val="0"/>
                <w:sz w:val="18"/>
                <w:szCs w:val="18"/>
              </w:rPr>
              <w:t>W2 Direct</w:t>
            </w:r>
          </w:p>
        </w:tc>
        <w:tc>
          <w:tcPr>
            <w:tcW w:type="dxa" w:w="1474"/>
          </w:tcPr>
          <w:p>
            <w:r/>
            <w:r>
              <w:rPr>
                <w:rFonts w:ascii="Calibri" w:hAnsi="Calibri" w:cs="Calibri" w:eastAsia="Calibri"/>
                <w:b w:val="0"/>
                <w:i w:val="0"/>
                <w:sz w:val="18"/>
                <w:szCs w:val="18"/>
              </w:rPr>
              <w:t>Month 3 to 7</w:t>
            </w:r>
          </w:p>
        </w:tc>
        <w:tc>
          <w:tcPr>
            <w:tcW w:type="dxa" w:w="3855"/>
          </w:tcPr>
          <w:p>
            <w:r/>
            <w:r>
              <w:rPr>
                <w:rFonts w:ascii="Calibri" w:hAnsi="Calibri" w:cs="Calibri" w:eastAsia="Calibri"/>
                <w:b w:val="0"/>
                <w:i w:val="0"/>
                <w:sz w:val="18"/>
                <w:szCs w:val="18"/>
              </w:rPr>
              <w:t>Set strategy, budget, and the topic policies that the risk picture shows you need.</w:t>
            </w:r>
          </w:p>
        </w:tc>
        <w:tc>
          <w:tcPr>
            <w:tcW w:type="dxa" w:w="794"/>
          </w:tcPr>
          <w:p>
            <w:r/>
            <w:r>
              <w:rPr>
                <w:rFonts w:ascii="Calibri" w:hAnsi="Calibri" w:cs="Calibri" w:eastAsia="Calibri"/>
                <w:b w:val="0"/>
                <w:i w:val="0"/>
                <w:sz w:val="18"/>
                <w:szCs w:val="18"/>
              </w:rPr>
              <w:t>25</w:t>
            </w:r>
          </w:p>
        </w:tc>
        <w:tc>
          <w:tcPr>
            <w:tcW w:type="dxa" w:w="1304"/>
          </w:tcPr>
          <w:p>
            <w:r/>
            <w:r>
              <w:rPr>
                <w:rFonts w:ascii="Calibri" w:hAnsi="Calibri" w:cs="Calibri" w:eastAsia="Calibri"/>
                <w:b w:val="0"/>
                <w:i w:val="0"/>
                <w:sz w:val="18"/>
                <w:szCs w:val="18"/>
              </w:rPr>
              <w:t>10 / 13 / 2</w:t>
            </w:r>
          </w:p>
        </w:tc>
      </w:tr>
      <w:tr>
        <w:tc>
          <w:tcPr>
            <w:tcW w:type="dxa" w:w="1928"/>
          </w:tcPr>
          <w:p>
            <w:r/>
            <w:r>
              <w:rPr>
                <w:rFonts w:ascii="Calibri" w:hAnsi="Calibri" w:cs="Calibri" w:eastAsia="Calibri"/>
                <w:b w:val="0"/>
                <w:i w:val="0"/>
                <w:sz w:val="18"/>
                <w:szCs w:val="18"/>
              </w:rPr>
              <w:t>W3 Standardize</w:t>
            </w:r>
          </w:p>
        </w:tc>
        <w:tc>
          <w:tcPr>
            <w:tcW w:type="dxa" w:w="1474"/>
          </w:tcPr>
          <w:p>
            <w:r/>
            <w:r>
              <w:rPr>
                <w:rFonts w:ascii="Calibri" w:hAnsi="Calibri" w:cs="Calibri" w:eastAsia="Calibri"/>
                <w:b w:val="0"/>
                <w:i w:val="0"/>
                <w:sz w:val="18"/>
                <w:szCs w:val="18"/>
              </w:rPr>
              <w:t>Month 6 to 12</w:t>
            </w:r>
          </w:p>
        </w:tc>
        <w:tc>
          <w:tcPr>
            <w:tcW w:type="dxa" w:w="3855"/>
          </w:tcPr>
          <w:p>
            <w:r/>
            <w:r>
              <w:rPr>
                <w:rFonts w:ascii="Calibri" w:hAnsi="Calibri" w:cs="Calibri" w:eastAsia="Calibri"/>
                <w:b w:val="0"/>
                <w:i w:val="0"/>
                <w:sz w:val="18"/>
                <w:szCs w:val="18"/>
              </w:rPr>
              <w:t>Turn policies into measurable standards and repeatable procedures.</w:t>
            </w:r>
          </w:p>
        </w:tc>
        <w:tc>
          <w:tcPr>
            <w:tcW w:type="dxa" w:w="794"/>
          </w:tcPr>
          <w:p>
            <w:r/>
            <w:r>
              <w:rPr>
                <w:rFonts w:ascii="Calibri" w:hAnsi="Calibri" w:cs="Calibri" w:eastAsia="Calibri"/>
                <w:b w:val="0"/>
                <w:i w:val="0"/>
                <w:sz w:val="18"/>
                <w:szCs w:val="18"/>
              </w:rPr>
              <w:t>57</w:t>
            </w:r>
          </w:p>
        </w:tc>
        <w:tc>
          <w:tcPr>
            <w:tcW w:type="dxa" w:w="1304"/>
          </w:tcPr>
          <w:p>
            <w:r/>
            <w:r>
              <w:rPr>
                <w:rFonts w:ascii="Calibri" w:hAnsi="Calibri" w:cs="Calibri" w:eastAsia="Calibri"/>
                <w:b w:val="0"/>
                <w:i w:val="0"/>
                <w:sz w:val="18"/>
                <w:szCs w:val="18"/>
              </w:rPr>
              <w:t>20 / 20 / 17</w:t>
            </w:r>
          </w:p>
        </w:tc>
      </w:tr>
      <w:tr>
        <w:tc>
          <w:tcPr>
            <w:tcW w:type="dxa" w:w="1928"/>
          </w:tcPr>
          <w:p>
            <w:r/>
            <w:r>
              <w:rPr>
                <w:rFonts w:ascii="Calibri" w:hAnsi="Calibri" w:cs="Calibri" w:eastAsia="Calibri"/>
                <w:b w:val="0"/>
                <w:i w:val="0"/>
                <w:sz w:val="18"/>
                <w:szCs w:val="18"/>
              </w:rPr>
              <w:t>W4 Operate and Prove</w:t>
            </w:r>
          </w:p>
        </w:tc>
        <w:tc>
          <w:tcPr>
            <w:tcW w:type="dxa" w:w="1474"/>
          </w:tcPr>
          <w:p>
            <w:r/>
            <w:r>
              <w:rPr>
                <w:rFonts w:ascii="Calibri" w:hAnsi="Calibri" w:cs="Calibri" w:eastAsia="Calibri"/>
                <w:b w:val="0"/>
                <w:i w:val="0"/>
                <w:sz w:val="18"/>
                <w:szCs w:val="18"/>
              </w:rPr>
              <w:t>Month 9 to 18</w:t>
            </w:r>
          </w:p>
        </w:tc>
        <w:tc>
          <w:tcPr>
            <w:tcW w:type="dxa" w:w="3855"/>
          </w:tcPr>
          <w:p>
            <w:r/>
            <w:r>
              <w:rPr>
                <w:rFonts w:ascii="Calibri" w:hAnsi="Calibri" w:cs="Calibri" w:eastAsia="Calibri"/>
                <w:b w:val="0"/>
                <w:i w:val="0"/>
                <w:sz w:val="18"/>
                <w:szCs w:val="18"/>
              </w:rPr>
              <w:t>Run the processes, keep records, and test them through reviews, audits, and exercises.</w:t>
            </w:r>
          </w:p>
        </w:tc>
        <w:tc>
          <w:tcPr>
            <w:tcW w:type="dxa" w:w="794"/>
          </w:tcPr>
          <w:p>
            <w:r/>
            <w:r>
              <w:rPr>
                <w:rFonts w:ascii="Calibri" w:hAnsi="Calibri" w:cs="Calibri" w:eastAsia="Calibri"/>
                <w:b w:val="0"/>
                <w:i w:val="0"/>
                <w:sz w:val="18"/>
                <w:szCs w:val="18"/>
              </w:rPr>
              <w:t>14</w:t>
            </w:r>
          </w:p>
        </w:tc>
        <w:tc>
          <w:tcPr>
            <w:tcW w:type="dxa" w:w="1304"/>
          </w:tcPr>
          <w:p>
            <w:r/>
            <w:r>
              <w:rPr>
                <w:rFonts w:ascii="Calibri" w:hAnsi="Calibri" w:cs="Calibri" w:eastAsia="Calibri"/>
                <w:b w:val="0"/>
                <w:i w:val="0"/>
                <w:sz w:val="18"/>
                <w:szCs w:val="18"/>
              </w:rPr>
              <w:t>6 / 5 / 3</w:t>
            </w:r>
          </w:p>
        </w:tc>
      </w:tr>
      <w:tr>
        <w:tc>
          <w:tcPr>
            <w:tcW w:type="dxa" w:w="1928"/>
          </w:tcPr>
          <w:p>
            <w:r/>
            <w:r>
              <w:rPr>
                <w:rFonts w:ascii="Calibri" w:hAnsi="Calibri" w:cs="Calibri" w:eastAsia="Calibri"/>
                <w:b w:val="0"/>
                <w:i w:val="0"/>
                <w:sz w:val="18"/>
                <w:szCs w:val="18"/>
              </w:rPr>
              <w:t>W5 Optimize</w:t>
            </w:r>
          </w:p>
        </w:tc>
        <w:tc>
          <w:tcPr>
            <w:tcW w:type="dxa" w:w="1474"/>
          </w:tcPr>
          <w:p>
            <w:r/>
            <w:r>
              <w:rPr>
                <w:rFonts w:ascii="Calibri" w:hAnsi="Calibri" w:cs="Calibri" w:eastAsia="Calibri"/>
                <w:b w:val="0"/>
                <w:i w:val="0"/>
                <w:sz w:val="18"/>
                <w:szCs w:val="18"/>
              </w:rPr>
              <w:t>Month 18 onward</w:t>
            </w:r>
          </w:p>
        </w:tc>
        <w:tc>
          <w:tcPr>
            <w:tcW w:type="dxa" w:w="3855"/>
          </w:tcPr>
          <w:p>
            <w:r/>
            <w:r>
              <w:rPr>
                <w:rFonts w:ascii="Calibri" w:hAnsi="Calibri" w:cs="Calibri" w:eastAsia="Calibri"/>
                <w:b w:val="0"/>
                <w:i w:val="0"/>
                <w:sz w:val="18"/>
                <w:szCs w:val="18"/>
              </w:rPr>
              <w:t>Add advanced capabilities once the basics run reliably.</w:t>
            </w:r>
          </w:p>
        </w:tc>
        <w:tc>
          <w:tcPr>
            <w:tcW w:type="dxa" w:w="794"/>
          </w:tcPr>
          <w:p>
            <w:r/>
            <w:r>
              <w:rPr>
                <w:rFonts w:ascii="Calibri" w:hAnsi="Calibri" w:cs="Calibri" w:eastAsia="Calibri"/>
                <w:b w:val="0"/>
                <w:i w:val="0"/>
                <w:sz w:val="18"/>
                <w:szCs w:val="18"/>
              </w:rPr>
              <w:t>9</w:t>
            </w:r>
          </w:p>
        </w:tc>
        <w:tc>
          <w:tcPr>
            <w:tcW w:type="dxa" w:w="1304"/>
          </w:tcPr>
          <w:p>
            <w:r/>
            <w:r>
              <w:rPr>
                <w:rFonts w:ascii="Calibri" w:hAnsi="Calibri" w:cs="Calibri" w:eastAsia="Calibri"/>
                <w:b w:val="0"/>
                <w:i w:val="0"/>
                <w:sz w:val="18"/>
                <w:szCs w:val="18"/>
              </w:rPr>
              <w:t>2 / 3 / 4</w:t>
            </w:r>
          </w:p>
        </w:tc>
      </w:tr>
    </w:tbl>
    <w:p>
      <w:pPr>
        <w:spacing w:after="40"/>
      </w:pPr>
    </w:p>
    <w:p>
      <w:pPr>
        <w:spacing w:after="80" w:before="0"/>
      </w:pPr>
      <w:r>
        <w:rPr>
          <w:rFonts w:ascii="Calibri" w:hAnsi="Calibri" w:cs="Calibri" w:eastAsia="Calibri"/>
          <w:b w:val="0"/>
          <w:i w:val="0"/>
          <w:sz w:val="18"/>
          <w:szCs w:val="18"/>
        </w:rPr>
        <w:t>Track B (Day 0 to 90): RS-REG-002, RS-PLN-001, RS-FRM-001, RS-REG-001, PR-STD-006, PR-PRC-005, PR-REC-003, PR-STD-001, PR-REG-001, RS-PLB-001, PR-STD-002, PR-STD-003, PR-STD-012</w:t>
      </w:r>
    </w:p>
    <w:tbl>
      <w:tblPr>
        <w:tblStyle w:val="TableGrid"/>
        <w:tblW w:type="auto" w:w="0"/>
        <w:jc w:val="center"/>
        <w:tblLayout w:type="fixed"/>
        <w:tblLook w:firstColumn="1" w:firstRow="1" w:lastColumn="0" w:lastRow="0" w:noHBand="0" w:noVBand="1" w:val="04A0"/>
        <w:tblLayout w:type="fixed"/>
      </w:tblPr>
      <w:tblGrid>
        <w:gridCol w:w="2268"/>
        <w:gridCol w:w="1020"/>
        <w:gridCol w:w="6066"/>
      </w:tblGrid>
      <w:tr>
        <w:trPr>
          <w:tblHeader w:val="true"/>
        </w:trPr>
        <w:tc>
          <w:tcPr>
            <w:tcW w:type="dxa" w:w="2268"/>
            <w:shd w:val="clear" w:color="auto" w:fill="1F3864"/>
          </w:tcPr>
          <w:p>
            <w:r/>
            <w:r>
              <w:rPr>
                <w:rFonts w:ascii="Calibri" w:hAnsi="Calibri" w:cs="Calibri" w:eastAsia="Calibri"/>
                <w:b/>
                <w:i w:val="0"/>
                <w:color w:val="FFFFFF"/>
                <w:sz w:val="18"/>
                <w:szCs w:val="18"/>
                <w:bCs/>
              </w:rPr>
              <w:t>Capability</w:t>
            </w:r>
          </w:p>
        </w:tc>
        <w:tc>
          <w:tcPr>
            <w:tcW w:type="dxa" w:w="1020"/>
            <w:shd w:val="clear" w:color="auto" w:fill="1F3864"/>
          </w:tcPr>
          <w:p>
            <w:r/>
            <w:r>
              <w:rPr>
                <w:rFonts w:ascii="Calibri" w:hAnsi="Calibri" w:cs="Calibri" w:eastAsia="Calibri"/>
                <w:b/>
                <w:i w:val="0"/>
                <w:color w:val="FFFFFF"/>
                <w:sz w:val="18"/>
                <w:szCs w:val="18"/>
                <w:bCs/>
              </w:rPr>
              <w:t>Count</w:t>
            </w:r>
          </w:p>
        </w:tc>
        <w:tc>
          <w:tcPr>
            <w:tcW w:type="dxa" w:w="6066"/>
            <w:shd w:val="clear" w:color="auto" w:fill="1F3864"/>
          </w:tcPr>
          <w:p>
            <w:r/>
            <w:r>
              <w:rPr>
                <w:rFonts w:ascii="Calibri" w:hAnsi="Calibri" w:cs="Calibri" w:eastAsia="Calibri"/>
                <w:b/>
                <w:i w:val="0"/>
                <w:color w:val="FFFFFF"/>
                <w:sz w:val="18"/>
                <w:szCs w:val="18"/>
                <w:bCs/>
              </w:rPr>
              <w:t>Meaning</w:t>
            </w:r>
          </w:p>
        </w:tc>
      </w:tr>
      <w:tr>
        <w:tc>
          <w:tcPr>
            <w:tcW w:type="dxa" w:w="2268"/>
          </w:tcPr>
          <w:p>
            <w:r/>
            <w:r>
              <w:rPr>
                <w:rFonts w:ascii="Calibri" w:hAnsi="Calibri" w:cs="Calibri" w:eastAsia="Calibri"/>
                <w:b w:val="0"/>
                <w:i w:val="0"/>
                <w:sz w:val="18"/>
                <w:szCs w:val="18"/>
              </w:rPr>
              <w:t>IT-ready</w:t>
            </w:r>
          </w:p>
        </w:tc>
        <w:tc>
          <w:tcPr>
            <w:tcW w:type="dxa" w:w="1020"/>
          </w:tcPr>
          <w:p>
            <w:r/>
            <w:r>
              <w:rPr>
                <w:rFonts w:ascii="Calibri" w:hAnsi="Calibri" w:cs="Calibri" w:eastAsia="Calibri"/>
                <w:b w:val="0"/>
                <w:i w:val="0"/>
                <w:sz w:val="18"/>
                <w:szCs w:val="18"/>
              </w:rPr>
              <w:t>54</w:t>
            </w:r>
          </w:p>
        </w:tc>
        <w:tc>
          <w:tcPr>
            <w:tcW w:type="dxa" w:w="6066"/>
          </w:tcPr>
          <w:p>
            <w:r/>
            <w:r>
              <w:rPr>
                <w:rFonts w:ascii="Calibri" w:hAnsi="Calibri" w:cs="Calibri" w:eastAsia="Calibri"/>
                <w:b w:val="0"/>
                <w:i w:val="0"/>
                <w:sz w:val="18"/>
                <w:szCs w:val="18"/>
              </w:rPr>
              <w:t>In-house IT can produce it from the template with management input.</w:t>
            </w:r>
          </w:p>
        </w:tc>
      </w:tr>
      <w:tr>
        <w:tc>
          <w:tcPr>
            <w:tcW w:type="dxa" w:w="2268"/>
          </w:tcPr>
          <w:p>
            <w:r/>
            <w:r>
              <w:rPr>
                <w:rFonts w:ascii="Calibri" w:hAnsi="Calibri" w:cs="Calibri" w:eastAsia="Calibri"/>
                <w:b w:val="0"/>
                <w:i w:val="0"/>
                <w:sz w:val="18"/>
                <w:szCs w:val="18"/>
              </w:rPr>
              <w:t>Specialist-guided</w:t>
            </w:r>
          </w:p>
        </w:tc>
        <w:tc>
          <w:tcPr>
            <w:tcW w:type="dxa" w:w="1020"/>
          </w:tcPr>
          <w:p>
            <w:r/>
            <w:r>
              <w:rPr>
                <w:rFonts w:ascii="Calibri" w:hAnsi="Calibri" w:cs="Calibri" w:eastAsia="Calibri"/>
                <w:b w:val="0"/>
                <w:i w:val="0"/>
                <w:sz w:val="18"/>
                <w:szCs w:val="18"/>
              </w:rPr>
              <w:t>54</w:t>
            </w:r>
          </w:p>
        </w:tc>
        <w:tc>
          <w:tcPr>
            <w:tcW w:type="dxa" w:w="6066"/>
          </w:tcPr>
          <w:p>
            <w:r/>
            <w:r>
              <w:rPr>
                <w:rFonts w:ascii="Calibri" w:hAnsi="Calibri" w:cs="Calibri" w:eastAsia="Calibri"/>
                <w:b w:val="0"/>
                <w:i w:val="0"/>
                <w:sz w:val="18"/>
                <w:szCs w:val="18"/>
              </w:rPr>
              <w:t>IT can draft it, but a cybersecurity specialist must facilitate or review it.</w:t>
            </w:r>
          </w:p>
        </w:tc>
      </w:tr>
      <w:tr>
        <w:tc>
          <w:tcPr>
            <w:tcW w:type="dxa" w:w="2268"/>
          </w:tcPr>
          <w:p>
            <w:r/>
            <w:r>
              <w:rPr>
                <w:rFonts w:ascii="Calibri" w:hAnsi="Calibri" w:cs="Calibri" w:eastAsia="Calibri"/>
                <w:b w:val="0"/>
                <w:i w:val="0"/>
                <w:sz w:val="18"/>
                <w:szCs w:val="18"/>
              </w:rPr>
              <w:t>Specialist-required</w:t>
            </w:r>
          </w:p>
        </w:tc>
        <w:tc>
          <w:tcPr>
            <w:tcW w:type="dxa" w:w="1020"/>
          </w:tcPr>
          <w:p>
            <w:r/>
            <w:r>
              <w:rPr>
                <w:rFonts w:ascii="Calibri" w:hAnsi="Calibri" w:cs="Calibri" w:eastAsia="Calibri"/>
                <w:b w:val="0"/>
                <w:i w:val="0"/>
                <w:sz w:val="18"/>
                <w:szCs w:val="18"/>
              </w:rPr>
              <w:t>34</w:t>
            </w:r>
          </w:p>
        </w:tc>
        <w:tc>
          <w:tcPr>
            <w:tcW w:type="dxa" w:w="6066"/>
          </w:tcPr>
          <w:p>
            <w:r/>
            <w:r>
              <w:rPr>
                <w:rFonts w:ascii="Calibri" w:hAnsi="Calibri" w:cs="Calibri" w:eastAsia="Calibri"/>
                <w:b w:val="0"/>
                <w:i w:val="0"/>
                <w:sz w:val="18"/>
                <w:szCs w:val="18"/>
              </w:rPr>
              <w:t>Needs cybersecurity expertise that IT generalists do not have. Hire a full-time employee (FTE) or engage a consultant or managed service.</w:t>
            </w:r>
          </w:p>
        </w:tc>
      </w:tr>
    </w:tbl>
    <w:p>
      <w:pPr>
        <w:spacing w:after="40"/>
      </w:pP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Message for clients: </w:t>
            </w:r>
            <w:r>
              <w:rPr>
                <w:rFonts w:ascii="Calibri" w:hAnsi="Calibri" w:cs="Calibri" w:eastAsia="Calibri"/>
                <w:b w:val="0"/>
                <w:i w:val="0"/>
                <w:sz w:val="18"/>
                <w:szCs w:val="18"/>
              </w:rPr>
              <w:t>34 documents cannot be produced by an IT generalist team, and 54 more need specialist guidance. An organization without a cybersecurity specialist must choose between a security hire and a consultant or managed service for this work. The pack also lists 29 prerequisite activities, such as the BIA and the risk appetite workshop, that must actually take place before the documents can be written.</w:t>
            </w:r>
          </w:p>
        </w:tc>
      </w:tr>
    </w:tbl>
    <w:p>
      <w:pPr>
        <w:spacing w:after="0"/>
      </w:pPr>
    </w:p>
    <w:p>
      <w:pPr>
        <w:pStyle w:val="Heading1"/>
        <w:keepNext/>
        <w:spacing w:before="200" w:after="80"/>
      </w:pPr>
      <w:r>
        <w:rPr>
          <w:rFonts w:ascii="Calibri" w:hAnsi="Calibri" w:cs="Calibri" w:eastAsia="Calibri"/>
          <w:b/>
          <w:i w:val="0"/>
          <w:color w:val="1F3864"/>
          <w:sz w:val="29"/>
          <w:szCs w:val="29"/>
          <w:bCs/>
        </w:rPr>
        <w:t>7. Items to Verify</w:t>
      </w:r>
    </w:p>
    <w:p>
      <w:pPr>
        <w:spacing w:after="80" w:before="0"/>
      </w:pPr>
      <w:r>
        <w:rPr>
          <w:rFonts w:ascii="Calibri" w:hAnsi="Calibri" w:cs="Calibri" w:eastAsia="Calibri"/>
          <w:b w:val="0"/>
          <w:i w:val="0"/>
          <w:sz w:val="21"/>
          <w:szCs w:val="21"/>
        </w:rPr>
        <w:t>21 documents contain [VERIFY] items that must be checked against current Thai regulations before client use. The full list is in the Verify List sheet of the Excel file.</w:t>
      </w:r>
    </w:p>
    <w:p>
      <w:pPr>
        <w:pStyle w:val="Heading1"/>
        <w:keepNext/>
        <w:spacing w:before="200" w:after="80"/>
      </w:pPr>
      <w:r>
        <w:rPr>
          <w:rFonts w:ascii="Calibri" w:hAnsi="Calibri" w:cs="Calibri" w:eastAsia="Calibri"/>
          <w:b/>
          <w:i w:val="0"/>
          <w:color w:val="1F3864"/>
          <w:sz w:val="29"/>
          <w:szCs w:val="29"/>
          <w:bCs/>
        </w:rPr>
        <w:t>8. Files in 00_Master</w:t>
      </w:r>
    </w:p>
    <w:tbl>
      <w:tblPr>
        <w:tblStyle w:val="TableGrid"/>
        <w:tblW w:type="auto" w:w="0"/>
        <w:jc w:val="center"/>
        <w:tblLayout w:type="fixed"/>
        <w:tblLook w:firstColumn="1" w:firstRow="1" w:lastColumn="0" w:lastRow="0" w:noHBand="0" w:noVBand="1" w:val="04A0"/>
        <w:tblLayout w:type="fixed"/>
      </w:tblPr>
      <w:tblGrid>
        <w:gridCol w:w="4252"/>
        <w:gridCol w:w="5103"/>
      </w:tblGrid>
      <w:tr>
        <w:trPr>
          <w:tblHeader w:val="true"/>
        </w:trPr>
        <w:tc>
          <w:tcPr>
            <w:tcW w:type="dxa" w:w="4252"/>
            <w:shd w:val="clear" w:color="auto" w:fill="1F3864"/>
          </w:tcPr>
          <w:p>
            <w:r/>
            <w:r>
              <w:rPr>
                <w:rFonts w:ascii="Calibri" w:hAnsi="Calibri" w:cs="Calibri" w:eastAsia="Calibri"/>
                <w:b/>
                <w:i w:val="0"/>
                <w:color w:val="FFFFFF"/>
                <w:sz w:val="18"/>
                <w:szCs w:val="18"/>
                <w:bCs/>
              </w:rPr>
              <w:t>File</w:t>
            </w:r>
          </w:p>
        </w:tc>
        <w:tc>
          <w:tcPr>
            <w:tcW w:type="dxa" w:w="5102"/>
            <w:shd w:val="clear" w:color="auto" w:fill="1F3864"/>
          </w:tcPr>
          <w:p>
            <w:r/>
            <w:r>
              <w:rPr>
                <w:rFonts w:ascii="Calibri" w:hAnsi="Calibri" w:cs="Calibri" w:eastAsia="Calibri"/>
                <w:b/>
                <w:i w:val="0"/>
                <w:color w:val="FFFFFF"/>
                <w:sz w:val="18"/>
                <w:szCs w:val="18"/>
                <w:bCs/>
              </w:rPr>
              <w:t>Content</w:t>
            </w:r>
          </w:p>
        </w:tc>
      </w:tr>
      <w:tr>
        <w:tc>
          <w:tcPr>
            <w:tcW w:type="dxa" w:w="4252"/>
          </w:tcPr>
          <w:p>
            <w:r/>
            <w:r>
              <w:rPr>
                <w:rFonts w:ascii="Calibri" w:hAnsi="Calibri" w:cs="Calibri" w:eastAsia="Calibri"/>
                <w:b w:val="0"/>
                <w:i w:val="0"/>
                <w:sz w:val="18"/>
                <w:szCs w:val="18"/>
              </w:rPr>
              <w:t>Document-Register-and-CSF-Traceability.xlsx</w:t>
            </w:r>
          </w:p>
        </w:tc>
        <w:tc>
          <w:tcPr>
            <w:tcW w:type="dxa" w:w="5102"/>
          </w:tcPr>
          <w:p>
            <w:r/>
            <w:r>
              <w:rPr>
                <w:rFonts w:ascii="Calibri" w:hAnsi="Calibri" w:cs="Calibri" w:eastAsia="Calibri"/>
                <w:b w:val="0"/>
                <w:i w:val="0"/>
                <w:sz w:val="18"/>
                <w:szCs w:val="18"/>
              </w:rPr>
              <w:t>Document register, implementation roadmap, prerequisite activities, process flows, CSF traceability, hierarchy, verify list</w:t>
            </w:r>
          </w:p>
        </w:tc>
      </w:tr>
      <w:tr>
        <w:tc>
          <w:tcPr>
            <w:tcW w:type="dxa" w:w="4252"/>
          </w:tcPr>
          <w:p>
            <w:r/>
            <w:r>
              <w:rPr>
                <w:rFonts w:ascii="Calibri" w:hAnsi="Calibri" w:cs="Calibri" w:eastAsia="Calibri"/>
                <w:b w:val="0"/>
                <w:i w:val="0"/>
                <w:sz w:val="18"/>
                <w:szCs w:val="18"/>
              </w:rPr>
              <w:t>Document-Hierarchy.html</w:t>
            </w:r>
          </w:p>
        </w:tc>
        <w:tc>
          <w:tcPr>
            <w:tcW w:type="dxa" w:w="5102"/>
          </w:tcPr>
          <w:p>
            <w:r/>
            <w:r>
              <w:rPr>
                <w:rFonts w:ascii="Calibri" w:hAnsi="Calibri" w:cs="Calibri" w:eastAsia="Calibri"/>
                <w:b w:val="0"/>
                <w:i w:val="0"/>
                <w:sz w:val="18"/>
                <w:szCs w:val="18"/>
              </w:rPr>
              <w:t>Interactive document map with eight views, including the tree diagram, recommended order, process flows, and the split between organization and consultant, with a TH/EN switch</w:t>
            </w:r>
          </w:p>
        </w:tc>
      </w:tr>
      <w:tr>
        <w:tc>
          <w:tcPr>
            <w:tcW w:type="dxa" w:w="4252"/>
          </w:tcPr>
          <w:p>
            <w:r/>
            <w:r>
              <w:rPr>
                <w:rFonts w:ascii="Calibri" w:hAnsi="Calibri" w:cs="Calibri" w:eastAsia="Calibri"/>
                <w:b w:val="0"/>
                <w:i w:val="0"/>
                <w:sz w:val="18"/>
                <w:szCs w:val="18"/>
              </w:rPr>
              <w:t>Document-Audit-Tracker.html</w:t>
            </w:r>
          </w:p>
        </w:tc>
        <w:tc>
          <w:tcPr>
            <w:tcW w:type="dxa" w:w="5102"/>
          </w:tcPr>
          <w:p>
            <w:r/>
            <w:r>
              <w:rPr>
                <w:rFonts w:ascii="Calibri" w:hAnsi="Calibri" w:cs="Calibri" w:eastAsia="Calibri"/>
                <w:b w:val="0"/>
                <w:i w:val="0"/>
                <w:sz w:val="18"/>
                <w:szCs w:val="18"/>
              </w:rPr>
              <w:t>Offline document audit tool with a gap dashboard and Excel export</w:t>
            </w:r>
          </w:p>
        </w:tc>
      </w:tr>
      <w:tr>
        <w:tc>
          <w:tcPr>
            <w:tcW w:type="dxa" w:w="4252"/>
          </w:tcPr>
          <w:p>
            <w:r/>
            <w:r>
              <w:rPr>
                <w:rFonts w:ascii="Calibri" w:hAnsi="Calibri" w:cs="Calibri" w:eastAsia="Calibri"/>
                <w:b w:val="0"/>
                <w:i w:val="0"/>
                <w:sz w:val="18"/>
                <w:szCs w:val="18"/>
              </w:rPr>
              <w:t>Tailoring-Guide_EN.docx / _TH.docx</w:t>
            </w:r>
          </w:p>
        </w:tc>
        <w:tc>
          <w:tcPr>
            <w:tcW w:type="dxa" w:w="5102"/>
          </w:tcPr>
          <w:p>
            <w:r/>
            <w:r>
              <w:rPr>
                <w:rFonts w:ascii="Calibri" w:hAnsi="Calibri" w:cs="Calibri" w:eastAsia="Calibri"/>
                <w:b w:val="0"/>
                <w:i w:val="0"/>
                <w:sz w:val="18"/>
                <w:szCs w:val="18"/>
              </w:rPr>
              <w:t>How to select and adapt documents</w:t>
            </w:r>
          </w:p>
        </w:tc>
      </w:tr>
      <w:tr>
        <w:tc>
          <w:tcPr>
            <w:tcW w:type="dxa" w:w="4252"/>
          </w:tcPr>
          <w:p>
            <w:r/>
            <w:r>
              <w:rPr>
                <w:rFonts w:ascii="Calibri" w:hAnsi="Calibri" w:cs="Calibri" w:eastAsia="Calibri"/>
                <w:b w:val="0"/>
                <w:i w:val="0"/>
                <w:sz w:val="18"/>
                <w:szCs w:val="18"/>
              </w:rPr>
              <w:t>Framework-Summary_EN.docx / _TH.docx</w:t>
            </w:r>
          </w:p>
        </w:tc>
        <w:tc>
          <w:tcPr>
            <w:tcW w:type="dxa" w:w="5102"/>
          </w:tcPr>
          <w:p>
            <w:r/>
            <w:r>
              <w:rPr>
                <w:rFonts w:ascii="Calibri" w:hAnsi="Calibri" w:cs="Calibri" w:eastAsia="Calibri"/>
                <w:b w:val="0"/>
                <w:i w:val="0"/>
                <w:sz w:val="18"/>
                <w:szCs w:val="18"/>
              </w:rPr>
              <w:t>This document</w:t>
            </w:r>
          </w:p>
        </w:tc>
      </w:tr>
    </w:tbl>
    <w:p>
      <w:pPr>
        <w:spacing w:after="40"/>
      </w:pPr>
    </w:p>
    <w:sectPr w:rsidR="00FC693F" w:rsidRPr="0006063C" w:rsidSect="00034616">
      <w:footerReference w:type="default" r:id="rId9"/>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Page </w:t>
    </w:r>
    <w:r>
      <w:rPr>
        <w:rFonts w:ascii="Calibri" w:hAnsi="Calibri" w:cs="Calibri" w:eastAsia="Calibri"/>
        <w:color w:val="595959"/>
        <w:sz w:val="16"/>
        <w:szCs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