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กฎบัตรการกำกับดูแลความมั่นคงปลอดภัยไซเบอร์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GV-CHR-001  |  กฎบัตร  |  บริบทขององค์กร (GV.OC)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GV-CHR-001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กฎบัตรการกำกับดูแลความมั่นคงปลอดภัยไซเบอร์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คณะกรรมการบริษัท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0: กฎบัตร ยุทธศาสตร์ และแถลงการณ์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กฎบัตร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บริบทขององค์กร (GV.OC)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5.1 และ 5.3; พ.ร.บ.การรักษาความมั่นคงปลอดภัยไซเบอร์ พ.ศ. 2562 มาตรา 44 (CII)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กฎบัตรนี้กำหนดอำนาจหน้าที่ อำนาจในการดำเนินการ และโครงสร้างการกำกับดูแลด้านความมั่นคงปลอดภัยไซเบอร์ของ [ชื่อองค์กร] และกำหนดให้ผู้นำองค์กรรับผิดชอบต่อความเสี่ยงด้านไซเบอร์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กฎบัตรนี้ครอบคลุม [ชื่อองค์กร] ทั้งองค์กร รวมถึงทุกหน่วยธุรกิจ ทุกสถานที่ และบริการที่จ้างภายนอก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อำนาจหน้าที่และอำนาจในการดำเนินการ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ระบุอำนาจที่คณะกรรมการมอบให้หน่วยงานความมั่นคงปลอดภัย รวมถึงสิทธิในการเข้าถึงข้อมูลและสิทธิในการยกระดับประเด็น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คณะกรรมการบริษัท จัดตั้งแผนงานด้านความมั่นคงปลอดภัยไซเบอร์ และมอบหมายให้ ประธานเจ้าหน้าที่บริหาร (CEO) ดำเนินการ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มีอำนาจกำหนดข้อกำหนดด้านความมั่นคงปลอดภัย เข้าถึงระบบหรือบันทึกที่จำเป็นต่อการประเมินความเสี่ยง และระงับกิจกรรมที่ก่อความเสี่ยงเกินระดับที่ยอมรับได้ โดยยกระดับต่อ ประธานเจ้าหน้าที่บริหาร (CEO)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มีช่องทางรายงานตรงต่อ คณะกรรมการบริษัท หรือคณะกรรมการที่ได้รับมอบหมาย สำหรับประเด็นที่ฝ่ายบริหารไม่ได้แก้ไข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โครงสร้างการกำกับดูแล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อธิบายองค์กรที่เกี่ยวข้อง องค์ประกอบ และสายการรายงาน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551"/>
        <w:gridCol w:w="3118"/>
        <w:gridCol w:w="1417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องค์กร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องค์ประกอบ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ความถี่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คณะกรรมการบริษัท (หรือคณะกรรมการความเสี่ยงหรือตรวจสอบ)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กรรมการ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กำหนดระดับความเสี่ยงที่ยอมรับได้ อนุมัติกฎบัตรและยุทธศาสตร์ ติดตามผลการดำเนินงาน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อย่างน้อยปีละ 2 ครั้ง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 (ประธาน) ประธานเจ้าหน้าที่บริหารด้านสารสนเทศ (CIO) ประธานเจ้าหน้าที่บริหารด้านการเงิน (CFO) ผู้บริหารด้านความมั่นคงปลอดภัยสารสนเทศ (CISO) หรือ Security Manager เจ้าหน้าที่คุ้มครองข้อมูลส่วนบุคคล (DPO) ผู้บริหารด้านความเสี่ยง (CRO) หรือผู้จัดการความเสี่ยงองค์กร และหัวหน้าหน่วยธุรกิจ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กำหนดทิศทางและกำกับแผนงาน อนุมัติมาตรฐานและข้อยกเว้นที่สำคัญ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ทุกไตรมาส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หน่วยงานความมั่นคงปลอดภัย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 และทีม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ดำเนินงานแผนงานประจำวัน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ต่อเนื่อง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ตรวจสอบภายใน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หัวหน้าฝ่ายตรวจสอบภายใน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ให้ความเชื่อมั่นอย่างเป็นอิสระ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ตามแผนตรวจสอบประจำปี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แบบจำลองสามแนวป้องกัน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แสดงการแบ่งความรับผิดชอบระหว่างแนวที่หนึ่ง แนวที่สอง และแนวที่สาม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402"/>
        <w:gridCol w:w="4252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แนว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ผู้รับผิดชอบ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ความรับผิดชอบ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แนวที่หนึ่ง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หน่วยธุรกิจ ฝ่ายปฏิบัติการ IT เจ้าของระบบ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เป็นเจ้าของความเสี่ยงและดำเนินการมาตรการควบคุม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แนวที่สอง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 เจ้าหน้าที่คุ้มครองข้อมูลส่วนบุคคล (DPO) ผู้บริหารด้านความเสี่ยง (CRO) หรือผู้จัดการความเสี่ยงองค์กร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กำหนดนโยบายและมาตรฐาน ติดตามและทักท้วง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แนวที่สาม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หัวหน้าฝ่ายตรวจสอบภายใน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ให้ความเชื่อมั่นอย่างเป็นอิสระต่อ คณะกรรมการบริษัท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4.6 การรายงานต่อคณะกรรมการ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กำหนดสิ่งที่คณะกรรมการได้รับและความถี่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ความเสี่ยงด้านไซเบอร์ที่สำคัญเทียบกับระดับความเสี่ยงที่ยอมรับได้ พร้อมแนวโน้ม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ความคืบหน้าของแผนงานเทียบกับยุทธศาสตร์และงบประมาณ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เหตุการณ์สำคัญและการแจ้งเหตุต่อหน่วยงานกำกับดูแล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ข้อตรวจพบจากการตรวจสอบและงานที่เลยกำหนด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รูปแบบ: แม่แบบรายงานด้านความมั่นคงปลอดภัยไซเบอร์ต่อคณะกรรมการ (GV-TPL-005)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กำหนดให้ CISO มีช่องทางรายงานที่ไม่ขึ้นกับ CIO เพียงช่องทางเดียว เพื่อจัดการความขัดแย้งระหว่างความเร็วในการส่งมอบงานและความมั่นคงปลอดภัย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เขียนกฎบัตรให้ยาว 2 ถึง 3 หน้า และทบทวนเมื่อโครงสร้างองค์กรเปลี่ยนแปลง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เชื่อมกฎบัตรกับหน้าที่ผู้ประสานงานตาม พ.ร.บ.ไซเบอร์ฯ มาตรา 46 เมื่อองค์กรเป็น CII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วางหน่วยงานความมั่นคงปลอดภัยไว้ใต้ฝ่ายปฏิบัติการ IT โดยไม่มีช่องทางยกระดับ ทำให้ความเสี่ยงถูกกลั่นกรองก่อนถึงผู้บริหาร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ตั้งคณะกรรมการกำกับที่ไม่เคยประชุม หรือรับเพียงรายงานความคืบหน้าโดยไม่มีการตัดสินใจ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GV.OC-01: เข้าใจพันธกิจขององค์กร และนำมาใช้กำหนดการบริหารความเสี่ยงด้านไซเบอร์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GV.RR-01: ผู้นำองค์กรรับผิดชอบต่อความเสี่ยงด้านไซเบอร์ และส่งเสริมวัฒนธรรมที่ตระหนักถึงความเสี่ยง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GV.OV-01: ทบทวนผลลัพธ์ของกลยุทธ์การบริหารความเสี่ยง เพื่อใช้ปรับกลยุทธ์และทิศทาง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5.1, ข้อ 5.3, Annex A.5.4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PM-1, PM-2, PM-29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5.1 และ 5.3; พ.ร.บ.การรักษาความมั่นคงปลอดภัยไซเบอร์ พ.ศ. 2562 มาตรา 44 (CII)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GV-STR-001: ยุทธศาสตร์และแผนงานด้านความมั่นคงปลอดภัยไซเบอร์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GV-RPT-001: เอกสารบริบทองค์กรและขอบเขตระบบบริหารจัดการความมั่นคงปลอดภัยสารสนเทศ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GV-STM-001: แถลงการณ์ระดับความเสี่ยงที่ยอมรับได้และค่าเบี่ยงเบนที่ยอมรับได้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GV-CHR-002: ขอบเขตอำนาจหน้าที่คณะกรรมการกำกับดูแลความมั่นคงปลอดภัยสารสนเทศ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GV-REG-003: ตารางบทบาท หน้าที่ และความรับผิดชอบด้านความมั่นคงปลอดภัย (RACI)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GV-PRC-007: ระเบียบปฏิบัติการตรวจสอบภายในด้านความมั่นคงปลอดภัยสารสนเทศ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RC-POL-001: นโยบายการบริหารความต่อเนื่องทางธุรกิจ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GV-CHR-001  |  กฎบัตรการกำกับดูแลความมั่นคงปลอดภัยไซเบอร์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