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ระเบียบปฏิบัติการประเมินผลกระทบด้านการคุ้มครองข้อมูลส่วนบุคคล (DPIA)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GV-PRC-004  |  ระเบียบปฏิบัติ  |  นโยบาย (GV.PO)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GV-PRC-004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ระเบียบปฏิบัติการประเมินผลกระทบด้านการคุ้มครองข้อมูลส่วนบุคคล (DPIA)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เจ้าหน้าที่คุ้มครองข้อมูลส่วนบุคคล (DPO)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คณะกรรมการกำกับดูแลความมั่นคงปลอดภัยสารสนเทศ (ISSC)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3: ระเบียบปฏิบัติ แผน คู่มือ และแนวทาง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ระเบียบปฏิบัติ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กำกับดูแล (Govern, GV)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นโยบาย (GV.PO)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PDPA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PDPA ไม่ได้บังคับโดยตรง แต่สนับสนุนมาตรการตามความเสี่ยงใน พ.ร.บ.คุ้มครองข้อมูลส่วนบุคคล พ.ศ. 2562 มาตรา 37(1) [VERIFY แนวปฏิบัติของ สคส. ฉบับปัจจุบัน]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กระบวนการ, กฎหมายและกฎระเบียบ, ความเป็นส่วนตัว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หลัก (Core)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ะเบียบปฏิบัตินี้กำหนดเวลาและวิธีการประเมินความเสี่ยงด้านความเป็นส่วนตัวของกิจกรรมการประมวลผลใหม่หรือที่มีการเปลี่ยนแปลงก่อนเริ่มดำเนินการ เพื่อให้ลดความเสี่ยงสูงหรือยอมรับความเสี่ยงในระดับที่เหมาะสม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ระเบียบปฏิบัตินี้ใช้กับทุกหน่วยงานและบุคลากรที่ดำเนินการหรือสนับสนุนกิจกรรมที่ระบุในเอกสารนี้ รวมถึงบุคคลภายนอกที่ปฏิบัติงานในนามของ [ชื่อองค์กร]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เหตุที่ต้องทำ DPIA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กำหนดเกณฑ์คัดกรองที่ทำให้ต้องทำ DPIA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การประมวลผลข้อมูลอ่อนไหวตาม PDPA มาตรา 26 ในปริมาณมาก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การติดตามพฤติกรรมบุคคลอย่างเป็นระบบ เช่น การวิเคราะห์ภาพจากกล้องวงจรปิด หรือการเฝ้าติดตามพนักงาน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การใช้เทคโนโลยีใหม่ เช่น AI ข้อมูลชีวภาพ หรือการติดตามตำแหน่ง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การรวมชุดข้อมูลจากหลายแหล่ง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การโอนข้อมูลไปยังประเทศที่ไม่มีมาตรฐานการคุ้มครองที่เพียงพอ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การประมวลผลที่อาจนำไปสู่การเลือกปฏิบัติ ความเสียหายทางการเงิน หรืออันตรายทางร่างกาย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ขั้นตอนการดำเนินงาน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อธิบายขั้นตอนตั้งแต่การคัดกรองจนถึงการลงนามและการทบทวน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เจ้าของโครงการตอบคำถามคัดกรอง DPIA เมื่อเริ่มโครงการ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หากเข้าเกณฑ์ข้อใดข้อหนึ่ง เจ้าของโครงการจัดทำแม่แบบ DPIA (GV-TPL-003) โดยมี เจ้าหน้าที่คุ้มครองข้อมูลส่วนบุคคล (DPO) ให้การสนับสนุน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ผู้บริหารด้านความมั่นคงปลอดภัยสารสนเทศ (CISO) หรือ Security Manager ประเมินมาตรการรักษาความมั่นคงปลอดภัย และ เจ้าหน้าที่คุ้มครองข้อมูลส่วนบุคคล (DPO) ประเมินการปฏิบัติตามกฎหมายและความจำเป็น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กำหนดมาตรการลดความเสี่ยงสูงแต่ละรายการ และประเมินระดับความเสี่ยงคงเหลือใหม่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เจ้าหน้าที่คุ้มครองข้อมูลส่วนบุคคล (DPO) ให้ความเห็นเป็นลายลักษณ์อักษร ความเสี่ยงคงเหลือระดับสูงต้องได้รับอนุมัติจาก ประธานเจ้าหน้าที่บริหาร (CEO) ก่อนเริ่มประมวลผล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บันทึก DPIA ไว้ในรายการ ROPA และทบทวนเมื่อการประมวลผลเปลี่ยนแปลงหรืออย่างน้อยทุก 2 ปี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4.5 บันทึกที่เกิดจากกระบวนการนี้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ระบุแบบฟอร์ม บันทึก และทะเบียนที่เกิดจากกระบวนการนี้ และสถานที่จัดเก็บ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GV-TPL-003: แม่แบบการประเมินผลกระทบด้านการคุ้มครองข้อมูลส่วนบุคคล (DPIA)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จัดเก็บบันทึกตามมาตรฐานการเก็บรักษาและการทำลายข้อมูล (PR-STD-007)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รวมการคัดกรอง DPIA ไว้ในขั้นตอนรับโครงการและการจัดซื้อจัดจ้าง เพื่อไม่ให้ตกหล่น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ทำ DPIA ควบคู่กับการประเมินความเสี่ยงด้านความมั่นคงปลอดภัยเพื่อลดงานซ้ำซ้อน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ใช้ ISO/IEC 29134 เป็นวิธีการอ้างอิง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ทำ DPIA หลังระบบใช้งานจริงแล้ว ซึ่งการแก้ไขการออกแบบมีต้นทุนสูง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GV.OC-03: เข้าใจและบริหารข้อกำหนดด้านไซเบอร์ตามกฎหมาย กฎระเบียบ และสัญญา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ID.RA-04: ระบุและบันทึกผลกระทบและโอกาสที่ภัยคุกคามจะใช้ประโยชน์จากช่องโหว่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A.5.34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RA-8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PDPA ไม่ได้บังคับโดยตรง แต่สนับสนุนมาตรการตามความเสี่ยงใน พ.ร.บ.คุ้มครองข้อมูลส่วนบุคคล พ.ศ. 2562 มาตรา 37(1) [VERIFY แนวปฏิบัติของ สคส. ฉบับปัจจุบัน]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GV-POL-004: นโยบายการคุ้มครองข้อมูลส่วนบุคคล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GV-TPL-003: แม่แบบการประเมินผลกระทบด้านการคุ้มครองข้อมูลส่วนบุคคล (DPIA)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GV-PRC-004  |  ระเบียบปฏิบัติการประเมินผลกระทบด้านการคุ้มครองข้อมูลส่วนบุคคล (DPIA)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