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แบบฟอร์มการยอมรับความเสี่ยง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GV-FRM-001  |  แบบฟอร์ม  |  กลยุทธ์การบริหารความเสี่ยง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แบบฟอร์มการยอมรับความเสี่ยง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กลยุทธ์การบริหารความเสี่ยง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6.1.3(f) (เจ้าของความเสี่ยงอนุมัติความเสี่ยงคงเหลือ)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แบบฟอร์มนี้บันทึกการตัดสินใจอย่างเป็นทางการของเจ้าของความเสี่ยงในการยอมรับความเสี่ยงคงเหลือ พร้อมเหตุผล เงื่อนไข และวันหมดอายุ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รหัสและชื่อความเสี่ยง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จากทะเบียนความเสี่ยง (ID-REG-005)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R-012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สถานการณ์ความเสี่ยง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ภัยคุกคาม ช่องโหว่ ทรัพย์สิน และผลกระทบ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มาตรการควบคุมปัจจุบัน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มาตรการที่มีอยู่แล้ว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คะแนนและระดับความเสี่ยงคงเหลือ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โอกาสเกิด x ผลกระทบตาม GV-PRC-001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3 x 3 = 9 (ปานกลาง)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เหตุผลของการยอมรับ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เหตุผลที่ยังไม่สมควรจัดการเพิ่มเติมในขณะนี้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เงื่อนไข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การติดตามหรือเงื่อนไขที่แนบกับการยอมรับ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ระยะเวลาการยอมรับ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สูงสุด 12 เดือน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ความเห็นของหน่วยงานความมั่นคงปลอดภัย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ความเห็นจากทีมความมั่นคงปลอดภัย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ทำให้การยอมรับความเสี่ยงเป็นการตัดสินใจที่ตั้งใจโดยผู้บริหารที่ระบุชื่อ ไม่ใช่ผลที่เกิดขึ้นเองเมื่อไม่มีใครดำเนินการ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ทบทวนความเสี่ยงที่ยอมรับแล้วเมื่อหมดอายุหรือเมื่อเงื่อนไขเปลี่ยนแปลง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ยอมรับความเสี่ยงระดับวิกฤตในระดับหัวหน้าหน่วยงาน ซึ่งเกินอำนาจที่กำหนดในระเบียบวิธี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GV.RM-04: กำหนดและสื่อสารทิศทางเชิงกลยุทธ์สำหรับทางเลือกในการจัดการความเสี่ยงที่เหมาะสม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ID.RA-06: เลือก จัดลำดับ วางแผน ติดตาม และสื่อสารการจัดการความเสี่ยง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RA-7,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6.1.3(f) (เจ้าของความเสี่ยงอนุมัติความเสี่ยงคงเหลือ)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GV-PRC-001: ระเบียบวิธีการประเมินและจัดการความเสี่ยง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GV-FRM-001  |  แบบฟอร์มการยอมรับความเสี่ยง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