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H Sarabun New" w:hAnsi="TH Sarabun New" w:cs="TH Sarabun New" w:eastAsia="TH Sarabun New"/>
          <w:b/>
          <w:i w:val="0"/>
          <w:color w:val="595959"/>
          <w:sz w:val="32"/>
          <w:szCs w:val="32"/>
          <w:bCs/>
        </w:rPr>
        <w:t>[ชื่อองค์กร]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48"/>
          <w:szCs w:val="48"/>
          <w:bCs/>
        </w:rPr>
        <w:t>ทะเบียนผู้ให้บริการและระดับความสำคัญ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color w:val="595959"/>
          <w:sz w:val="26"/>
          <w:szCs w:val="26"/>
        </w:rPr>
        <w:t>GV-REG-009  |  ทะเบียน  |  การบริหารความเสี่ยงห่วงโซ่อุปทานด้านไซเบอร์ (GV.SC)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วิธีใช้แม่แบบนี้: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แทนที่ข้อความในวงเล็บเหลี่ยมด้วยข้อมูลขององค์กร คงทุกหัวข้อในส่วน A ไว้เพราะเป็นข้อกำหนดขั้นต่ำ ใช้ส่วน B เพื่อยกระดับความพร้อม ลบกล่องข้อกำหนดสีฟ้าและหมายเหตุนี้ก่อนประกาศใช้ แม่แบบนี้เป็นตัวอย่างและไม่ใช่คำปรึกษาทางกฎหมาย ให้ตรวจสอบรายการที่ระบุ [VERIFY] กับกฎระเบียบไทยฉบับปัจจุบันก่อนใช้งาน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1. การควบคุมเอกสาร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รหัสเอกสาร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GV-REG-009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ชื่อเอกสาร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ทะเบียนผู้ให้บริการและระดับความสำคัญ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สถานะ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แม่แบบ (ยังไม่ได้อนุมัติ)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ระดับชั้นความลับ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ใช้ภายใน (Internal)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เจ้าของเอกสาร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ผู้จัดการฝ่ายจัดซื้อ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ผู้อนุมัติ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ผู้บริหารด้านความมั่นคงปลอดภัยสารสนเทศ (CISO) หรือ Security Manager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วันที่มีผลบังคับใช้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รอบการทบทวน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 6 เดือน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วันที่ทบทวนครั้งถัดไป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2. ข้อมูลประจำเอกสาร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ชั้นเอกสาร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ชั้นที่ 4: แบบฟอร์ม ทะเบียน บันทึก รายงาน และแม่แบบ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ประเภทเอกสาร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ทะเบียน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กำกับดูแล (Govern, GV)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การบริหารความเสี่ยงห่วงโซ่อุปทานด้านไซเบอร์ (GV.SC)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ระดับความจำเป็น (Level)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คาดหวัง (Expected)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เงื่อนไขที่ทำให้บังคับ (Trigger)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ทุกองค์กร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แหล่งอ้างอิง (Basis)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ISO/IEC 27001:2022 Annex A 5.19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27002 theme และ Tag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องค์กร (Organizational, A.5); Tag: กระบวนการ, บุคคลภายนอก, หลักฐาน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ชุดเอกสาร (Package)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จำเป็นขั้นต้น (Essential)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3. ประวัติการแก้ไข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วันที่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รายละเอียดการแก้ไข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ผู้จัดทำ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ผู้อนุมัติ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  <w:tc>
          <w:tcPr>
            <w:tcW w:type="dxa" w:w="374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ประกาศใช้ครั้งแรก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  <w:tc>
          <w:tcPr>
            <w:tcW w:type="dxa" w:w="153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4. ส่วน A: ข้อกำหนดขั้นต่ำ (Requirement Fields)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4.1 วัตถุประสงค์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ระบุเหตุผลของการมีเอกสารนี้และผลลัพธ์ที่เอกสารสนับสนุน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ทะเบียนนี้ระบุผู้ให้บริการทุกรายและบริการที่ให้ ระดับ การเข้าถึงข้อมูลและระบบ สถานะการประเมิน และวันที่ของสัญญา (GV.SC-04, ID.AM-04)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4.2 ขอบเขต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ระบุหน่วยงาน บุคลากร ระบบ สถานที่ และบุคคลภายนอกที่อยู่ในขอบเขต พร้อมระบุข้อยกเว้น (ถ้ามี)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ทะเบียนนี้ใช้โดยหน่วยงานและบทบาทที่ระบุในเอกสารแม่ (GV-PRC-008) และครอบคลุมกิจกรรมตามที่เอกสารแม่กำหนด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4.3 คำอธิบายคอลัมน์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กำหนดทุกคอลัมน์ ความหมาย และค่าที่อนุญาต เพื่อให้รายการมีความสม่ำเสมอและเปรียบเทียบได้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4536"/>
        <w:gridCol w:w="2551"/>
      </w:tblGrid>
      <w:tr>
        <w:trPr>
          <w:tblHeader w:val="true"/>
        </w:trPr>
        <w:tc>
          <w:tcPr>
            <w:tcW w:type="dxa" w:w="2268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คอลัมน์</w:t>
            </w:r>
          </w:p>
        </w:tc>
        <w:tc>
          <w:tcPr>
            <w:tcW w:type="dxa" w:w="4535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คำอธิบาย</w:t>
            </w:r>
          </w:p>
        </w:tc>
        <w:tc>
          <w:tcPr>
            <w:tcW w:type="dxa" w:w="255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ตัวอย่าง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รหัสผู้ให้บริการ</w:t>
            </w:r>
          </w:p>
        </w:tc>
        <w:tc>
          <w:tcPr>
            <w:tcW w:type="dxa" w:w="45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รหัสอ้างอิง</w:t>
            </w:r>
          </w:p>
        </w:tc>
        <w:tc>
          <w:tcPr>
            <w:tcW w:type="dxa" w:w="255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SUP-001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ผู้ให้บริการและบริการ</w:t>
            </w:r>
          </w:p>
        </w:tc>
        <w:tc>
          <w:tcPr>
            <w:tcW w:type="dxa" w:w="45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บริษัทและรายละเอียดบริการ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เจ้าของธุรกิจ</w:t>
            </w:r>
          </w:p>
        </w:tc>
        <w:tc>
          <w:tcPr>
            <w:tcW w:type="dxa" w:w="45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บทบาทที่รับผิดชอบ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ข้อมูลและการเข้าถึง</w:t>
            </w:r>
          </w:p>
        </w:tc>
        <w:tc>
          <w:tcPr>
            <w:tcW w:type="dxa" w:w="45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ประเภทข้อมูล การเข้าถึงระยะไกลหรือสิทธิ์ระดับสูง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ระดับ</w:t>
            </w:r>
          </w:p>
        </w:tc>
        <w:tc>
          <w:tcPr>
            <w:tcW w:type="dxa" w:w="45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 2 หรือ 3</w:t>
            </w:r>
          </w:p>
        </w:tc>
        <w:tc>
          <w:tcPr>
            <w:tcW w:type="dxa" w:w="255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การประเมินล่าสุดและผล</w:t>
            </w:r>
          </w:p>
        </w:tc>
        <w:tc>
          <w:tcPr>
            <w:tcW w:type="dxa" w:w="45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วันที่และผล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หลักฐานการรับรอง</w:t>
            </w:r>
          </w:p>
        </w:tc>
        <w:tc>
          <w:tcPr>
            <w:tcW w:type="dxa" w:w="45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ใบรับรองหรือรายงานและวันหมดอายุ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วันสิ้นสุดสัญญา</w:t>
            </w:r>
          </w:p>
        </w:tc>
        <w:tc>
          <w:tcPr>
            <w:tcW w:type="dxa" w:w="45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วันที่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ลงนาม DPA</w:t>
            </w:r>
          </w:p>
        </w:tc>
        <w:tc>
          <w:tcPr>
            <w:tcW w:type="dxa" w:w="45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ใช่ ไม่ใช่ ไม่เกี่ยวข้อง</w:t>
            </w:r>
          </w:p>
        </w:tc>
        <w:tc>
          <w:tcPr>
            <w:tcW w:type="dxa" w:w="255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ใช่</w:t>
            </w:r>
          </w:p>
        </w:tc>
      </w:tr>
    </w:tbl>
    <w:p>
      <w:pPr>
        <w:spacing w:after="40"/>
      </w:pPr>
    </w:p>
    <w:p>
      <w:pPr>
        <w:sectPr>
          <w:headerReference w:type="default" r:id="rId9"/>
          <w:footerReference w:type="default" r:id="rId10"/>
          <w:pgSz w:w="11906" w:h="16838"/>
          <w:pgMar w:top="1134" w:right="1247" w:bottom="1020" w:left="1247" w:header="720" w:footer="720" w:gutter="0"/>
          <w:cols w:space="720"/>
          <w:docGrid w:linePitch="360"/>
        </w:sectPr>
      </w:pP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4.4 ตัวอย่างรายการ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82"/>
        <w:gridCol w:w="1682"/>
        <w:gridCol w:w="1682"/>
        <w:gridCol w:w="1682"/>
        <w:gridCol w:w="1682"/>
        <w:gridCol w:w="1682"/>
        <w:gridCol w:w="1682"/>
        <w:gridCol w:w="1682"/>
        <w:gridCol w:w="1682"/>
      </w:tblGrid>
      <w:tr>
        <w:trPr>
          <w:tblHeader w:val="true"/>
        </w:trPr>
        <w:tc>
          <w:tcPr>
            <w:tcW w:type="dxa" w:w="168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4"/>
                <w:szCs w:val="24"/>
                <w:bCs/>
              </w:rPr>
              <w:t>รหัสผู้ให้บริการ</w:t>
            </w:r>
          </w:p>
        </w:tc>
        <w:tc>
          <w:tcPr>
            <w:tcW w:type="dxa" w:w="168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4"/>
                <w:szCs w:val="24"/>
                <w:bCs/>
              </w:rPr>
              <w:t>ผู้ให้บริการและบริการ</w:t>
            </w:r>
          </w:p>
        </w:tc>
        <w:tc>
          <w:tcPr>
            <w:tcW w:type="dxa" w:w="168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4"/>
                <w:szCs w:val="24"/>
                <w:bCs/>
              </w:rPr>
              <w:t>เจ้าของธุรกิจ</w:t>
            </w:r>
          </w:p>
        </w:tc>
        <w:tc>
          <w:tcPr>
            <w:tcW w:type="dxa" w:w="168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4"/>
                <w:szCs w:val="24"/>
                <w:bCs/>
              </w:rPr>
              <w:t>ข้อมูลและการเข้าถึง</w:t>
            </w:r>
          </w:p>
        </w:tc>
        <w:tc>
          <w:tcPr>
            <w:tcW w:type="dxa" w:w="168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4"/>
                <w:szCs w:val="24"/>
                <w:bCs/>
              </w:rPr>
              <w:t>ระดับ</w:t>
            </w:r>
          </w:p>
        </w:tc>
        <w:tc>
          <w:tcPr>
            <w:tcW w:type="dxa" w:w="168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4"/>
                <w:szCs w:val="24"/>
                <w:bCs/>
              </w:rPr>
              <w:t>การประเมินล่าสุดและผล</w:t>
            </w:r>
          </w:p>
        </w:tc>
        <w:tc>
          <w:tcPr>
            <w:tcW w:type="dxa" w:w="168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4"/>
                <w:szCs w:val="24"/>
                <w:bCs/>
              </w:rPr>
              <w:t>หลักฐานการรับรอง</w:t>
            </w:r>
          </w:p>
        </w:tc>
        <w:tc>
          <w:tcPr>
            <w:tcW w:type="dxa" w:w="168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4"/>
                <w:szCs w:val="24"/>
                <w:bCs/>
              </w:rPr>
              <w:t>วันสิ้นสุดสัญญา</w:t>
            </w:r>
          </w:p>
        </w:tc>
        <w:tc>
          <w:tcPr>
            <w:tcW w:type="dxa" w:w="168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4"/>
                <w:szCs w:val="24"/>
                <w:bCs/>
              </w:rPr>
              <w:t>ลงนาม DPA</w:t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4"/>
                <w:szCs w:val="24"/>
              </w:rPr>
              <w:t>SUP-001</w:t>
            </w:r>
          </w:p>
        </w:tc>
        <w:tc>
          <w:tcPr>
            <w:tcW w:type="dxa" w:w="1682"/>
          </w:tcPr>
          <w:p>
            <w:r/>
          </w:p>
        </w:tc>
        <w:tc>
          <w:tcPr>
            <w:tcW w:type="dxa" w:w="1682"/>
          </w:tcPr>
          <w:p>
            <w:r/>
          </w:p>
        </w:tc>
        <w:tc>
          <w:tcPr>
            <w:tcW w:type="dxa" w:w="1682"/>
          </w:tcPr>
          <w:p>
            <w:r/>
          </w:p>
        </w:tc>
        <w:tc>
          <w:tcPr>
            <w:tcW w:type="dxa" w:w="168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4"/>
                <w:szCs w:val="24"/>
              </w:rPr>
              <w:t>1</w:t>
            </w:r>
          </w:p>
        </w:tc>
        <w:tc>
          <w:tcPr>
            <w:tcW w:type="dxa" w:w="1682"/>
          </w:tcPr>
          <w:p>
            <w:r/>
          </w:p>
        </w:tc>
        <w:tc>
          <w:tcPr>
            <w:tcW w:type="dxa" w:w="1682"/>
          </w:tcPr>
          <w:p>
            <w:r/>
          </w:p>
        </w:tc>
        <w:tc>
          <w:tcPr>
            <w:tcW w:type="dxa" w:w="1682"/>
          </w:tcPr>
          <w:p>
            <w:r/>
          </w:p>
        </w:tc>
        <w:tc>
          <w:tcPr>
            <w:tcW w:type="dxa" w:w="168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4"/>
                <w:szCs w:val="24"/>
              </w:rPr>
              <w:t>ใช่</w:t>
            </w:r>
          </w:p>
        </w:tc>
      </w:tr>
      <w:tr>
        <w:tc>
          <w:tcPr>
            <w:tcW w:type="dxa" w:w="1682"/>
          </w:tcPr>
          <w:p>
            <w:r/>
          </w:p>
        </w:tc>
        <w:tc>
          <w:tcPr>
            <w:tcW w:type="dxa" w:w="1682"/>
          </w:tcPr>
          <w:p>
            <w:r/>
          </w:p>
        </w:tc>
        <w:tc>
          <w:tcPr>
            <w:tcW w:type="dxa" w:w="1682"/>
          </w:tcPr>
          <w:p>
            <w:r/>
          </w:p>
        </w:tc>
        <w:tc>
          <w:tcPr>
            <w:tcW w:type="dxa" w:w="1682"/>
          </w:tcPr>
          <w:p>
            <w:r/>
          </w:p>
        </w:tc>
        <w:tc>
          <w:tcPr>
            <w:tcW w:type="dxa" w:w="1682"/>
          </w:tcPr>
          <w:p>
            <w:r/>
          </w:p>
        </w:tc>
        <w:tc>
          <w:tcPr>
            <w:tcW w:type="dxa" w:w="1682"/>
          </w:tcPr>
          <w:p>
            <w:r/>
          </w:p>
        </w:tc>
        <w:tc>
          <w:tcPr>
            <w:tcW w:type="dxa" w:w="1682"/>
          </w:tcPr>
          <w:p>
            <w:r/>
          </w:p>
        </w:tc>
        <w:tc>
          <w:tcPr>
            <w:tcW w:type="dxa" w:w="1682"/>
          </w:tcPr>
          <w:p>
            <w:r/>
          </w:p>
        </w:tc>
        <w:tc>
          <w:tcPr>
            <w:tcW w:type="dxa" w:w="1682"/>
          </w:tcPr>
          <w:p>
            <w:r/>
          </w:p>
        </w:tc>
      </w:tr>
      <w:tr>
        <w:tc>
          <w:tcPr>
            <w:tcW w:type="dxa" w:w="1682"/>
          </w:tcPr>
          <w:p>
            <w:r/>
          </w:p>
        </w:tc>
        <w:tc>
          <w:tcPr>
            <w:tcW w:type="dxa" w:w="1682"/>
          </w:tcPr>
          <w:p>
            <w:r/>
          </w:p>
        </w:tc>
        <w:tc>
          <w:tcPr>
            <w:tcW w:type="dxa" w:w="1682"/>
          </w:tcPr>
          <w:p>
            <w:r/>
          </w:p>
        </w:tc>
        <w:tc>
          <w:tcPr>
            <w:tcW w:type="dxa" w:w="1682"/>
          </w:tcPr>
          <w:p>
            <w:r/>
          </w:p>
        </w:tc>
        <w:tc>
          <w:tcPr>
            <w:tcW w:type="dxa" w:w="1682"/>
          </w:tcPr>
          <w:p>
            <w:r/>
          </w:p>
        </w:tc>
        <w:tc>
          <w:tcPr>
            <w:tcW w:type="dxa" w:w="1682"/>
          </w:tcPr>
          <w:p>
            <w:r/>
          </w:p>
        </w:tc>
        <w:tc>
          <w:tcPr>
            <w:tcW w:type="dxa" w:w="1682"/>
          </w:tcPr>
          <w:p>
            <w:r/>
          </w:p>
        </w:tc>
        <w:tc>
          <w:tcPr>
            <w:tcW w:type="dxa" w:w="1682"/>
          </w:tcPr>
          <w:p>
            <w:r/>
          </w:p>
        </w:tc>
        <w:tc>
          <w:tcPr>
            <w:tcW w:type="dxa" w:w="1682"/>
          </w:tcPr>
          <w:p>
            <w:r/>
          </w:p>
        </w:tc>
      </w:tr>
    </w:tbl>
    <w:p>
      <w:pPr>
        <w:spacing w:after="40"/>
      </w:pPr>
    </w:p>
    <w:p>
      <w:pPr>
        <w:sectPr>
          <w:pgSz w:w="16838" w:h="11906" w:orient="landscape"/>
          <w:pgMar w:top="1134" w:right="850" w:bottom="1020" w:left="850" w:header="720" w:footer="720" w:gutter="0"/>
          <w:cols w:space="720"/>
          <w:docGrid w:linePitch="360"/>
        </w:sectPr>
      </w:pP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4.5 บันทึกการเปลี่ยนแปลงทะเบียน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บันทึกการเปลี่ยนแปลงของทะเบียน (การเพิ่ม การปิด และการทบทวนตามรอบ) เพื่อให้ผู้ตรวจสอบเห็นพัฒนาการของทะเบียน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80"/>
        <w:gridCol w:w="1701"/>
        <w:gridCol w:w="4989"/>
        <w:gridCol w:w="1984"/>
      </w:tblGrid>
      <w:tr>
        <w:trPr>
          <w:tblHeader w:val="true"/>
        </w:trPr>
        <w:tc>
          <w:tcPr>
            <w:tcW w:type="dxa" w:w="680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ลำดับ</w:t>
            </w:r>
          </w:p>
        </w:tc>
        <w:tc>
          <w:tcPr>
            <w:tcW w:type="dxa" w:w="170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วันที่</w:t>
            </w:r>
          </w:p>
        </w:tc>
        <w:tc>
          <w:tcPr>
            <w:tcW w:type="dxa" w:w="4989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รายละเอียดการแก้ไข</w:t>
            </w:r>
          </w:p>
        </w:tc>
        <w:tc>
          <w:tcPr>
            <w:tcW w:type="dxa" w:w="1984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ผู้จัดทำ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</w:t>
            </w:r>
          </w:p>
        </w:tc>
        <w:tc>
          <w:tcPr>
            <w:tcW w:type="dxa" w:w="170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  <w:tc>
          <w:tcPr>
            <w:tcW w:type="dxa" w:w="4989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[รายการที่เพิ่ม แก้ไข หรือปิด หรือผลการทบทวน]</w:t>
            </w:r>
          </w:p>
        </w:tc>
        <w:tc>
          <w:tcPr>
            <w:tcW w:type="dxa" w:w="198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5. ส่วน B: แนวปฏิบัติที่ดี (Best Practice)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กระทบยอดทะเบียนกับข้อมูลเจ้าหนี้ทุกปี เพื่อค้นหาผู้ให้บริการที่ไม่ได้ผ่านฝ่ายจัดซื้อ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บันทึกผู้ให้บริการช่วง (Fourth party) ของผู้ให้บริการระดับ 1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ข้อผิดพลาดที่พบบ่อย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เก็บทะเบียนไว้ที่ฝ่ายจัดซื้อเท่านั้นโดยไม่มีข้อมูลระดับความเสี่ยงหรือการเข้าถึง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6. ภาคผนวก: การอ้างอิงและเอกสารที่เกี่ยวข้อง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GV.SC-04: รู้จักผู้ให้บริการทั้งหมดและจัดลำดับตามความสำคัญ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ID.AM-04: ดูแลทะเบียนบริการที่ได้รับจากผู้ให้บริการ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Annex A.5.19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SR-6, PM-30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กฎหมาย ระเบียบ และแหล่งอ้างอิงอื่น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ISO/IEC 27001:2022 Annex A 5.19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เอกสารแม่ (Parent)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GV-PRC-008: ระเบียบปฏิบัติการบริหารความเสี่ยงผู้ให้บริการภายนอก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เอกสารลูก (Child)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ไม่มี</w:t>
            </w:r>
          </w:p>
        </w:tc>
      </w:tr>
    </w:tbl>
    <w:p>
      <w:pPr>
        <w:spacing w:after="40"/>
      </w:pPr>
    </w:p>
    <w:sectPr w:rsidR="00FC693F" w:rsidRPr="0006063C" w:rsidSect="00034616"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 xml:space="preserve">ระดับชั้นความลับ: ใช้ภายใน (Internal)    หน้า </w:t>
    </w:r>
    <w:r>
      <w:rPr>
        <w:rFonts w:ascii="TH Sarabun New" w:hAnsi="TH Sarabun New" w:cs="TH Sarabun New" w:eastAsia="TH Sarabun New"/>
        <w:color w:val="595959"/>
        <w:sz w:val="24"/>
        <w:szCs w:val="24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>[ชื่อองค์กร]  |  GV-REG-009  |  ทะเบียนผู้ให้บริการและระดับความสำคัญ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cs="TH Sarabun New" w:eastAsia="TH Sarabun New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