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ทะเบียนติดตามการแก้ไขช่องโหว่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ID-REG-006  |  ทะเบียน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ทะเบียนติดตามการแก้ไขช่องโหว่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 และรายงานทุกเดือน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ทะเบียนนี้บันทึกช่องโหว่ที่ยืนยันแล้ว ระดับความรุนแรง ผู้รับผิดชอบ กำหนดเสร็จ และสถานะการแก้ไข เพื่อแสดงความเสี่ยงและการปฏิบัติตามกรอบเวลา (ID.RA-01)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(ID-PRC-002)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รหัสช่องโหว่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V-2026-0001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แหล่งที่มา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การสแกน การทดสอบเจาะระบบ ประกาศ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รหัสทรัพย์สิน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ช่องโหว่ (CVE)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 CVE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ความรุนแรงและการเปิดเผย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ID-STD-002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วันที่พบและกำหนดเสร็จ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 แก้ไขแล้ว ยืนยันแล้ว ยกเว้น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รหัสช่องโหว่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แหล่งที่มา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ทรัพย์สิน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ช่องโหว่ (CVE)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ความรุนแรงและการเปิดเผย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ผู้รับผิดชอบ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วันที่พบและกำหนดเสร็จ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V-2026-0001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สร้างทะเบียนจากเครื่องมือสแกนและระบบจัดการงาน แทนการบันทึกด้วยมือ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ติดตามข้อตรวจพบระดับต่ำหลายพันรายการจนมองไม่เห็นรายการระดับวิกฤต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ID.RA-06: เลือก จัดลำดับ วางแผน ติดตาม และสื่อสารการจัดการความเสี่ยง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RA-5, PM-4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ID-PRC-002: ระเบียบปฏิบัติการบริหารจัดการช่องโหว่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ID-REG-006  |  ทะเบียนติดตามการแก้ไขช่องโหว่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