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</w:pPr>
      <w:r>
        <w:rPr>
          <w:rFonts w:ascii="TH Sarabun New" w:hAnsi="TH Sarabun New" w:cs="TH Sarabun New" w:eastAsia="TH Sarabun New"/>
          <w:b/>
          <w:i w:val="0"/>
          <w:color w:val="595959"/>
          <w:sz w:val="32"/>
          <w:szCs w:val="32"/>
          <w:bCs/>
        </w:rPr>
        <w:t>[ชื่อองค์กร]</w:t>
      </w:r>
    </w:p>
    <w:p>
      <w:pPr>
        <w:pStyle w:val="Heading1"/>
        <w:keepNext/>
        <w:spacing w:before="200" w:after="80"/>
      </w:pPr>
      <w:r>
        <w:rPr>
          <w:rFonts w:ascii="TH Sarabun New" w:hAnsi="TH Sarabun New" w:cs="TH Sarabun New" w:eastAsia="TH Sarabun New"/>
          <w:b/>
          <w:i w:val="0"/>
          <w:color w:val="1F3864"/>
          <w:sz w:val="48"/>
          <w:szCs w:val="48"/>
          <w:bCs/>
        </w:rPr>
        <w:t>บันทึกผลการทดสอบการกู้คืนข้อมูล</w:t>
      </w:r>
    </w:p>
    <w:p>
      <w:pPr>
        <w:spacing w:after="80" w:before="0"/>
      </w:pPr>
      <w:r>
        <w:rPr>
          <w:rFonts w:ascii="TH Sarabun New" w:hAnsi="TH Sarabun New" w:cs="TH Sarabun New" w:eastAsia="TH Sarabun New"/>
          <w:b w:val="0"/>
          <w:i w:val="0"/>
          <w:color w:val="595959"/>
          <w:sz w:val="26"/>
          <w:szCs w:val="26"/>
        </w:rPr>
        <w:t>PR-REC-003  |  บันทึก  |  ความมั่นคงปลอดภัยของข้อมูล (PR.DS)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9355"/>
      </w:tblGrid>
      <w:tr>
        <w:tc>
          <w:tcPr>
            <w:tcW w:type="dxa" w:w="9354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color w:val="1F3864"/>
                <w:sz w:val="26"/>
                <w:szCs w:val="26"/>
                <w:bCs/>
              </w:rPr>
              <w:t xml:space="preserve">วิธีใช้แม่แบบนี้: </w:t>
            </w:r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แทนที่ข้อความในวงเล็บเหลี่ยมด้วยข้อมูลขององค์กร คงทุกหัวข้อในส่วน A ไว้เพราะเป็นข้อกำหนดขั้นต่ำ ใช้ส่วน B เพื่อยกระดับความพร้อม ลบกล่องข้อกำหนดสีฟ้าและหมายเหตุนี้ก่อนประกาศใช้ แม่แบบนี้เป็นตัวอย่างและไม่ใช่คำปรึกษาทางกฎหมาย ให้ตรวจสอบรายการที่ระบุ [VERIFY] กับกฎระเบียบไทยฉบับปัจจุบันก่อนใช้งาน</w:t>
            </w:r>
          </w:p>
        </w:tc>
      </w:tr>
    </w:tbl>
    <w:p>
      <w:pPr>
        <w:spacing w:after="0"/>
      </w:pPr>
    </w:p>
    <w:p>
      <w:pPr>
        <w:pStyle w:val="Heading1"/>
        <w:keepNext/>
        <w:spacing w:before="200" w:after="80"/>
      </w:pPr>
      <w:r>
        <w:rPr>
          <w:rFonts w:ascii="TH Sarabun New" w:hAnsi="TH Sarabun New" w:cs="TH Sarabun New" w:eastAsia="TH Sarabun New"/>
          <w:b/>
          <w:i w:val="0"/>
          <w:color w:val="1F3864"/>
          <w:sz w:val="38"/>
          <w:szCs w:val="38"/>
          <w:bCs/>
        </w:rPr>
        <w:t>1. การควบคุมเอกสาร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2835"/>
        <w:gridCol w:w="6520"/>
      </w:tblGrid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รหัสเอกสาร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PR-REC-003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ชื่อเอกสาร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บันทึกผลการทดสอบการกู้คืนข้อมูล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ฉบับที่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1.0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สถานะ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แม่แบบ (ยังไม่ได้อนุมัติ)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ระดับชั้นความลับ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ใช้ภายใน (Internal)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เจ้าของเอกสาร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ผู้จัดการฝ่ายโครงสร้างพื้นฐาน IT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ผู้อนุมัติ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ผู้บริหารด้านความมั่นคงปลอดภัยสารสนเทศ (CISO) หรือ Security Manager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วันที่มีผลบังคับใช้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[วว เดือน ปปปป]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รอบการทบทวน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ทุกครั้งที่ทดสอบ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วันที่ทบทวนครั้งถัดไป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[วว เดือน ปปปป]</w:t>
            </w:r>
          </w:p>
        </w:tc>
      </w:tr>
    </w:tbl>
    <w:p>
      <w:pPr>
        <w:spacing w:after="40"/>
      </w:pPr>
    </w:p>
    <w:p>
      <w:pPr>
        <w:pStyle w:val="Heading1"/>
        <w:keepNext/>
        <w:spacing w:before="200" w:after="80"/>
      </w:pPr>
      <w:r>
        <w:rPr>
          <w:rFonts w:ascii="TH Sarabun New" w:hAnsi="TH Sarabun New" w:cs="TH Sarabun New" w:eastAsia="TH Sarabun New"/>
          <w:b/>
          <w:i w:val="0"/>
          <w:color w:val="1F3864"/>
          <w:sz w:val="38"/>
          <w:szCs w:val="38"/>
          <w:bCs/>
        </w:rPr>
        <w:t>2. ข้อมูลประจำเอกสาร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2835"/>
        <w:gridCol w:w="6520"/>
      </w:tblGrid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ชั้นเอกสาร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ชั้นที่ 4: แบบฟอร์ม ทะเบียน บันทึก รายงาน และแม่แบบ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ประเภทเอกสาร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บันทึก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CSF Function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ป้องกัน (Protect, PR)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CSF Category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ความมั่นคงปลอดภัยของข้อมูล (PR.DS)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ระดับความจำเป็น (Level)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คาดหวัง (Expected)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เงื่อนไขที่ทำให้บังคับ (Trigger)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ทุกองค์กร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แหล่งอ้างอิง (Basis)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ISO/IEC 27001:2022 Annex A 8.13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ISO/IEC 27002 theme และ Tag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เทคโนโลยี (Technological, A.8); Tag: เทคโนโลยี, หลักฐาน, ความยืดหยุ่น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ชุดเอกสาร (Package)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จำเป็นขั้นต้น (Essential)</w:t>
            </w:r>
          </w:p>
        </w:tc>
      </w:tr>
    </w:tbl>
    <w:p>
      <w:pPr>
        <w:spacing w:after="40"/>
      </w:pPr>
    </w:p>
    <w:p>
      <w:pPr>
        <w:pStyle w:val="Heading1"/>
        <w:keepNext/>
        <w:spacing w:before="200" w:after="80"/>
      </w:pPr>
      <w:r>
        <w:rPr>
          <w:rFonts w:ascii="TH Sarabun New" w:hAnsi="TH Sarabun New" w:cs="TH Sarabun New" w:eastAsia="TH Sarabun New"/>
          <w:b/>
          <w:i w:val="0"/>
          <w:color w:val="1F3864"/>
          <w:sz w:val="38"/>
          <w:szCs w:val="38"/>
          <w:bCs/>
        </w:rPr>
        <w:t>3. ประวัติการแก้ไข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07"/>
        <w:gridCol w:w="1587"/>
        <w:gridCol w:w="3742"/>
        <w:gridCol w:w="1587"/>
        <w:gridCol w:w="1530"/>
      </w:tblGrid>
      <w:tr>
        <w:trPr>
          <w:tblHeader w:val="true"/>
        </w:trPr>
        <w:tc>
          <w:tcPr>
            <w:tcW w:type="dxa" w:w="907"/>
            <w:shd w:val="clear" w:color="auto" w:fill="1F3864"/>
          </w:tcPr>
          <w:p>
            <w:r/>
            <w:r>
              <w:rPr>
                <w:rFonts w:ascii="TH Sarabun New" w:hAnsi="TH Sarabun New" w:cs="TH Sarabun New" w:eastAsia="TH Sarabun New"/>
                <w:b/>
                <w:i w:val="0"/>
                <w:color w:val="FFFFFF"/>
                <w:sz w:val="26"/>
                <w:szCs w:val="26"/>
                <w:bCs/>
              </w:rPr>
              <w:t>ฉบับที่</w:t>
            </w:r>
          </w:p>
        </w:tc>
        <w:tc>
          <w:tcPr>
            <w:tcW w:type="dxa" w:w="1587"/>
            <w:shd w:val="clear" w:color="auto" w:fill="1F3864"/>
          </w:tcPr>
          <w:p>
            <w:r/>
            <w:r>
              <w:rPr>
                <w:rFonts w:ascii="TH Sarabun New" w:hAnsi="TH Sarabun New" w:cs="TH Sarabun New" w:eastAsia="TH Sarabun New"/>
                <w:b/>
                <w:i w:val="0"/>
                <w:color w:val="FFFFFF"/>
                <w:sz w:val="26"/>
                <w:szCs w:val="26"/>
                <w:bCs/>
              </w:rPr>
              <w:t>วันที่</w:t>
            </w:r>
          </w:p>
        </w:tc>
        <w:tc>
          <w:tcPr>
            <w:tcW w:type="dxa" w:w="3742"/>
            <w:shd w:val="clear" w:color="auto" w:fill="1F3864"/>
          </w:tcPr>
          <w:p>
            <w:r/>
            <w:r>
              <w:rPr>
                <w:rFonts w:ascii="TH Sarabun New" w:hAnsi="TH Sarabun New" w:cs="TH Sarabun New" w:eastAsia="TH Sarabun New"/>
                <w:b/>
                <w:i w:val="0"/>
                <w:color w:val="FFFFFF"/>
                <w:sz w:val="26"/>
                <w:szCs w:val="26"/>
                <w:bCs/>
              </w:rPr>
              <w:t>รายละเอียดการแก้ไข</w:t>
            </w:r>
          </w:p>
        </w:tc>
        <w:tc>
          <w:tcPr>
            <w:tcW w:type="dxa" w:w="1587"/>
            <w:shd w:val="clear" w:color="auto" w:fill="1F3864"/>
          </w:tcPr>
          <w:p>
            <w:r/>
            <w:r>
              <w:rPr>
                <w:rFonts w:ascii="TH Sarabun New" w:hAnsi="TH Sarabun New" w:cs="TH Sarabun New" w:eastAsia="TH Sarabun New"/>
                <w:b/>
                <w:i w:val="0"/>
                <w:color w:val="FFFFFF"/>
                <w:sz w:val="26"/>
                <w:szCs w:val="26"/>
                <w:bCs/>
              </w:rPr>
              <w:t>ผู้จัดทำ</w:t>
            </w:r>
          </w:p>
        </w:tc>
        <w:tc>
          <w:tcPr>
            <w:tcW w:type="dxa" w:w="1531"/>
            <w:shd w:val="clear" w:color="auto" w:fill="1F3864"/>
          </w:tcPr>
          <w:p>
            <w:r/>
            <w:r>
              <w:rPr>
                <w:rFonts w:ascii="TH Sarabun New" w:hAnsi="TH Sarabun New" w:cs="TH Sarabun New" w:eastAsia="TH Sarabun New"/>
                <w:b/>
                <w:i w:val="0"/>
                <w:color w:val="FFFFFF"/>
                <w:sz w:val="26"/>
                <w:szCs w:val="26"/>
                <w:bCs/>
              </w:rPr>
              <w:t>ผู้อนุมัติ</w:t>
            </w:r>
          </w:p>
        </w:tc>
      </w:tr>
      <w:tr>
        <w:tc>
          <w:tcPr>
            <w:tcW w:type="dxa" w:w="907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1.0</w:t>
            </w:r>
          </w:p>
        </w:tc>
        <w:tc>
          <w:tcPr>
            <w:tcW w:type="dxa" w:w="1587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[วว เดือน ปปปป]</w:t>
            </w:r>
          </w:p>
        </w:tc>
        <w:tc>
          <w:tcPr>
            <w:tcW w:type="dxa" w:w="3742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ประกาศใช้ครั้งแรก</w:t>
            </w:r>
          </w:p>
        </w:tc>
        <w:tc>
          <w:tcPr>
            <w:tcW w:type="dxa" w:w="1587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[ชื่อ ตำแหน่ง]</w:t>
            </w:r>
          </w:p>
        </w:tc>
        <w:tc>
          <w:tcPr>
            <w:tcW w:type="dxa" w:w="1531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[ชื่อ ตำแหน่ง]</w:t>
            </w:r>
          </w:p>
        </w:tc>
      </w:tr>
    </w:tbl>
    <w:p>
      <w:pPr>
        <w:spacing w:after="40"/>
      </w:pPr>
    </w:p>
    <w:p>
      <w:pPr>
        <w:pStyle w:val="Heading1"/>
        <w:keepNext/>
        <w:spacing w:before="200" w:after="80"/>
      </w:pPr>
      <w:r>
        <w:rPr>
          <w:rFonts w:ascii="TH Sarabun New" w:hAnsi="TH Sarabun New" w:cs="TH Sarabun New" w:eastAsia="TH Sarabun New"/>
          <w:b/>
          <w:i w:val="0"/>
          <w:color w:val="1F3864"/>
          <w:sz w:val="38"/>
          <w:szCs w:val="38"/>
          <w:bCs/>
        </w:rPr>
        <w:t>4. ส่วน A: ข้อกำหนดขั้นต่ำ (Requirement Fields)</w:t>
      </w:r>
    </w:p>
    <w:p>
      <w:pPr>
        <w:pStyle w:val="Heading2"/>
        <w:keepNext/>
        <w:spacing w:before="120" w:after="80"/>
      </w:pPr>
      <w:r>
        <w:rPr>
          <w:rFonts w:ascii="TH Sarabun New" w:hAnsi="TH Sarabun New" w:cs="TH Sarabun New" w:eastAsia="TH Sarabun New"/>
          <w:b/>
          <w:i w:val="0"/>
          <w:color w:val="1F3864"/>
          <w:sz w:val="33"/>
          <w:szCs w:val="33"/>
          <w:bCs/>
        </w:rPr>
        <w:t>4.1 วัตถุประสงค์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9355"/>
      </w:tblGrid>
      <w:tr>
        <w:tc>
          <w:tcPr>
            <w:tcW w:type="dxa" w:w="9354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color w:val="1F3864"/>
                <w:sz w:val="26"/>
                <w:szCs w:val="26"/>
                <w:bCs/>
              </w:rPr>
              <w:t xml:space="preserve">ข้อกำหนด: </w:t>
            </w:r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ระบุเหตุผลของการมีเอกสารนี้และผลลัพธ์ที่เอกสารสนับสนุน</w:t>
            </w:r>
          </w:p>
        </w:tc>
      </w:tr>
    </w:tbl>
    <w:p>
      <w:pPr>
        <w:spacing w:after="0"/>
      </w:pPr>
    </w:p>
    <w:p>
      <w:pPr>
        <w:spacing w:after="40" w:before="0"/>
      </w:pPr>
      <w:r>
        <w:rPr>
          <w:rFonts w:ascii="TH Sarabun New" w:hAnsi="TH Sarabun New" w:cs="TH Sarabun New" w:eastAsia="TH Sarabun New"/>
          <w:b w:val="0"/>
          <w:i/>
          <w:color w:val="595959"/>
          <w:sz w:val="26"/>
          <w:szCs w:val="26"/>
        </w:rPr>
        <w:t>ตัวอย่างเนื้อหา</w:t>
      </w:r>
    </w:p>
    <w:p>
      <w:pPr>
        <w:spacing w:after="80" w:before="0"/>
      </w:pPr>
      <w:r>
        <w:rPr>
          <w:rFonts w:ascii="TH Sarabun New" w:hAnsi="TH Sarabun New" w:cs="TH Sarabun New" w:eastAsia="TH Sarabun New"/>
          <w:b w:val="0"/>
          <w:i w:val="0"/>
          <w:sz w:val="30"/>
          <w:szCs w:val="30"/>
        </w:rPr>
        <w:t>บันทึกนี้ใช้บันทึกการทดสอบกู้คืนข้อมูลแต่ละครั้ง ผลลัพธ์ ระยะเวลาที่ใช้ และปัญหาที่พบ เป็นหลักฐานว่าการสำรองข้อมูลใช้งานได้จริง (PR.DS-11, RC.RP-03)</w:t>
      </w:r>
    </w:p>
    <w:p>
      <w:pPr>
        <w:pStyle w:val="Heading2"/>
        <w:keepNext/>
        <w:spacing w:before="120" w:after="80"/>
      </w:pPr>
      <w:r>
        <w:rPr>
          <w:rFonts w:ascii="TH Sarabun New" w:hAnsi="TH Sarabun New" w:cs="TH Sarabun New" w:eastAsia="TH Sarabun New"/>
          <w:b/>
          <w:i w:val="0"/>
          <w:color w:val="1F3864"/>
          <w:sz w:val="33"/>
          <w:szCs w:val="33"/>
          <w:bCs/>
        </w:rPr>
        <w:t>4.2 ขอบเขต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9355"/>
      </w:tblGrid>
      <w:tr>
        <w:tc>
          <w:tcPr>
            <w:tcW w:type="dxa" w:w="9354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color w:val="1F3864"/>
                <w:sz w:val="26"/>
                <w:szCs w:val="26"/>
                <w:bCs/>
              </w:rPr>
              <w:t xml:space="preserve">ข้อกำหนด: </w:t>
            </w:r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ระบุหน่วยงาน บุคลากร ระบบ สถานที่ และบุคคลภายนอกที่อยู่ในขอบเขต พร้อมระบุข้อยกเว้น (ถ้ามี)</w:t>
            </w:r>
          </w:p>
        </w:tc>
      </w:tr>
    </w:tbl>
    <w:p>
      <w:pPr>
        <w:spacing w:after="0"/>
      </w:pPr>
    </w:p>
    <w:p>
      <w:pPr>
        <w:spacing w:after="40" w:before="0"/>
      </w:pPr>
      <w:r>
        <w:rPr>
          <w:rFonts w:ascii="TH Sarabun New" w:hAnsi="TH Sarabun New" w:cs="TH Sarabun New" w:eastAsia="TH Sarabun New"/>
          <w:b w:val="0"/>
          <w:i/>
          <w:color w:val="595959"/>
          <w:sz w:val="26"/>
          <w:szCs w:val="26"/>
        </w:rPr>
        <w:t>ตัวอย่างเนื้อหา</w:t>
      </w:r>
    </w:p>
    <w:p>
      <w:pPr>
        <w:spacing w:after="80" w:before="0"/>
      </w:pPr>
      <w:r>
        <w:rPr>
          <w:rFonts w:ascii="TH Sarabun New" w:hAnsi="TH Sarabun New" w:cs="TH Sarabun New" w:eastAsia="TH Sarabun New"/>
          <w:b w:val="0"/>
          <w:i w:val="0"/>
          <w:sz w:val="30"/>
          <w:szCs w:val="30"/>
        </w:rPr>
        <w:t>บันทึกนี้ใช้โดยหน่วยงานและบทบาทที่ระบุในเอกสารแม่ (PR-PRC-005) และครอบคลุมกิจกรรมตามที่เอกสารแม่กำหนด</w:t>
      </w:r>
    </w:p>
    <w:p>
      <w:pPr>
        <w:pStyle w:val="Heading2"/>
        <w:keepNext/>
        <w:spacing w:before="120" w:after="80"/>
      </w:pPr>
      <w:r>
        <w:rPr>
          <w:rFonts w:ascii="TH Sarabun New" w:hAnsi="TH Sarabun New" w:cs="TH Sarabun New" w:eastAsia="TH Sarabun New"/>
          <w:b/>
          <w:i w:val="0"/>
          <w:color w:val="1F3864"/>
          <w:sz w:val="33"/>
          <w:szCs w:val="33"/>
          <w:bCs/>
        </w:rPr>
        <w:t>4.3 คำอธิบายคอลัมน์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9355"/>
      </w:tblGrid>
      <w:tr>
        <w:tc>
          <w:tcPr>
            <w:tcW w:type="dxa" w:w="9354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color w:val="1F3864"/>
                <w:sz w:val="26"/>
                <w:szCs w:val="26"/>
                <w:bCs/>
              </w:rPr>
              <w:t xml:space="preserve">ข้อกำหนด: </w:t>
            </w:r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กำหนดทุกคอลัมน์ ความหมาย และค่าที่อนุญาต เพื่อให้รายการมีความสม่ำเสมอและเปรียบเทียบได้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268"/>
        <w:gridCol w:w="4536"/>
        <w:gridCol w:w="2551"/>
      </w:tblGrid>
      <w:tr>
        <w:trPr>
          <w:tblHeader w:val="true"/>
        </w:trPr>
        <w:tc>
          <w:tcPr>
            <w:tcW w:type="dxa" w:w="2268"/>
            <w:shd w:val="clear" w:color="auto" w:fill="1F3864"/>
          </w:tcPr>
          <w:p>
            <w:r/>
            <w:r>
              <w:rPr>
                <w:rFonts w:ascii="TH Sarabun New" w:hAnsi="TH Sarabun New" w:cs="TH Sarabun New" w:eastAsia="TH Sarabun New"/>
                <w:b/>
                <w:i w:val="0"/>
                <w:color w:val="FFFFFF"/>
                <w:sz w:val="26"/>
                <w:szCs w:val="26"/>
                <w:bCs/>
              </w:rPr>
              <w:t>คอลัมน์</w:t>
            </w:r>
          </w:p>
        </w:tc>
        <w:tc>
          <w:tcPr>
            <w:tcW w:type="dxa" w:w="4535"/>
            <w:shd w:val="clear" w:color="auto" w:fill="1F3864"/>
          </w:tcPr>
          <w:p>
            <w:r/>
            <w:r>
              <w:rPr>
                <w:rFonts w:ascii="TH Sarabun New" w:hAnsi="TH Sarabun New" w:cs="TH Sarabun New" w:eastAsia="TH Sarabun New"/>
                <w:b/>
                <w:i w:val="0"/>
                <w:color w:val="FFFFFF"/>
                <w:sz w:val="26"/>
                <w:szCs w:val="26"/>
                <w:bCs/>
              </w:rPr>
              <w:t>คำอธิบาย</w:t>
            </w:r>
          </w:p>
        </w:tc>
        <w:tc>
          <w:tcPr>
            <w:tcW w:type="dxa" w:w="2551"/>
            <w:shd w:val="clear" w:color="auto" w:fill="1F3864"/>
          </w:tcPr>
          <w:p>
            <w:r/>
            <w:r>
              <w:rPr>
                <w:rFonts w:ascii="TH Sarabun New" w:hAnsi="TH Sarabun New" w:cs="TH Sarabun New" w:eastAsia="TH Sarabun New"/>
                <w:b/>
                <w:i w:val="0"/>
                <w:color w:val="FFFFFF"/>
                <w:sz w:val="26"/>
                <w:szCs w:val="26"/>
                <w:bCs/>
              </w:rPr>
              <w:t>ตัวอย่าง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รหัสการทดสอบ</w:t>
            </w:r>
          </w:p>
        </w:tc>
        <w:tc>
          <w:tcPr>
            <w:tcW w:type="dxa" w:w="4535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รหัสอ้างอิง</w:t>
            </w:r>
          </w:p>
        </w:tc>
        <w:tc>
          <w:tcPr>
            <w:tcW w:type="dxa" w:w="2551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RT-2026-001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ระบบ</w:t>
            </w:r>
          </w:p>
        </w:tc>
        <w:tc>
          <w:tcPr>
            <w:tcW w:type="dxa" w:w="4535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ระบบที่กู้คืน</w:t>
            </w:r>
          </w:p>
        </w:tc>
        <w:tc>
          <w:tcPr>
            <w:tcW w:type="dxa" w:w="2551"/>
          </w:tcPr>
          <w:p>
            <w:r/>
          </w:p>
        </w:tc>
      </w:tr>
      <w:tr>
        <w:tc>
          <w:tcPr>
            <w:tcW w:type="dxa" w:w="2268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จุดกู้คืนและสำเนาที่ใช้</w:t>
            </w:r>
          </w:p>
        </w:tc>
        <w:tc>
          <w:tcPr>
            <w:tcW w:type="dxa" w:w="4535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วันที่และประเภทสำเนา (Immutable นอกสถานที่)</w:t>
            </w:r>
          </w:p>
        </w:tc>
        <w:tc>
          <w:tcPr>
            <w:tcW w:type="dxa" w:w="2551"/>
          </w:tcPr>
          <w:p>
            <w:r/>
          </w:p>
        </w:tc>
      </w:tr>
      <w:tr>
        <w:tc>
          <w:tcPr>
            <w:tcW w:type="dxa" w:w="2268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ขอบเขต</w:t>
            </w:r>
          </w:p>
        </w:tc>
        <w:tc>
          <w:tcPr>
            <w:tcW w:type="dxa" w:w="4535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ไฟล์ ฐานข้อมูล ทั้งระบบ</w:t>
            </w:r>
          </w:p>
        </w:tc>
        <w:tc>
          <w:tcPr>
            <w:tcW w:type="dxa" w:w="2551"/>
          </w:tcPr>
          <w:p>
            <w:r/>
          </w:p>
        </w:tc>
      </w:tr>
      <w:tr>
        <w:tc>
          <w:tcPr>
            <w:tcW w:type="dxa" w:w="2268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เวลาที่ใช้เทียบกับ RTO</w:t>
            </w:r>
          </w:p>
        </w:tc>
        <w:tc>
          <w:tcPr>
            <w:tcW w:type="dxa" w:w="4535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เวลาจริงและเป้าหมาย</w:t>
            </w:r>
          </w:p>
        </w:tc>
        <w:tc>
          <w:tcPr>
            <w:tcW w:type="dxa" w:w="2551"/>
          </w:tcPr>
          <w:p>
            <w:r/>
          </w:p>
        </w:tc>
      </w:tr>
      <w:tr>
        <w:tc>
          <w:tcPr>
            <w:tcW w:type="dxa" w:w="2268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ผู้ตรวจสอบข้อมูล</w:t>
            </w:r>
          </w:p>
        </w:tc>
        <w:tc>
          <w:tcPr>
            <w:tcW w:type="dxa" w:w="4535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เจ้าของระบบ</w:t>
            </w:r>
          </w:p>
        </w:tc>
        <w:tc>
          <w:tcPr>
            <w:tcW w:type="dxa" w:w="2551"/>
          </w:tcPr>
          <w:p>
            <w:r/>
          </w:p>
        </w:tc>
      </w:tr>
      <w:tr>
        <w:tc>
          <w:tcPr>
            <w:tcW w:type="dxa" w:w="2268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ผลลัพธ์</w:t>
            </w:r>
          </w:p>
        </w:tc>
        <w:tc>
          <w:tcPr>
            <w:tcW w:type="dxa" w:w="4535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ผ่าน หรือ ไม่ผ่าน</w:t>
            </w:r>
          </w:p>
        </w:tc>
        <w:tc>
          <w:tcPr>
            <w:tcW w:type="dxa" w:w="2551"/>
          </w:tcPr>
          <w:p>
            <w:r/>
          </w:p>
        </w:tc>
      </w:tr>
      <w:tr>
        <w:tc>
          <w:tcPr>
            <w:tcW w:type="dxa" w:w="2268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ปัญหาและการดำเนินการ</w:t>
            </w:r>
          </w:p>
        </w:tc>
        <w:tc>
          <w:tcPr>
            <w:tcW w:type="dxa" w:w="4535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เชื่อมโยง ID-REG-007 หากจำเป็น</w:t>
            </w:r>
          </w:p>
        </w:tc>
        <w:tc>
          <w:tcPr>
            <w:tcW w:type="dxa" w:w="2551"/>
          </w:tcPr>
          <w:p>
            <w:r/>
          </w:p>
        </w:tc>
      </w:tr>
    </w:tbl>
    <w:p>
      <w:pPr>
        <w:spacing w:after="40"/>
      </w:pPr>
    </w:p>
    <w:p>
      <w:pPr>
        <w:sectPr>
          <w:headerReference w:type="default" r:id="rId9"/>
          <w:footerReference w:type="default" r:id="rId10"/>
          <w:pgSz w:w="11906" w:h="16838"/>
          <w:pgMar w:top="1134" w:right="1247" w:bottom="1020" w:left="1247" w:header="720" w:footer="720" w:gutter="0"/>
          <w:cols w:space="720"/>
          <w:docGrid w:linePitch="360"/>
        </w:sectPr>
      </w:pPr>
    </w:p>
    <w:p>
      <w:pPr>
        <w:pStyle w:val="Heading2"/>
        <w:keepNext/>
        <w:spacing w:before="120" w:after="80"/>
      </w:pPr>
      <w:r>
        <w:rPr>
          <w:rFonts w:ascii="TH Sarabun New" w:hAnsi="TH Sarabun New" w:cs="TH Sarabun New" w:eastAsia="TH Sarabun New"/>
          <w:b/>
          <w:i w:val="0"/>
          <w:color w:val="1F3864"/>
          <w:sz w:val="33"/>
          <w:szCs w:val="33"/>
          <w:bCs/>
        </w:rPr>
        <w:t>4.4 ตัวอย่างรายการ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892"/>
        <w:gridCol w:w="1892"/>
        <w:gridCol w:w="1892"/>
        <w:gridCol w:w="1892"/>
        <w:gridCol w:w="1892"/>
        <w:gridCol w:w="1892"/>
        <w:gridCol w:w="1892"/>
        <w:gridCol w:w="1892"/>
      </w:tblGrid>
      <w:tr>
        <w:trPr>
          <w:tblHeader w:val="true"/>
        </w:trPr>
        <w:tc>
          <w:tcPr>
            <w:tcW w:type="dxa" w:w="1892"/>
            <w:shd w:val="clear" w:color="auto" w:fill="1F3864"/>
          </w:tcPr>
          <w:p>
            <w:r/>
            <w:r>
              <w:rPr>
                <w:rFonts w:ascii="TH Sarabun New" w:hAnsi="TH Sarabun New" w:cs="TH Sarabun New" w:eastAsia="TH Sarabun New"/>
                <w:b/>
                <w:i w:val="0"/>
                <w:color w:val="FFFFFF"/>
                <w:sz w:val="24"/>
                <w:szCs w:val="24"/>
                <w:bCs/>
              </w:rPr>
              <w:t>รหัสการทดสอบ</w:t>
            </w:r>
          </w:p>
        </w:tc>
        <w:tc>
          <w:tcPr>
            <w:tcW w:type="dxa" w:w="1892"/>
            <w:shd w:val="clear" w:color="auto" w:fill="1F3864"/>
          </w:tcPr>
          <w:p>
            <w:r/>
            <w:r>
              <w:rPr>
                <w:rFonts w:ascii="TH Sarabun New" w:hAnsi="TH Sarabun New" w:cs="TH Sarabun New" w:eastAsia="TH Sarabun New"/>
                <w:b/>
                <w:i w:val="0"/>
                <w:color w:val="FFFFFF"/>
                <w:sz w:val="24"/>
                <w:szCs w:val="24"/>
                <w:bCs/>
              </w:rPr>
              <w:t>ระบบ</w:t>
            </w:r>
          </w:p>
        </w:tc>
        <w:tc>
          <w:tcPr>
            <w:tcW w:type="dxa" w:w="1892"/>
            <w:shd w:val="clear" w:color="auto" w:fill="1F3864"/>
          </w:tcPr>
          <w:p>
            <w:r/>
            <w:r>
              <w:rPr>
                <w:rFonts w:ascii="TH Sarabun New" w:hAnsi="TH Sarabun New" w:cs="TH Sarabun New" w:eastAsia="TH Sarabun New"/>
                <w:b/>
                <w:i w:val="0"/>
                <w:color w:val="FFFFFF"/>
                <w:sz w:val="24"/>
                <w:szCs w:val="24"/>
                <w:bCs/>
              </w:rPr>
              <w:t>จุดกู้คืนและสำเนาที่ใช้</w:t>
            </w:r>
          </w:p>
        </w:tc>
        <w:tc>
          <w:tcPr>
            <w:tcW w:type="dxa" w:w="1892"/>
            <w:shd w:val="clear" w:color="auto" w:fill="1F3864"/>
          </w:tcPr>
          <w:p>
            <w:r/>
            <w:r>
              <w:rPr>
                <w:rFonts w:ascii="TH Sarabun New" w:hAnsi="TH Sarabun New" w:cs="TH Sarabun New" w:eastAsia="TH Sarabun New"/>
                <w:b/>
                <w:i w:val="0"/>
                <w:color w:val="FFFFFF"/>
                <w:sz w:val="24"/>
                <w:szCs w:val="24"/>
                <w:bCs/>
              </w:rPr>
              <w:t>ขอบเขต</w:t>
            </w:r>
          </w:p>
        </w:tc>
        <w:tc>
          <w:tcPr>
            <w:tcW w:type="dxa" w:w="1892"/>
            <w:shd w:val="clear" w:color="auto" w:fill="1F3864"/>
          </w:tcPr>
          <w:p>
            <w:r/>
            <w:r>
              <w:rPr>
                <w:rFonts w:ascii="TH Sarabun New" w:hAnsi="TH Sarabun New" w:cs="TH Sarabun New" w:eastAsia="TH Sarabun New"/>
                <w:b/>
                <w:i w:val="0"/>
                <w:color w:val="FFFFFF"/>
                <w:sz w:val="24"/>
                <w:szCs w:val="24"/>
                <w:bCs/>
              </w:rPr>
              <w:t>เวลาที่ใช้เทียบกับ RTO</w:t>
            </w:r>
          </w:p>
        </w:tc>
        <w:tc>
          <w:tcPr>
            <w:tcW w:type="dxa" w:w="1892"/>
            <w:shd w:val="clear" w:color="auto" w:fill="1F3864"/>
          </w:tcPr>
          <w:p>
            <w:r/>
            <w:r>
              <w:rPr>
                <w:rFonts w:ascii="TH Sarabun New" w:hAnsi="TH Sarabun New" w:cs="TH Sarabun New" w:eastAsia="TH Sarabun New"/>
                <w:b/>
                <w:i w:val="0"/>
                <w:color w:val="FFFFFF"/>
                <w:sz w:val="24"/>
                <w:szCs w:val="24"/>
                <w:bCs/>
              </w:rPr>
              <w:t>ผู้ตรวจสอบข้อมูล</w:t>
            </w:r>
          </w:p>
        </w:tc>
        <w:tc>
          <w:tcPr>
            <w:tcW w:type="dxa" w:w="1892"/>
            <w:shd w:val="clear" w:color="auto" w:fill="1F3864"/>
          </w:tcPr>
          <w:p>
            <w:r/>
            <w:r>
              <w:rPr>
                <w:rFonts w:ascii="TH Sarabun New" w:hAnsi="TH Sarabun New" w:cs="TH Sarabun New" w:eastAsia="TH Sarabun New"/>
                <w:b/>
                <w:i w:val="0"/>
                <w:color w:val="FFFFFF"/>
                <w:sz w:val="24"/>
                <w:szCs w:val="24"/>
                <w:bCs/>
              </w:rPr>
              <w:t>ผลลัพธ์</w:t>
            </w:r>
          </w:p>
        </w:tc>
        <w:tc>
          <w:tcPr>
            <w:tcW w:type="dxa" w:w="1892"/>
            <w:shd w:val="clear" w:color="auto" w:fill="1F3864"/>
          </w:tcPr>
          <w:p>
            <w:r/>
            <w:r>
              <w:rPr>
                <w:rFonts w:ascii="TH Sarabun New" w:hAnsi="TH Sarabun New" w:cs="TH Sarabun New" w:eastAsia="TH Sarabun New"/>
                <w:b/>
                <w:i w:val="0"/>
                <w:color w:val="FFFFFF"/>
                <w:sz w:val="24"/>
                <w:szCs w:val="24"/>
                <w:bCs/>
              </w:rPr>
              <w:t>ปัญหาและการดำเนินการ</w:t>
            </w:r>
          </w:p>
        </w:tc>
      </w:tr>
      <w:tr>
        <w:tc>
          <w:tcPr>
            <w:tcW w:type="dxa" w:w="1892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4"/>
                <w:szCs w:val="24"/>
              </w:rPr>
              <w:t>RT-2026-001</w:t>
            </w:r>
          </w:p>
        </w:tc>
        <w:tc>
          <w:tcPr>
            <w:tcW w:type="dxa" w:w="1892"/>
          </w:tcPr>
          <w:p>
            <w:r/>
          </w:p>
        </w:tc>
        <w:tc>
          <w:tcPr>
            <w:tcW w:type="dxa" w:w="1892"/>
          </w:tcPr>
          <w:p>
            <w:r/>
          </w:p>
        </w:tc>
        <w:tc>
          <w:tcPr>
            <w:tcW w:type="dxa" w:w="1892"/>
          </w:tcPr>
          <w:p>
            <w:r/>
          </w:p>
        </w:tc>
        <w:tc>
          <w:tcPr>
            <w:tcW w:type="dxa" w:w="1892"/>
          </w:tcPr>
          <w:p>
            <w:r/>
          </w:p>
        </w:tc>
        <w:tc>
          <w:tcPr>
            <w:tcW w:type="dxa" w:w="1892"/>
          </w:tcPr>
          <w:p>
            <w:r/>
          </w:p>
        </w:tc>
        <w:tc>
          <w:tcPr>
            <w:tcW w:type="dxa" w:w="1892"/>
          </w:tcPr>
          <w:p>
            <w:r/>
          </w:p>
        </w:tc>
        <w:tc>
          <w:tcPr>
            <w:tcW w:type="dxa" w:w="1892"/>
          </w:tcPr>
          <w:p>
            <w:r/>
          </w:p>
        </w:tc>
      </w:tr>
      <w:tr>
        <w:tc>
          <w:tcPr>
            <w:tcW w:type="dxa" w:w="1892"/>
          </w:tcPr>
          <w:p>
            <w:r/>
          </w:p>
        </w:tc>
        <w:tc>
          <w:tcPr>
            <w:tcW w:type="dxa" w:w="1892"/>
          </w:tcPr>
          <w:p>
            <w:r/>
          </w:p>
        </w:tc>
        <w:tc>
          <w:tcPr>
            <w:tcW w:type="dxa" w:w="1892"/>
          </w:tcPr>
          <w:p>
            <w:r/>
          </w:p>
        </w:tc>
        <w:tc>
          <w:tcPr>
            <w:tcW w:type="dxa" w:w="1892"/>
          </w:tcPr>
          <w:p>
            <w:r/>
          </w:p>
        </w:tc>
        <w:tc>
          <w:tcPr>
            <w:tcW w:type="dxa" w:w="1892"/>
          </w:tcPr>
          <w:p>
            <w:r/>
          </w:p>
        </w:tc>
        <w:tc>
          <w:tcPr>
            <w:tcW w:type="dxa" w:w="1892"/>
          </w:tcPr>
          <w:p>
            <w:r/>
          </w:p>
        </w:tc>
        <w:tc>
          <w:tcPr>
            <w:tcW w:type="dxa" w:w="1892"/>
          </w:tcPr>
          <w:p>
            <w:r/>
          </w:p>
        </w:tc>
        <w:tc>
          <w:tcPr>
            <w:tcW w:type="dxa" w:w="1892"/>
          </w:tcPr>
          <w:p>
            <w:r/>
          </w:p>
        </w:tc>
      </w:tr>
      <w:tr>
        <w:tc>
          <w:tcPr>
            <w:tcW w:type="dxa" w:w="1892"/>
          </w:tcPr>
          <w:p>
            <w:r/>
          </w:p>
        </w:tc>
        <w:tc>
          <w:tcPr>
            <w:tcW w:type="dxa" w:w="1892"/>
          </w:tcPr>
          <w:p>
            <w:r/>
          </w:p>
        </w:tc>
        <w:tc>
          <w:tcPr>
            <w:tcW w:type="dxa" w:w="1892"/>
          </w:tcPr>
          <w:p>
            <w:r/>
          </w:p>
        </w:tc>
        <w:tc>
          <w:tcPr>
            <w:tcW w:type="dxa" w:w="1892"/>
          </w:tcPr>
          <w:p>
            <w:r/>
          </w:p>
        </w:tc>
        <w:tc>
          <w:tcPr>
            <w:tcW w:type="dxa" w:w="1892"/>
          </w:tcPr>
          <w:p>
            <w:r/>
          </w:p>
        </w:tc>
        <w:tc>
          <w:tcPr>
            <w:tcW w:type="dxa" w:w="1892"/>
          </w:tcPr>
          <w:p>
            <w:r/>
          </w:p>
        </w:tc>
        <w:tc>
          <w:tcPr>
            <w:tcW w:type="dxa" w:w="1892"/>
          </w:tcPr>
          <w:p>
            <w:r/>
          </w:p>
        </w:tc>
        <w:tc>
          <w:tcPr>
            <w:tcW w:type="dxa" w:w="1892"/>
          </w:tcPr>
          <w:p>
            <w:r/>
          </w:p>
        </w:tc>
      </w:tr>
    </w:tbl>
    <w:p>
      <w:pPr>
        <w:spacing w:after="40"/>
      </w:pPr>
    </w:p>
    <w:p>
      <w:pPr>
        <w:sectPr>
          <w:pgSz w:w="16838" w:h="11906" w:orient="landscape"/>
          <w:pgMar w:top="1134" w:right="850" w:bottom="1020" w:left="850" w:header="720" w:footer="720" w:gutter="0"/>
          <w:cols w:space="720"/>
          <w:docGrid w:linePitch="360"/>
        </w:sectPr>
      </w:pPr>
    </w:p>
    <w:p>
      <w:pPr>
        <w:pStyle w:val="Heading1"/>
        <w:keepNext/>
        <w:spacing w:before="200" w:after="80"/>
      </w:pPr>
      <w:r>
        <w:rPr>
          <w:rFonts w:ascii="TH Sarabun New" w:hAnsi="TH Sarabun New" w:cs="TH Sarabun New" w:eastAsia="TH Sarabun New"/>
          <w:b/>
          <w:i w:val="0"/>
          <w:color w:val="1F3864"/>
          <w:sz w:val="38"/>
          <w:szCs w:val="38"/>
          <w:bCs/>
        </w:rPr>
        <w:t>5. ส่วน B: แนวปฏิบัติที่ดี (Best Practice)</w:t>
      </w:r>
    </w:p>
    <w:p>
      <w:pPr>
        <w:pStyle w:val="ListBullet"/>
        <w:spacing w:after="40"/>
      </w:pPr>
      <w:r>
        <w:rPr>
          <w:rFonts w:ascii="TH Sarabun New" w:hAnsi="TH Sarabun New" w:cs="TH Sarabun New" w:eastAsia="TH Sarabun New"/>
          <w:b w:val="0"/>
          <w:i w:val="0"/>
          <w:sz w:val="30"/>
          <w:szCs w:val="30"/>
        </w:rPr>
        <w:t>บันทึกเวลากู้คืนจริงเพื่อแสดงว่า RTO สามารถทำได้จริงหรือไม่</w:t>
      </w:r>
    </w:p>
    <w:p>
      <w:pPr>
        <w:pStyle w:val="Heading2"/>
        <w:keepNext/>
        <w:spacing w:before="120" w:after="80"/>
      </w:pPr>
      <w:r>
        <w:rPr>
          <w:rFonts w:ascii="TH Sarabun New" w:hAnsi="TH Sarabun New" w:cs="TH Sarabun New" w:eastAsia="TH Sarabun New"/>
          <w:b/>
          <w:i w:val="0"/>
          <w:color w:val="1F3864"/>
          <w:sz w:val="33"/>
          <w:szCs w:val="33"/>
          <w:bCs/>
        </w:rPr>
        <w:t>ข้อผิดพลาดที่พบบ่อย</w:t>
      </w:r>
    </w:p>
    <w:p>
      <w:pPr>
        <w:pStyle w:val="ListBullet"/>
        <w:spacing w:after="40"/>
      </w:pPr>
      <w:r>
        <w:rPr>
          <w:rFonts w:ascii="TH Sarabun New" w:hAnsi="TH Sarabun New" w:cs="TH Sarabun New" w:eastAsia="TH Sarabun New"/>
          <w:b w:val="0"/>
          <w:i w:val="0"/>
          <w:sz w:val="30"/>
          <w:szCs w:val="30"/>
        </w:rPr>
        <w:t>ทดสอบเฉพาะการกู้คืนระดับไฟล์ของข้อมูลที่ไม่สำคัญ</w:t>
      </w:r>
    </w:p>
    <w:p>
      <w:pPr>
        <w:pStyle w:val="Heading1"/>
        <w:keepNext/>
        <w:spacing w:before="200" w:after="80"/>
      </w:pPr>
      <w:r>
        <w:rPr>
          <w:rFonts w:ascii="TH Sarabun New" w:hAnsi="TH Sarabun New" w:cs="TH Sarabun New" w:eastAsia="TH Sarabun New"/>
          <w:b/>
          <w:i w:val="0"/>
          <w:color w:val="1F3864"/>
          <w:sz w:val="38"/>
          <w:szCs w:val="38"/>
          <w:bCs/>
        </w:rPr>
        <w:t>6. ภาคผนวก: การอ้างอิงและเอกสารที่เกี่ยวข้อง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2835"/>
        <w:gridCol w:w="6520"/>
      </w:tblGrid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NIST CSF 2.0 Subcategories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PR.DS-11: สร้าง ปกป้อง ดูแล และทดสอบข้อมูลสำรอง</w:t>
            </w:r>
          </w:p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RC.RP-03: ตรวจสอบความถูกต้องครบถ้วนของข้อมูลสำรองและทรัพย์สินที่ใช้กู้คืนก่อนนำมาใช้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ISO/IEC 27001:2022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Annex A.8.13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NIST SP 800-53 Rev. 5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CP-9(1)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กฎหมาย ระเบียบ และแหล่งอ้างอิงอื่น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ISO/IEC 27001:2022 Annex A 8.13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เอกสารแม่ (Parent)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PR-PRC-005: ระเบียบปฏิบัติการสำรองและกู้คืนข้อมูล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เอกสารลูก (Child)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ไม่มี</w:t>
            </w:r>
          </w:p>
        </w:tc>
      </w:tr>
    </w:tbl>
    <w:p>
      <w:pPr>
        <w:spacing w:after="40"/>
      </w:pPr>
    </w:p>
    <w:sectPr w:rsidR="00FC693F" w:rsidRPr="0006063C" w:rsidSect="00034616">
      <w:pgSz w:w="11906" w:h="16838"/>
      <w:pgMar w:top="1134" w:right="1247" w:bottom="1020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rFonts w:ascii="TH Sarabun New" w:hAnsi="TH Sarabun New" w:cs="TH Sarabun New" w:eastAsia="TH Sarabun New"/>
        <w:b w:val="0"/>
        <w:i w:val="0"/>
        <w:color w:val="595959"/>
        <w:sz w:val="24"/>
        <w:szCs w:val="24"/>
      </w:rPr>
      <w:t xml:space="preserve">ระดับชั้นความลับ: ใช้ภายใน (Internal)    หน้า </w:t>
    </w:r>
    <w:r>
      <w:rPr>
        <w:rFonts w:ascii="TH Sarabun New" w:hAnsi="TH Sarabun New" w:cs="TH Sarabun New" w:eastAsia="TH Sarabun New"/>
        <w:color w:val="595959"/>
        <w:sz w:val="24"/>
        <w:szCs w:val="24"/>
      </w:rP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TH Sarabun New" w:hAnsi="TH Sarabun New" w:cs="TH Sarabun New" w:eastAsia="TH Sarabun New"/>
        <w:b w:val="0"/>
        <w:i w:val="0"/>
        <w:color w:val="595959"/>
        <w:sz w:val="24"/>
        <w:szCs w:val="24"/>
      </w:rPr>
      <w:t>[ชื่อองค์กร]  |  PR-REC-003  |  บันทึกผลการทดสอบการกู้คืนข้อมูล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H Sarabun New" w:hAnsi="TH Sarabun New" w:cs="TH Sarabun New" w:eastAsia="TH Sarabun New"/>
      <w:sz w:val="3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