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แบบบันทึกการส่งมอบพยานหลักฐาน (Chain of Custody)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RS-FRM-002  |  แบบฟอร์ม  |  การวิเคราะห์เหตุการณ์ (RS.AN)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RS-FRM-002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แบบบันทึกการส่งมอบพยานหลักฐาน (Chain of Custody)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การวิเคราะห์เหตุการณ์ (RS.AN)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5.28; ISO/IEC 27037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แบบฟอร์มนี้บันทึกการส่งมอบพยานหลักฐานทุกครั้ง เพื่อรักษาความถูกต้องครบถ้วนและแหล่งที่มาของพยานหลักฐาน (RS.AN-06, RS.AN-07)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(RS-PRC-002)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รหัสพยานหลักฐานและรหัสเหตุการณ์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EV-2026-001 / INC-2026-001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คำอธิบาย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รายการ หมายเลขเครื่อง หรือไฟล์อิมเมจ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ผู้เก็บ วัน เวลา สถานที่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รายละเอียดการเก็บ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วิธีการและเครื่องมือที่ใช้เก็บ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เช่น Write blocker เครื่องมือเก็บหน่วยความจำ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ค่าแฮช (SHA-256)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ของต้นฉบับหรืออิมเมจ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บันทึกการส่งมอบ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ผู้ส่ง ผู้รับ วัน เวลา วัตถุประสงค์ของการส่งมอบแต่ละครั้ง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สถานที่จัดเก็บ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พื้นที่จัดเก็บที่ปลอดภัย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ผู้ตรวจสอบ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ตรวจสอบค่าแฮชทุกครั้งที่ส่งมอบ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บันทึกการส่งมอบไม่ต่อเนื่อง ทำให้พยานหลักฐานมีน้ำหนักน้อยลงในการดำเนินคดี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RS.AN-06: บันทึกการดำเนินการระหว่างการสอบสวน และรักษาความถูกต้องครบถ้วนและที่มาของบันทึก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RS.AN-07: เก็บรวบรวมข้อมูลและ metadata ของเหตุการณ์ และรักษาความถูกต้องครบถ้วนและที่มา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AU-9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5.28; ISO/IEC 27037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RS-PRC-002: ระเบียบปฏิบัติการพิสูจน์หลักฐานดิจิทัลและการจัดการพยานหลักฐาน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RS-FRM-002  |  แบบบันทึกการส่งมอบพยานหลักฐาน (Chain of Custody)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